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257" w:type="dxa"/>
        <w:tblInd w:w="-5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45"/>
        <w:gridCol w:w="6436"/>
        <w:gridCol w:w="1650"/>
        <w:gridCol w:w="1326"/>
      </w:tblGrid>
      <w:tr w:rsidR="00DD63E5" w:rsidRPr="001E58CD" w14:paraId="10D119E2" w14:textId="77777777" w:rsidTr="00F763BA">
        <w:tc>
          <w:tcPr>
            <w:tcW w:w="845" w:type="dxa"/>
            <w:tcBorders>
              <w:top w:val="single" w:sz="12" w:space="0" w:color="auto"/>
              <w:left w:val="single" w:sz="12" w:space="0" w:color="auto"/>
              <w:bottom w:val="single" w:sz="12" w:space="0" w:color="auto"/>
              <w:right w:val="single" w:sz="6" w:space="0" w:color="auto"/>
            </w:tcBorders>
          </w:tcPr>
          <w:p w14:paraId="08D21A4E" w14:textId="77777777" w:rsidR="00DD63E5" w:rsidRPr="001E58CD" w:rsidRDefault="00DD63E5" w:rsidP="007530A6">
            <w:pPr>
              <w:pStyle w:val="Index"/>
              <w:suppressLineNumbers w:val="0"/>
              <w:overflowPunct w:val="0"/>
              <w:autoSpaceDN w:val="0"/>
              <w:adjustRightInd w:val="0"/>
              <w:spacing w:before="0" w:after="0" w:line="240" w:lineRule="atLeast"/>
              <w:jc w:val="center"/>
              <w:textAlignment w:val="baseline"/>
              <w:rPr>
                <w:rFonts w:ascii="Arial Narrow" w:hAnsi="Arial Narrow" w:cs="Arial"/>
                <w:sz w:val="20"/>
              </w:rPr>
            </w:pPr>
            <w:r w:rsidRPr="001E58CD">
              <w:rPr>
                <w:rFonts w:ascii="Arial Narrow" w:hAnsi="Arial Narrow" w:cs="Arial"/>
                <w:sz w:val="20"/>
              </w:rPr>
              <w:t>Nr.</w:t>
            </w:r>
          </w:p>
        </w:tc>
        <w:tc>
          <w:tcPr>
            <w:tcW w:w="6436" w:type="dxa"/>
            <w:tcBorders>
              <w:top w:val="single" w:sz="12" w:space="0" w:color="auto"/>
              <w:left w:val="single" w:sz="6" w:space="0" w:color="auto"/>
              <w:bottom w:val="single" w:sz="12" w:space="0" w:color="auto"/>
              <w:right w:val="single" w:sz="6" w:space="0" w:color="auto"/>
            </w:tcBorders>
          </w:tcPr>
          <w:p w14:paraId="7F47E817" w14:textId="77777777" w:rsidR="00DD63E5" w:rsidRPr="001E58CD" w:rsidRDefault="00DD63E5" w:rsidP="007530A6">
            <w:pPr>
              <w:pStyle w:val="Index"/>
              <w:suppressLineNumbers w:val="0"/>
              <w:overflowPunct w:val="0"/>
              <w:autoSpaceDN w:val="0"/>
              <w:adjustRightInd w:val="0"/>
              <w:spacing w:before="0" w:after="0" w:line="240" w:lineRule="atLeast"/>
              <w:jc w:val="center"/>
              <w:textAlignment w:val="baseline"/>
              <w:rPr>
                <w:rFonts w:ascii="Arial Narrow" w:hAnsi="Arial Narrow" w:cs="Arial"/>
                <w:sz w:val="20"/>
              </w:rPr>
            </w:pPr>
            <w:r w:rsidRPr="001E58CD">
              <w:rPr>
                <w:rFonts w:ascii="Arial Narrow" w:hAnsi="Arial Narrow" w:cs="Arial"/>
                <w:sz w:val="20"/>
              </w:rPr>
              <w:t>Muudatus</w:t>
            </w:r>
          </w:p>
        </w:tc>
        <w:tc>
          <w:tcPr>
            <w:tcW w:w="1650" w:type="dxa"/>
            <w:tcBorders>
              <w:top w:val="single" w:sz="12" w:space="0" w:color="auto"/>
              <w:left w:val="single" w:sz="6" w:space="0" w:color="auto"/>
              <w:bottom w:val="single" w:sz="12" w:space="0" w:color="auto"/>
              <w:right w:val="single" w:sz="6" w:space="0" w:color="auto"/>
            </w:tcBorders>
          </w:tcPr>
          <w:p w14:paraId="049FBEAF" w14:textId="77777777" w:rsidR="00DD63E5" w:rsidRPr="001E58CD" w:rsidRDefault="00DD63E5" w:rsidP="007530A6">
            <w:pPr>
              <w:pStyle w:val="Index"/>
              <w:suppressLineNumbers w:val="0"/>
              <w:overflowPunct w:val="0"/>
              <w:autoSpaceDN w:val="0"/>
              <w:adjustRightInd w:val="0"/>
              <w:spacing w:before="0" w:after="0" w:line="240" w:lineRule="atLeast"/>
              <w:jc w:val="center"/>
              <w:textAlignment w:val="baseline"/>
              <w:rPr>
                <w:rFonts w:ascii="Arial Narrow" w:hAnsi="Arial Narrow" w:cs="Arial"/>
                <w:sz w:val="20"/>
              </w:rPr>
            </w:pPr>
            <w:proofErr w:type="spellStart"/>
            <w:r w:rsidRPr="001E58CD">
              <w:rPr>
                <w:rFonts w:ascii="Arial Narrow" w:hAnsi="Arial Narrow" w:cs="Arial"/>
                <w:sz w:val="20"/>
              </w:rPr>
              <w:t>Muutja</w:t>
            </w:r>
            <w:proofErr w:type="spellEnd"/>
          </w:p>
        </w:tc>
        <w:tc>
          <w:tcPr>
            <w:tcW w:w="1326" w:type="dxa"/>
            <w:tcBorders>
              <w:top w:val="single" w:sz="12" w:space="0" w:color="auto"/>
              <w:left w:val="single" w:sz="6" w:space="0" w:color="auto"/>
              <w:bottom w:val="single" w:sz="12" w:space="0" w:color="auto"/>
              <w:right w:val="single" w:sz="12" w:space="0" w:color="auto"/>
            </w:tcBorders>
          </w:tcPr>
          <w:p w14:paraId="7F62EAA8" w14:textId="77777777" w:rsidR="00DD63E5" w:rsidRPr="001E58CD" w:rsidRDefault="00DD63E5" w:rsidP="007530A6">
            <w:pPr>
              <w:pStyle w:val="Index"/>
              <w:suppressLineNumbers w:val="0"/>
              <w:overflowPunct w:val="0"/>
              <w:autoSpaceDN w:val="0"/>
              <w:adjustRightInd w:val="0"/>
              <w:spacing w:before="0" w:after="0" w:line="240" w:lineRule="atLeast"/>
              <w:jc w:val="center"/>
              <w:textAlignment w:val="baseline"/>
              <w:rPr>
                <w:rFonts w:ascii="Arial Narrow" w:hAnsi="Arial Narrow" w:cs="Arial"/>
                <w:sz w:val="20"/>
              </w:rPr>
            </w:pPr>
            <w:r w:rsidRPr="001E58CD">
              <w:rPr>
                <w:rFonts w:ascii="Arial Narrow" w:hAnsi="Arial Narrow" w:cs="Arial"/>
                <w:sz w:val="20"/>
              </w:rPr>
              <w:t>Kuupäev</w:t>
            </w:r>
          </w:p>
        </w:tc>
      </w:tr>
      <w:tr w:rsidR="00DD63E5" w:rsidRPr="001E58CD" w14:paraId="57E5F1F4" w14:textId="77777777" w:rsidTr="00F763BA">
        <w:tc>
          <w:tcPr>
            <w:tcW w:w="845" w:type="dxa"/>
            <w:tcBorders>
              <w:top w:val="single" w:sz="12" w:space="0" w:color="auto"/>
            </w:tcBorders>
          </w:tcPr>
          <w:p w14:paraId="40DAA77A" w14:textId="56932EBE" w:rsidR="00DD63E5" w:rsidRPr="001E58CD" w:rsidRDefault="00DD63E5" w:rsidP="00EC4861">
            <w:pPr>
              <w:pStyle w:val="Index"/>
              <w:suppressLineNumbers w:val="0"/>
              <w:overflowPunct w:val="0"/>
              <w:autoSpaceDN w:val="0"/>
              <w:adjustRightInd w:val="0"/>
              <w:spacing w:before="0" w:after="0" w:line="240" w:lineRule="atLeast"/>
              <w:jc w:val="center"/>
              <w:textAlignment w:val="baseline"/>
              <w:rPr>
                <w:rFonts w:ascii="Arial Narrow" w:hAnsi="Arial Narrow" w:cs="Arial"/>
                <w:sz w:val="20"/>
                <w:highlight w:val="yellow"/>
              </w:rPr>
            </w:pPr>
          </w:p>
        </w:tc>
        <w:tc>
          <w:tcPr>
            <w:tcW w:w="6436" w:type="dxa"/>
            <w:tcBorders>
              <w:top w:val="single" w:sz="12" w:space="0" w:color="auto"/>
            </w:tcBorders>
          </w:tcPr>
          <w:p w14:paraId="1F57CBE3" w14:textId="76DB4FD9" w:rsidR="00DD63E5" w:rsidRPr="001E58CD" w:rsidRDefault="00DD63E5" w:rsidP="007530A6">
            <w:pPr>
              <w:pStyle w:val="Index"/>
              <w:suppressLineNumbers w:val="0"/>
              <w:overflowPunct w:val="0"/>
              <w:autoSpaceDN w:val="0"/>
              <w:adjustRightInd w:val="0"/>
              <w:spacing w:before="0" w:after="0" w:line="240" w:lineRule="atLeast"/>
              <w:textAlignment w:val="baseline"/>
              <w:rPr>
                <w:rFonts w:ascii="Arial Narrow" w:hAnsi="Arial Narrow" w:cs="Arial"/>
                <w:sz w:val="20"/>
                <w:highlight w:val="yellow"/>
              </w:rPr>
            </w:pPr>
          </w:p>
        </w:tc>
        <w:tc>
          <w:tcPr>
            <w:tcW w:w="1650" w:type="dxa"/>
            <w:tcBorders>
              <w:top w:val="single" w:sz="12" w:space="0" w:color="auto"/>
            </w:tcBorders>
          </w:tcPr>
          <w:p w14:paraId="063591C5" w14:textId="3E9BA68F" w:rsidR="00DD63E5" w:rsidRPr="001E58CD" w:rsidRDefault="00DD63E5" w:rsidP="00CD72D1">
            <w:pPr>
              <w:pStyle w:val="Index"/>
              <w:suppressLineNumbers w:val="0"/>
              <w:overflowPunct w:val="0"/>
              <w:autoSpaceDN w:val="0"/>
              <w:adjustRightInd w:val="0"/>
              <w:spacing w:before="0" w:after="0" w:line="240" w:lineRule="atLeast"/>
              <w:jc w:val="center"/>
              <w:textAlignment w:val="baseline"/>
              <w:rPr>
                <w:rFonts w:ascii="Arial Narrow" w:hAnsi="Arial Narrow" w:cs="Arial"/>
                <w:sz w:val="20"/>
                <w:highlight w:val="yellow"/>
              </w:rPr>
            </w:pPr>
          </w:p>
        </w:tc>
        <w:tc>
          <w:tcPr>
            <w:tcW w:w="1326" w:type="dxa"/>
            <w:tcBorders>
              <w:top w:val="single" w:sz="12" w:space="0" w:color="auto"/>
            </w:tcBorders>
          </w:tcPr>
          <w:p w14:paraId="5025DEEC" w14:textId="74518800" w:rsidR="00DD63E5" w:rsidRPr="001E58CD" w:rsidRDefault="00DD63E5" w:rsidP="00CD72D1">
            <w:pPr>
              <w:pStyle w:val="Index"/>
              <w:suppressLineNumbers w:val="0"/>
              <w:overflowPunct w:val="0"/>
              <w:autoSpaceDN w:val="0"/>
              <w:adjustRightInd w:val="0"/>
              <w:spacing w:before="0" w:after="0" w:line="240" w:lineRule="atLeast"/>
              <w:jc w:val="center"/>
              <w:textAlignment w:val="baseline"/>
              <w:rPr>
                <w:rFonts w:ascii="Arial Narrow" w:hAnsi="Arial Narrow" w:cs="Arial"/>
                <w:sz w:val="20"/>
                <w:highlight w:val="yellow"/>
              </w:rPr>
            </w:pPr>
          </w:p>
        </w:tc>
      </w:tr>
    </w:tbl>
    <w:p w14:paraId="2B7FFEE6" w14:textId="77777777" w:rsidR="00DD63E5" w:rsidRPr="001E58CD" w:rsidRDefault="00DD63E5" w:rsidP="00DD63E5">
      <w:pPr>
        <w:tabs>
          <w:tab w:val="left" w:pos="1830"/>
          <w:tab w:val="center" w:pos="4539"/>
        </w:tabs>
        <w:jc w:val="center"/>
        <w:rPr>
          <w:b/>
          <w:sz w:val="36"/>
          <w:szCs w:val="32"/>
          <w:highlight w:val="yellow"/>
        </w:rPr>
      </w:pPr>
    </w:p>
    <w:p w14:paraId="68628E8D" w14:textId="77777777" w:rsidR="00DD63E5" w:rsidRPr="001E58CD" w:rsidRDefault="00DD63E5" w:rsidP="00DD63E5">
      <w:pPr>
        <w:tabs>
          <w:tab w:val="left" w:pos="1830"/>
          <w:tab w:val="center" w:pos="4539"/>
        </w:tabs>
        <w:jc w:val="center"/>
        <w:rPr>
          <w:b/>
          <w:sz w:val="36"/>
          <w:szCs w:val="32"/>
        </w:rPr>
      </w:pPr>
      <w:r w:rsidRPr="001E58CD">
        <w:rPr>
          <w:b/>
          <w:sz w:val="36"/>
          <w:szCs w:val="32"/>
        </w:rPr>
        <w:t>SELETUSKIRI</w:t>
      </w:r>
    </w:p>
    <w:p w14:paraId="28039EA0" w14:textId="77777777" w:rsidR="00DD63E5" w:rsidRPr="001E58CD" w:rsidRDefault="00DD63E5" w:rsidP="00DD63E5">
      <w:pPr>
        <w:tabs>
          <w:tab w:val="left" w:pos="1830"/>
          <w:tab w:val="center" w:pos="4539"/>
        </w:tabs>
        <w:rPr>
          <w:b/>
          <w:sz w:val="32"/>
          <w:szCs w:val="32"/>
          <w:highlight w:val="yellow"/>
        </w:rPr>
      </w:pPr>
    </w:p>
    <w:sdt>
      <w:sdtPr>
        <w:rPr>
          <w:highlight w:val="yellow"/>
        </w:rPr>
        <w:id w:val="856154735"/>
        <w:docPartObj>
          <w:docPartGallery w:val="Table of Contents"/>
          <w:docPartUnique/>
        </w:docPartObj>
      </w:sdtPr>
      <w:sdtEndPr>
        <w:rPr>
          <w:b/>
          <w:bCs/>
          <w:noProof/>
        </w:rPr>
      </w:sdtEndPr>
      <w:sdtContent>
        <w:p w14:paraId="2DE92D14" w14:textId="77777777" w:rsidR="00DD63E5" w:rsidRPr="001E58CD" w:rsidRDefault="00DD63E5" w:rsidP="00DD63E5">
          <w:pPr>
            <w:tabs>
              <w:tab w:val="left" w:pos="1830"/>
              <w:tab w:val="center" w:pos="4539"/>
            </w:tabs>
            <w:rPr>
              <w:b/>
              <w:sz w:val="32"/>
              <w:szCs w:val="32"/>
            </w:rPr>
          </w:pPr>
          <w:r w:rsidRPr="001E58CD">
            <w:rPr>
              <w:b/>
              <w:sz w:val="32"/>
              <w:szCs w:val="32"/>
            </w:rPr>
            <w:t>SISUKORD</w:t>
          </w:r>
        </w:p>
        <w:p w14:paraId="24E8D154" w14:textId="5E7375BC" w:rsidR="00820C44" w:rsidRDefault="001B5608">
          <w:pPr>
            <w:pStyle w:val="TOC2"/>
            <w:rPr>
              <w:rFonts w:asciiTheme="minorHAnsi" w:eastAsiaTheme="minorEastAsia" w:hAnsiTheme="minorHAnsi" w:cstheme="minorBidi"/>
              <w:noProof/>
              <w:lang w:eastAsia="et-EE"/>
            </w:rPr>
          </w:pPr>
          <w:r w:rsidRPr="001E58CD">
            <w:rPr>
              <w:rFonts w:ascii="Times New Roman Bold" w:hAnsi="Times New Roman Bold"/>
              <w:highlight w:val="yellow"/>
            </w:rPr>
            <w:fldChar w:fldCharType="begin"/>
          </w:r>
          <w:r w:rsidR="00DD63E5" w:rsidRPr="001E58CD">
            <w:rPr>
              <w:highlight w:val="yellow"/>
            </w:rPr>
            <w:instrText xml:space="preserve"> TOC \o "1-3" \h \z \u </w:instrText>
          </w:r>
          <w:r w:rsidRPr="001E58CD">
            <w:rPr>
              <w:rFonts w:ascii="Times New Roman Bold" w:hAnsi="Times New Roman Bold"/>
              <w:highlight w:val="yellow"/>
            </w:rPr>
            <w:fldChar w:fldCharType="separate"/>
          </w:r>
          <w:hyperlink w:anchor="_Toc789745" w:history="1">
            <w:r w:rsidR="00820C44" w:rsidRPr="00711C44">
              <w:rPr>
                <w:rStyle w:val="Hyperlink"/>
                <w:noProof/>
                <w:snapToGrid w:val="0"/>
                <w:w w:val="0"/>
              </w:rPr>
              <w:t>1.</w:t>
            </w:r>
            <w:r w:rsidR="00820C44">
              <w:rPr>
                <w:rFonts w:asciiTheme="minorHAnsi" w:eastAsiaTheme="minorEastAsia" w:hAnsiTheme="minorHAnsi" w:cstheme="minorBidi"/>
                <w:noProof/>
                <w:lang w:eastAsia="et-EE"/>
              </w:rPr>
              <w:tab/>
            </w:r>
            <w:r w:rsidR="00820C44" w:rsidRPr="00711C44">
              <w:rPr>
                <w:rStyle w:val="Hyperlink"/>
                <w:noProof/>
              </w:rPr>
              <w:t>ELEKTRIPAIGALDIS</w:t>
            </w:r>
            <w:r w:rsidR="00820C44">
              <w:rPr>
                <w:noProof/>
                <w:webHidden/>
              </w:rPr>
              <w:tab/>
            </w:r>
            <w:r w:rsidR="00820C44">
              <w:rPr>
                <w:noProof/>
                <w:webHidden/>
              </w:rPr>
              <w:fldChar w:fldCharType="begin"/>
            </w:r>
            <w:r w:rsidR="00820C44">
              <w:rPr>
                <w:noProof/>
                <w:webHidden/>
              </w:rPr>
              <w:instrText xml:space="preserve"> PAGEREF _Toc789745 \h </w:instrText>
            </w:r>
            <w:r w:rsidR="00820C44">
              <w:rPr>
                <w:noProof/>
                <w:webHidden/>
              </w:rPr>
            </w:r>
            <w:r w:rsidR="00820C44">
              <w:rPr>
                <w:noProof/>
                <w:webHidden/>
              </w:rPr>
              <w:fldChar w:fldCharType="separate"/>
            </w:r>
            <w:r w:rsidR="00820C44">
              <w:rPr>
                <w:noProof/>
                <w:webHidden/>
              </w:rPr>
              <w:t>3</w:t>
            </w:r>
            <w:r w:rsidR="00820C44">
              <w:rPr>
                <w:noProof/>
                <w:webHidden/>
              </w:rPr>
              <w:fldChar w:fldCharType="end"/>
            </w:r>
          </w:hyperlink>
        </w:p>
        <w:p w14:paraId="12B34A7A" w14:textId="1917312B" w:rsidR="00820C44" w:rsidRDefault="00820C44">
          <w:pPr>
            <w:pStyle w:val="TOC2"/>
            <w:rPr>
              <w:rFonts w:asciiTheme="minorHAnsi" w:eastAsiaTheme="minorEastAsia" w:hAnsiTheme="minorHAnsi" w:cstheme="minorBidi"/>
              <w:noProof/>
              <w:lang w:eastAsia="et-EE"/>
            </w:rPr>
          </w:pPr>
          <w:hyperlink w:anchor="_Toc789746" w:history="1">
            <w:r w:rsidRPr="00711C44">
              <w:rPr>
                <w:rStyle w:val="Hyperlink"/>
                <w:noProof/>
              </w:rPr>
              <w:t>1.1.</w:t>
            </w:r>
            <w:r>
              <w:rPr>
                <w:rFonts w:asciiTheme="minorHAnsi" w:eastAsiaTheme="minorEastAsia" w:hAnsiTheme="minorHAnsi" w:cstheme="minorBidi"/>
                <w:noProof/>
                <w:lang w:eastAsia="et-EE"/>
              </w:rPr>
              <w:tab/>
            </w:r>
            <w:r w:rsidRPr="00711C44">
              <w:rPr>
                <w:rStyle w:val="Hyperlink"/>
                <w:noProof/>
              </w:rPr>
              <w:t>PROJEKTI ÜLDANDMED</w:t>
            </w:r>
            <w:r>
              <w:rPr>
                <w:noProof/>
                <w:webHidden/>
              </w:rPr>
              <w:tab/>
            </w:r>
            <w:r>
              <w:rPr>
                <w:noProof/>
                <w:webHidden/>
              </w:rPr>
              <w:fldChar w:fldCharType="begin"/>
            </w:r>
            <w:r>
              <w:rPr>
                <w:noProof/>
                <w:webHidden/>
              </w:rPr>
              <w:instrText xml:space="preserve"> PAGEREF _Toc789746 \h </w:instrText>
            </w:r>
            <w:r>
              <w:rPr>
                <w:noProof/>
                <w:webHidden/>
              </w:rPr>
            </w:r>
            <w:r>
              <w:rPr>
                <w:noProof/>
                <w:webHidden/>
              </w:rPr>
              <w:fldChar w:fldCharType="separate"/>
            </w:r>
            <w:r>
              <w:rPr>
                <w:noProof/>
                <w:webHidden/>
              </w:rPr>
              <w:t>3</w:t>
            </w:r>
            <w:r>
              <w:rPr>
                <w:noProof/>
                <w:webHidden/>
              </w:rPr>
              <w:fldChar w:fldCharType="end"/>
            </w:r>
          </w:hyperlink>
        </w:p>
        <w:p w14:paraId="033CDE53" w14:textId="5762B357" w:rsidR="00820C44" w:rsidRDefault="00820C44">
          <w:pPr>
            <w:pStyle w:val="TOC2"/>
            <w:rPr>
              <w:rFonts w:asciiTheme="minorHAnsi" w:eastAsiaTheme="minorEastAsia" w:hAnsiTheme="minorHAnsi" w:cstheme="minorBidi"/>
              <w:noProof/>
              <w:lang w:eastAsia="et-EE"/>
            </w:rPr>
          </w:pPr>
          <w:hyperlink w:anchor="_Toc789747" w:history="1">
            <w:r w:rsidRPr="00711C44">
              <w:rPr>
                <w:rStyle w:val="Hyperlink"/>
                <w:noProof/>
              </w:rPr>
              <w:t>1.2.</w:t>
            </w:r>
            <w:r>
              <w:rPr>
                <w:rFonts w:asciiTheme="minorHAnsi" w:eastAsiaTheme="minorEastAsia" w:hAnsiTheme="minorHAnsi" w:cstheme="minorBidi"/>
                <w:noProof/>
                <w:lang w:eastAsia="et-EE"/>
              </w:rPr>
              <w:tab/>
            </w:r>
            <w:r w:rsidRPr="00711C44">
              <w:rPr>
                <w:rStyle w:val="Hyperlink"/>
                <w:noProof/>
              </w:rPr>
              <w:t>Projekteerimistöö piiritlus</w:t>
            </w:r>
            <w:r>
              <w:rPr>
                <w:noProof/>
                <w:webHidden/>
              </w:rPr>
              <w:tab/>
            </w:r>
            <w:r>
              <w:rPr>
                <w:noProof/>
                <w:webHidden/>
              </w:rPr>
              <w:fldChar w:fldCharType="begin"/>
            </w:r>
            <w:r>
              <w:rPr>
                <w:noProof/>
                <w:webHidden/>
              </w:rPr>
              <w:instrText xml:space="preserve"> PAGEREF _Toc789747 \h </w:instrText>
            </w:r>
            <w:r>
              <w:rPr>
                <w:noProof/>
                <w:webHidden/>
              </w:rPr>
            </w:r>
            <w:r>
              <w:rPr>
                <w:noProof/>
                <w:webHidden/>
              </w:rPr>
              <w:fldChar w:fldCharType="separate"/>
            </w:r>
            <w:r>
              <w:rPr>
                <w:noProof/>
                <w:webHidden/>
              </w:rPr>
              <w:t>3</w:t>
            </w:r>
            <w:r>
              <w:rPr>
                <w:noProof/>
                <w:webHidden/>
              </w:rPr>
              <w:fldChar w:fldCharType="end"/>
            </w:r>
          </w:hyperlink>
        </w:p>
        <w:p w14:paraId="5129CBE0" w14:textId="15F56BF4" w:rsidR="00820C44" w:rsidRDefault="00820C44">
          <w:pPr>
            <w:pStyle w:val="TOC2"/>
            <w:rPr>
              <w:rFonts w:asciiTheme="minorHAnsi" w:eastAsiaTheme="minorEastAsia" w:hAnsiTheme="minorHAnsi" w:cstheme="minorBidi"/>
              <w:noProof/>
              <w:lang w:eastAsia="et-EE"/>
            </w:rPr>
          </w:pPr>
          <w:hyperlink w:anchor="_Toc789748" w:history="1">
            <w:r w:rsidRPr="00711C44">
              <w:rPr>
                <w:rStyle w:val="Hyperlink"/>
                <w:noProof/>
              </w:rPr>
              <w:t>1.3.</w:t>
            </w:r>
            <w:r>
              <w:rPr>
                <w:rFonts w:asciiTheme="minorHAnsi" w:eastAsiaTheme="minorEastAsia" w:hAnsiTheme="minorHAnsi" w:cstheme="minorBidi"/>
                <w:noProof/>
                <w:lang w:eastAsia="et-EE"/>
              </w:rPr>
              <w:tab/>
            </w:r>
            <w:r w:rsidRPr="00711C44">
              <w:rPr>
                <w:rStyle w:val="Hyperlink"/>
                <w:noProof/>
              </w:rPr>
              <w:t>Ehitise asukoha andmed</w:t>
            </w:r>
            <w:r>
              <w:rPr>
                <w:noProof/>
                <w:webHidden/>
              </w:rPr>
              <w:tab/>
            </w:r>
            <w:r>
              <w:rPr>
                <w:noProof/>
                <w:webHidden/>
              </w:rPr>
              <w:fldChar w:fldCharType="begin"/>
            </w:r>
            <w:r>
              <w:rPr>
                <w:noProof/>
                <w:webHidden/>
              </w:rPr>
              <w:instrText xml:space="preserve"> PAGEREF _Toc789748 \h </w:instrText>
            </w:r>
            <w:r>
              <w:rPr>
                <w:noProof/>
                <w:webHidden/>
              </w:rPr>
            </w:r>
            <w:r>
              <w:rPr>
                <w:noProof/>
                <w:webHidden/>
              </w:rPr>
              <w:fldChar w:fldCharType="separate"/>
            </w:r>
            <w:r>
              <w:rPr>
                <w:noProof/>
                <w:webHidden/>
              </w:rPr>
              <w:t>3</w:t>
            </w:r>
            <w:r>
              <w:rPr>
                <w:noProof/>
                <w:webHidden/>
              </w:rPr>
              <w:fldChar w:fldCharType="end"/>
            </w:r>
          </w:hyperlink>
        </w:p>
        <w:p w14:paraId="4B7F3348" w14:textId="6C81472B" w:rsidR="00820C44" w:rsidRDefault="00820C44">
          <w:pPr>
            <w:pStyle w:val="TOC3"/>
            <w:rPr>
              <w:rFonts w:asciiTheme="minorHAnsi" w:eastAsiaTheme="minorEastAsia" w:hAnsiTheme="minorHAnsi" w:cstheme="minorBidi"/>
              <w:noProof/>
              <w:lang w:eastAsia="et-EE"/>
            </w:rPr>
          </w:pPr>
          <w:hyperlink w:anchor="_Toc789749" w:history="1">
            <w:r w:rsidRPr="00711C44">
              <w:rPr>
                <w:rStyle w:val="Hyperlink"/>
                <w:noProof/>
              </w:rPr>
              <w:t>1.3.2.</w:t>
            </w:r>
            <w:r>
              <w:rPr>
                <w:rFonts w:asciiTheme="minorHAnsi" w:eastAsiaTheme="minorEastAsia" w:hAnsiTheme="minorHAnsi" w:cstheme="minorBidi"/>
                <w:noProof/>
                <w:lang w:eastAsia="et-EE"/>
              </w:rPr>
              <w:tab/>
            </w:r>
            <w:r w:rsidRPr="00711C44">
              <w:rPr>
                <w:rStyle w:val="Hyperlink"/>
                <w:noProof/>
              </w:rPr>
              <w:t>Alusdokumendid</w:t>
            </w:r>
            <w:r>
              <w:rPr>
                <w:noProof/>
                <w:webHidden/>
              </w:rPr>
              <w:tab/>
            </w:r>
            <w:r>
              <w:rPr>
                <w:noProof/>
                <w:webHidden/>
              </w:rPr>
              <w:fldChar w:fldCharType="begin"/>
            </w:r>
            <w:r>
              <w:rPr>
                <w:noProof/>
                <w:webHidden/>
              </w:rPr>
              <w:instrText xml:space="preserve"> PAGEREF _Toc789749 \h </w:instrText>
            </w:r>
            <w:r>
              <w:rPr>
                <w:noProof/>
                <w:webHidden/>
              </w:rPr>
            </w:r>
            <w:r>
              <w:rPr>
                <w:noProof/>
                <w:webHidden/>
              </w:rPr>
              <w:fldChar w:fldCharType="separate"/>
            </w:r>
            <w:r>
              <w:rPr>
                <w:noProof/>
                <w:webHidden/>
              </w:rPr>
              <w:t>3</w:t>
            </w:r>
            <w:r>
              <w:rPr>
                <w:noProof/>
                <w:webHidden/>
              </w:rPr>
              <w:fldChar w:fldCharType="end"/>
            </w:r>
          </w:hyperlink>
        </w:p>
        <w:p w14:paraId="69DF3901" w14:textId="78B13145" w:rsidR="00820C44" w:rsidRDefault="00820C44">
          <w:pPr>
            <w:pStyle w:val="TOC3"/>
            <w:rPr>
              <w:rFonts w:asciiTheme="minorHAnsi" w:eastAsiaTheme="minorEastAsia" w:hAnsiTheme="minorHAnsi" w:cstheme="minorBidi"/>
              <w:noProof/>
              <w:lang w:eastAsia="et-EE"/>
            </w:rPr>
          </w:pPr>
          <w:hyperlink w:anchor="_Toc789750" w:history="1">
            <w:r w:rsidRPr="00711C44">
              <w:rPr>
                <w:rStyle w:val="Hyperlink"/>
                <w:noProof/>
              </w:rPr>
              <w:t>1.3.2.1.</w:t>
            </w:r>
            <w:r>
              <w:rPr>
                <w:rFonts w:asciiTheme="minorHAnsi" w:eastAsiaTheme="minorEastAsia" w:hAnsiTheme="minorHAnsi" w:cstheme="minorBidi"/>
                <w:noProof/>
                <w:lang w:eastAsia="et-EE"/>
              </w:rPr>
              <w:tab/>
            </w:r>
            <w:r w:rsidRPr="00711C44">
              <w:rPr>
                <w:rStyle w:val="Hyperlink"/>
                <w:noProof/>
              </w:rPr>
              <w:t>Lähteandmed</w:t>
            </w:r>
            <w:r>
              <w:rPr>
                <w:noProof/>
                <w:webHidden/>
              </w:rPr>
              <w:tab/>
            </w:r>
            <w:r>
              <w:rPr>
                <w:noProof/>
                <w:webHidden/>
              </w:rPr>
              <w:fldChar w:fldCharType="begin"/>
            </w:r>
            <w:r>
              <w:rPr>
                <w:noProof/>
                <w:webHidden/>
              </w:rPr>
              <w:instrText xml:space="preserve"> PAGEREF _Toc789750 \h </w:instrText>
            </w:r>
            <w:r>
              <w:rPr>
                <w:noProof/>
                <w:webHidden/>
              </w:rPr>
            </w:r>
            <w:r>
              <w:rPr>
                <w:noProof/>
                <w:webHidden/>
              </w:rPr>
              <w:fldChar w:fldCharType="separate"/>
            </w:r>
            <w:r>
              <w:rPr>
                <w:noProof/>
                <w:webHidden/>
              </w:rPr>
              <w:t>3</w:t>
            </w:r>
            <w:r>
              <w:rPr>
                <w:noProof/>
                <w:webHidden/>
              </w:rPr>
              <w:fldChar w:fldCharType="end"/>
            </w:r>
          </w:hyperlink>
        </w:p>
        <w:p w14:paraId="339AD220" w14:textId="28882DAF" w:rsidR="00820C44" w:rsidRDefault="00820C44">
          <w:pPr>
            <w:pStyle w:val="TOC3"/>
            <w:rPr>
              <w:rFonts w:asciiTheme="minorHAnsi" w:eastAsiaTheme="minorEastAsia" w:hAnsiTheme="minorHAnsi" w:cstheme="minorBidi"/>
              <w:noProof/>
              <w:lang w:eastAsia="et-EE"/>
            </w:rPr>
          </w:pPr>
          <w:hyperlink w:anchor="_Toc789751" w:history="1">
            <w:r w:rsidRPr="00711C44">
              <w:rPr>
                <w:rStyle w:val="Hyperlink"/>
                <w:noProof/>
              </w:rPr>
              <w:t>1.3.3.1.</w:t>
            </w:r>
            <w:r>
              <w:rPr>
                <w:rFonts w:asciiTheme="minorHAnsi" w:eastAsiaTheme="minorEastAsia" w:hAnsiTheme="minorHAnsi" w:cstheme="minorBidi"/>
                <w:noProof/>
                <w:lang w:eastAsia="et-EE"/>
              </w:rPr>
              <w:tab/>
            </w:r>
            <w:r w:rsidRPr="00711C44">
              <w:rPr>
                <w:rStyle w:val="Hyperlink"/>
                <w:noProof/>
              </w:rPr>
              <w:t>Normdokumendid</w:t>
            </w:r>
            <w:r>
              <w:rPr>
                <w:noProof/>
                <w:webHidden/>
              </w:rPr>
              <w:tab/>
            </w:r>
            <w:r>
              <w:rPr>
                <w:noProof/>
                <w:webHidden/>
              </w:rPr>
              <w:fldChar w:fldCharType="begin"/>
            </w:r>
            <w:r>
              <w:rPr>
                <w:noProof/>
                <w:webHidden/>
              </w:rPr>
              <w:instrText xml:space="preserve"> PAGEREF _Toc789751 \h </w:instrText>
            </w:r>
            <w:r>
              <w:rPr>
                <w:noProof/>
                <w:webHidden/>
              </w:rPr>
            </w:r>
            <w:r>
              <w:rPr>
                <w:noProof/>
                <w:webHidden/>
              </w:rPr>
              <w:fldChar w:fldCharType="separate"/>
            </w:r>
            <w:r>
              <w:rPr>
                <w:noProof/>
                <w:webHidden/>
              </w:rPr>
              <w:t>4</w:t>
            </w:r>
            <w:r>
              <w:rPr>
                <w:noProof/>
                <w:webHidden/>
              </w:rPr>
              <w:fldChar w:fldCharType="end"/>
            </w:r>
          </w:hyperlink>
        </w:p>
        <w:p w14:paraId="557BEBA4" w14:textId="6A0E6AC6" w:rsidR="00820C44" w:rsidRDefault="00820C44">
          <w:pPr>
            <w:pStyle w:val="TOC3"/>
            <w:rPr>
              <w:rFonts w:asciiTheme="minorHAnsi" w:eastAsiaTheme="minorEastAsia" w:hAnsiTheme="minorHAnsi" w:cstheme="minorBidi"/>
              <w:noProof/>
              <w:lang w:eastAsia="et-EE"/>
            </w:rPr>
          </w:pPr>
          <w:hyperlink w:anchor="_Toc789752" w:history="1">
            <w:r w:rsidRPr="00711C44">
              <w:rPr>
                <w:rStyle w:val="Hyperlink"/>
                <w:noProof/>
              </w:rPr>
              <w:t>1.4.</w:t>
            </w:r>
            <w:r>
              <w:rPr>
                <w:rFonts w:asciiTheme="minorHAnsi" w:eastAsiaTheme="minorEastAsia" w:hAnsiTheme="minorHAnsi" w:cstheme="minorBidi"/>
                <w:noProof/>
                <w:lang w:eastAsia="et-EE"/>
              </w:rPr>
              <w:tab/>
            </w:r>
            <w:r w:rsidRPr="00711C44">
              <w:rPr>
                <w:rStyle w:val="Hyperlink"/>
                <w:noProof/>
              </w:rPr>
              <w:t>Tehnosüsteemide eluiga ja materjalide kvaliteedinõuded</w:t>
            </w:r>
            <w:r>
              <w:rPr>
                <w:noProof/>
                <w:webHidden/>
              </w:rPr>
              <w:tab/>
            </w:r>
            <w:r>
              <w:rPr>
                <w:noProof/>
                <w:webHidden/>
              </w:rPr>
              <w:fldChar w:fldCharType="begin"/>
            </w:r>
            <w:r>
              <w:rPr>
                <w:noProof/>
                <w:webHidden/>
              </w:rPr>
              <w:instrText xml:space="preserve"> PAGEREF _Toc789752 \h </w:instrText>
            </w:r>
            <w:r>
              <w:rPr>
                <w:noProof/>
                <w:webHidden/>
              </w:rPr>
            </w:r>
            <w:r>
              <w:rPr>
                <w:noProof/>
                <w:webHidden/>
              </w:rPr>
              <w:fldChar w:fldCharType="separate"/>
            </w:r>
            <w:r>
              <w:rPr>
                <w:noProof/>
                <w:webHidden/>
              </w:rPr>
              <w:t>5</w:t>
            </w:r>
            <w:r>
              <w:rPr>
                <w:noProof/>
                <w:webHidden/>
              </w:rPr>
              <w:fldChar w:fldCharType="end"/>
            </w:r>
          </w:hyperlink>
        </w:p>
        <w:p w14:paraId="0E0BE080" w14:textId="205CC65F" w:rsidR="00820C44" w:rsidRDefault="00820C44">
          <w:pPr>
            <w:pStyle w:val="TOC2"/>
            <w:rPr>
              <w:rFonts w:asciiTheme="minorHAnsi" w:eastAsiaTheme="minorEastAsia" w:hAnsiTheme="minorHAnsi" w:cstheme="minorBidi"/>
              <w:noProof/>
              <w:lang w:eastAsia="et-EE"/>
            </w:rPr>
          </w:pPr>
          <w:hyperlink w:anchor="_Toc789753" w:history="1">
            <w:r w:rsidRPr="00711C44">
              <w:rPr>
                <w:rStyle w:val="Hyperlink"/>
                <w:noProof/>
                <w:snapToGrid w:val="0"/>
                <w:w w:val="0"/>
              </w:rPr>
              <w:t>2.</w:t>
            </w:r>
            <w:r>
              <w:rPr>
                <w:rFonts w:asciiTheme="minorHAnsi" w:eastAsiaTheme="minorEastAsia" w:hAnsiTheme="minorHAnsi" w:cstheme="minorBidi"/>
                <w:noProof/>
                <w:lang w:eastAsia="et-EE"/>
              </w:rPr>
              <w:tab/>
            </w:r>
            <w:r w:rsidRPr="00711C44">
              <w:rPr>
                <w:rStyle w:val="Hyperlink"/>
                <w:noProof/>
              </w:rPr>
              <w:t>ELEKTRIVARUSTUS</w:t>
            </w:r>
            <w:r>
              <w:rPr>
                <w:noProof/>
                <w:webHidden/>
              </w:rPr>
              <w:tab/>
            </w:r>
            <w:r>
              <w:rPr>
                <w:noProof/>
                <w:webHidden/>
              </w:rPr>
              <w:fldChar w:fldCharType="begin"/>
            </w:r>
            <w:r>
              <w:rPr>
                <w:noProof/>
                <w:webHidden/>
              </w:rPr>
              <w:instrText xml:space="preserve"> PAGEREF _Toc789753 \h </w:instrText>
            </w:r>
            <w:r>
              <w:rPr>
                <w:noProof/>
                <w:webHidden/>
              </w:rPr>
            </w:r>
            <w:r>
              <w:rPr>
                <w:noProof/>
                <w:webHidden/>
              </w:rPr>
              <w:fldChar w:fldCharType="separate"/>
            </w:r>
            <w:r>
              <w:rPr>
                <w:noProof/>
                <w:webHidden/>
              </w:rPr>
              <w:t>6</w:t>
            </w:r>
            <w:r>
              <w:rPr>
                <w:noProof/>
                <w:webHidden/>
              </w:rPr>
              <w:fldChar w:fldCharType="end"/>
            </w:r>
          </w:hyperlink>
        </w:p>
        <w:p w14:paraId="78B053E1" w14:textId="2D24A304" w:rsidR="00820C44" w:rsidRDefault="00820C44">
          <w:pPr>
            <w:pStyle w:val="TOC3"/>
            <w:rPr>
              <w:rFonts w:asciiTheme="minorHAnsi" w:eastAsiaTheme="minorEastAsia" w:hAnsiTheme="minorHAnsi" w:cstheme="minorBidi"/>
              <w:noProof/>
              <w:lang w:eastAsia="et-EE"/>
            </w:rPr>
          </w:pPr>
          <w:hyperlink w:anchor="_Toc789754" w:history="1">
            <w:r w:rsidRPr="00711C44">
              <w:rPr>
                <w:rStyle w:val="Hyperlink"/>
                <w:noProof/>
              </w:rPr>
              <w:t>2.1.</w:t>
            </w:r>
            <w:r>
              <w:rPr>
                <w:rFonts w:asciiTheme="minorHAnsi" w:eastAsiaTheme="minorEastAsia" w:hAnsiTheme="minorHAnsi" w:cstheme="minorBidi"/>
                <w:noProof/>
                <w:lang w:eastAsia="et-EE"/>
              </w:rPr>
              <w:tab/>
            </w:r>
            <w:r w:rsidRPr="00711C44">
              <w:rPr>
                <w:rStyle w:val="Hyperlink"/>
                <w:noProof/>
              </w:rPr>
              <w:t>ELEKTRIVARUSTUSE ÜLDANDMED</w:t>
            </w:r>
            <w:r>
              <w:rPr>
                <w:noProof/>
                <w:webHidden/>
              </w:rPr>
              <w:tab/>
            </w:r>
            <w:r>
              <w:rPr>
                <w:noProof/>
                <w:webHidden/>
              </w:rPr>
              <w:fldChar w:fldCharType="begin"/>
            </w:r>
            <w:r>
              <w:rPr>
                <w:noProof/>
                <w:webHidden/>
              </w:rPr>
              <w:instrText xml:space="preserve"> PAGEREF _Toc789754 \h </w:instrText>
            </w:r>
            <w:r>
              <w:rPr>
                <w:noProof/>
                <w:webHidden/>
              </w:rPr>
            </w:r>
            <w:r>
              <w:rPr>
                <w:noProof/>
                <w:webHidden/>
              </w:rPr>
              <w:fldChar w:fldCharType="separate"/>
            </w:r>
            <w:r>
              <w:rPr>
                <w:noProof/>
                <w:webHidden/>
              </w:rPr>
              <w:t>6</w:t>
            </w:r>
            <w:r>
              <w:rPr>
                <w:noProof/>
                <w:webHidden/>
              </w:rPr>
              <w:fldChar w:fldCharType="end"/>
            </w:r>
          </w:hyperlink>
        </w:p>
        <w:p w14:paraId="1F8EE696" w14:textId="79292931" w:rsidR="00820C44" w:rsidRDefault="00820C44">
          <w:pPr>
            <w:pStyle w:val="TOC3"/>
            <w:rPr>
              <w:rFonts w:asciiTheme="minorHAnsi" w:eastAsiaTheme="minorEastAsia" w:hAnsiTheme="minorHAnsi" w:cstheme="minorBidi"/>
              <w:noProof/>
              <w:lang w:eastAsia="et-EE"/>
            </w:rPr>
          </w:pPr>
          <w:hyperlink w:anchor="_Toc789755" w:history="1">
            <w:r w:rsidRPr="00711C44">
              <w:rPr>
                <w:rStyle w:val="Hyperlink"/>
                <w:noProof/>
              </w:rPr>
              <w:t>2.1.1.</w:t>
            </w:r>
            <w:r>
              <w:rPr>
                <w:rFonts w:asciiTheme="minorHAnsi" w:eastAsiaTheme="minorEastAsia" w:hAnsiTheme="minorHAnsi" w:cstheme="minorBidi"/>
                <w:noProof/>
                <w:lang w:eastAsia="et-EE"/>
              </w:rPr>
              <w:tab/>
            </w:r>
            <w:r w:rsidRPr="00711C44">
              <w:rPr>
                <w:rStyle w:val="Hyperlink"/>
                <w:noProof/>
              </w:rPr>
              <w:t>Olemasolev</w:t>
            </w:r>
            <w:r>
              <w:rPr>
                <w:noProof/>
                <w:webHidden/>
              </w:rPr>
              <w:tab/>
            </w:r>
            <w:r>
              <w:rPr>
                <w:noProof/>
                <w:webHidden/>
              </w:rPr>
              <w:fldChar w:fldCharType="begin"/>
            </w:r>
            <w:r>
              <w:rPr>
                <w:noProof/>
                <w:webHidden/>
              </w:rPr>
              <w:instrText xml:space="preserve"> PAGEREF _Toc789755 \h </w:instrText>
            </w:r>
            <w:r>
              <w:rPr>
                <w:noProof/>
                <w:webHidden/>
              </w:rPr>
            </w:r>
            <w:r>
              <w:rPr>
                <w:noProof/>
                <w:webHidden/>
              </w:rPr>
              <w:fldChar w:fldCharType="separate"/>
            </w:r>
            <w:r>
              <w:rPr>
                <w:noProof/>
                <w:webHidden/>
              </w:rPr>
              <w:t>6</w:t>
            </w:r>
            <w:r>
              <w:rPr>
                <w:noProof/>
                <w:webHidden/>
              </w:rPr>
              <w:fldChar w:fldCharType="end"/>
            </w:r>
          </w:hyperlink>
        </w:p>
        <w:p w14:paraId="4830C81B" w14:textId="0686526A" w:rsidR="00820C44" w:rsidRDefault="00820C44">
          <w:pPr>
            <w:pStyle w:val="TOC3"/>
            <w:rPr>
              <w:rFonts w:asciiTheme="minorHAnsi" w:eastAsiaTheme="minorEastAsia" w:hAnsiTheme="minorHAnsi" w:cstheme="minorBidi"/>
              <w:noProof/>
              <w:lang w:eastAsia="et-EE"/>
            </w:rPr>
          </w:pPr>
          <w:hyperlink w:anchor="_Toc789756" w:history="1">
            <w:r w:rsidRPr="00711C44">
              <w:rPr>
                <w:rStyle w:val="Hyperlink"/>
                <w:noProof/>
              </w:rPr>
              <w:t>2.1.2.</w:t>
            </w:r>
            <w:r>
              <w:rPr>
                <w:rFonts w:asciiTheme="minorHAnsi" w:eastAsiaTheme="minorEastAsia" w:hAnsiTheme="minorHAnsi" w:cstheme="minorBidi"/>
                <w:noProof/>
                <w:lang w:eastAsia="et-EE"/>
              </w:rPr>
              <w:tab/>
            </w:r>
            <w:r w:rsidRPr="00711C44">
              <w:rPr>
                <w:rStyle w:val="Hyperlink"/>
                <w:noProof/>
              </w:rPr>
              <w:t>Liitumispunkti kirjeldus ja põhiparameetrid</w:t>
            </w:r>
            <w:r>
              <w:rPr>
                <w:noProof/>
                <w:webHidden/>
              </w:rPr>
              <w:tab/>
            </w:r>
            <w:r>
              <w:rPr>
                <w:noProof/>
                <w:webHidden/>
              </w:rPr>
              <w:fldChar w:fldCharType="begin"/>
            </w:r>
            <w:r>
              <w:rPr>
                <w:noProof/>
                <w:webHidden/>
              </w:rPr>
              <w:instrText xml:space="preserve"> PAGEREF _Toc789756 \h </w:instrText>
            </w:r>
            <w:r>
              <w:rPr>
                <w:noProof/>
                <w:webHidden/>
              </w:rPr>
            </w:r>
            <w:r>
              <w:rPr>
                <w:noProof/>
                <w:webHidden/>
              </w:rPr>
              <w:fldChar w:fldCharType="separate"/>
            </w:r>
            <w:r>
              <w:rPr>
                <w:noProof/>
                <w:webHidden/>
              </w:rPr>
              <w:t>6</w:t>
            </w:r>
            <w:r>
              <w:rPr>
                <w:noProof/>
                <w:webHidden/>
              </w:rPr>
              <w:fldChar w:fldCharType="end"/>
            </w:r>
          </w:hyperlink>
        </w:p>
        <w:p w14:paraId="127995D1" w14:textId="693338CD" w:rsidR="00820C44" w:rsidRDefault="00820C44">
          <w:pPr>
            <w:pStyle w:val="TOC3"/>
            <w:rPr>
              <w:rFonts w:asciiTheme="minorHAnsi" w:eastAsiaTheme="minorEastAsia" w:hAnsiTheme="minorHAnsi" w:cstheme="minorBidi"/>
              <w:noProof/>
              <w:lang w:eastAsia="et-EE"/>
            </w:rPr>
          </w:pPr>
          <w:hyperlink w:anchor="_Toc789757" w:history="1">
            <w:r w:rsidRPr="00711C44">
              <w:rPr>
                <w:rStyle w:val="Hyperlink"/>
                <w:noProof/>
              </w:rPr>
              <w:t>2.1.3.</w:t>
            </w:r>
            <w:r>
              <w:rPr>
                <w:rFonts w:asciiTheme="minorHAnsi" w:eastAsiaTheme="minorEastAsia" w:hAnsiTheme="minorHAnsi" w:cstheme="minorBidi"/>
                <w:noProof/>
                <w:lang w:eastAsia="et-EE"/>
              </w:rPr>
              <w:tab/>
            </w:r>
            <w:r w:rsidRPr="00711C44">
              <w:rPr>
                <w:rStyle w:val="Hyperlink"/>
                <w:noProof/>
              </w:rPr>
              <w:t>Elektrivõrgu haldaja ja tarbija kohustused</w:t>
            </w:r>
            <w:r>
              <w:rPr>
                <w:noProof/>
                <w:webHidden/>
              </w:rPr>
              <w:tab/>
            </w:r>
            <w:r>
              <w:rPr>
                <w:noProof/>
                <w:webHidden/>
              </w:rPr>
              <w:fldChar w:fldCharType="begin"/>
            </w:r>
            <w:r>
              <w:rPr>
                <w:noProof/>
                <w:webHidden/>
              </w:rPr>
              <w:instrText xml:space="preserve"> PAGEREF _Toc789757 \h </w:instrText>
            </w:r>
            <w:r>
              <w:rPr>
                <w:noProof/>
                <w:webHidden/>
              </w:rPr>
            </w:r>
            <w:r>
              <w:rPr>
                <w:noProof/>
                <w:webHidden/>
              </w:rPr>
              <w:fldChar w:fldCharType="separate"/>
            </w:r>
            <w:r>
              <w:rPr>
                <w:noProof/>
                <w:webHidden/>
              </w:rPr>
              <w:t>6</w:t>
            </w:r>
            <w:r>
              <w:rPr>
                <w:noProof/>
                <w:webHidden/>
              </w:rPr>
              <w:fldChar w:fldCharType="end"/>
            </w:r>
          </w:hyperlink>
        </w:p>
        <w:p w14:paraId="5D753CE1" w14:textId="0F9365FE" w:rsidR="00820C44" w:rsidRDefault="00820C44">
          <w:pPr>
            <w:pStyle w:val="TOC2"/>
            <w:rPr>
              <w:rFonts w:asciiTheme="minorHAnsi" w:eastAsiaTheme="minorEastAsia" w:hAnsiTheme="minorHAnsi" w:cstheme="minorBidi"/>
              <w:noProof/>
              <w:lang w:eastAsia="et-EE"/>
            </w:rPr>
          </w:pPr>
          <w:hyperlink w:anchor="_Toc789758" w:history="1">
            <w:r w:rsidRPr="00711C44">
              <w:rPr>
                <w:rStyle w:val="Hyperlink"/>
                <w:noProof/>
              </w:rPr>
              <w:t>2.2.</w:t>
            </w:r>
            <w:r>
              <w:rPr>
                <w:rFonts w:asciiTheme="minorHAnsi" w:eastAsiaTheme="minorEastAsia" w:hAnsiTheme="minorHAnsi" w:cstheme="minorBidi"/>
                <w:noProof/>
                <w:lang w:eastAsia="et-EE"/>
              </w:rPr>
              <w:tab/>
            </w:r>
            <w:r w:rsidRPr="00711C44">
              <w:rPr>
                <w:rStyle w:val="Hyperlink"/>
                <w:noProof/>
              </w:rPr>
              <w:t>TUGEVVOOLU VÄLISVÕRK</w:t>
            </w:r>
            <w:r>
              <w:rPr>
                <w:noProof/>
                <w:webHidden/>
              </w:rPr>
              <w:tab/>
            </w:r>
            <w:r>
              <w:rPr>
                <w:noProof/>
                <w:webHidden/>
              </w:rPr>
              <w:fldChar w:fldCharType="begin"/>
            </w:r>
            <w:r>
              <w:rPr>
                <w:noProof/>
                <w:webHidden/>
              </w:rPr>
              <w:instrText xml:space="preserve"> PAGEREF _Toc789758 \h </w:instrText>
            </w:r>
            <w:r>
              <w:rPr>
                <w:noProof/>
                <w:webHidden/>
              </w:rPr>
            </w:r>
            <w:r>
              <w:rPr>
                <w:noProof/>
                <w:webHidden/>
              </w:rPr>
              <w:fldChar w:fldCharType="separate"/>
            </w:r>
            <w:r>
              <w:rPr>
                <w:noProof/>
                <w:webHidden/>
              </w:rPr>
              <w:t>7</w:t>
            </w:r>
            <w:r>
              <w:rPr>
                <w:noProof/>
                <w:webHidden/>
              </w:rPr>
              <w:fldChar w:fldCharType="end"/>
            </w:r>
          </w:hyperlink>
        </w:p>
        <w:p w14:paraId="75AD684A" w14:textId="71FDAFD3" w:rsidR="00820C44" w:rsidRDefault="00820C44">
          <w:pPr>
            <w:pStyle w:val="TOC3"/>
            <w:rPr>
              <w:rFonts w:asciiTheme="minorHAnsi" w:eastAsiaTheme="minorEastAsia" w:hAnsiTheme="minorHAnsi" w:cstheme="minorBidi"/>
              <w:noProof/>
              <w:lang w:eastAsia="et-EE"/>
            </w:rPr>
          </w:pPr>
          <w:hyperlink w:anchor="_Toc789759" w:history="1">
            <w:r w:rsidRPr="00711C44">
              <w:rPr>
                <w:rStyle w:val="Hyperlink"/>
                <w:noProof/>
              </w:rPr>
              <w:t>2.2.1.</w:t>
            </w:r>
            <w:r>
              <w:rPr>
                <w:rFonts w:asciiTheme="minorHAnsi" w:eastAsiaTheme="minorEastAsia" w:hAnsiTheme="minorHAnsi" w:cstheme="minorBidi"/>
                <w:noProof/>
                <w:lang w:eastAsia="et-EE"/>
              </w:rPr>
              <w:tab/>
            </w:r>
            <w:r w:rsidRPr="00711C44">
              <w:rPr>
                <w:rStyle w:val="Hyperlink"/>
                <w:noProof/>
              </w:rPr>
              <w:t>Alajaamad</w:t>
            </w:r>
            <w:r>
              <w:rPr>
                <w:noProof/>
                <w:webHidden/>
              </w:rPr>
              <w:tab/>
            </w:r>
            <w:r>
              <w:rPr>
                <w:noProof/>
                <w:webHidden/>
              </w:rPr>
              <w:fldChar w:fldCharType="begin"/>
            </w:r>
            <w:r>
              <w:rPr>
                <w:noProof/>
                <w:webHidden/>
              </w:rPr>
              <w:instrText xml:space="preserve"> PAGEREF _Toc789759 \h </w:instrText>
            </w:r>
            <w:r>
              <w:rPr>
                <w:noProof/>
                <w:webHidden/>
              </w:rPr>
            </w:r>
            <w:r>
              <w:rPr>
                <w:noProof/>
                <w:webHidden/>
              </w:rPr>
              <w:fldChar w:fldCharType="separate"/>
            </w:r>
            <w:r>
              <w:rPr>
                <w:noProof/>
                <w:webHidden/>
              </w:rPr>
              <w:t>7</w:t>
            </w:r>
            <w:r>
              <w:rPr>
                <w:noProof/>
                <w:webHidden/>
              </w:rPr>
              <w:fldChar w:fldCharType="end"/>
            </w:r>
          </w:hyperlink>
        </w:p>
        <w:p w14:paraId="1886D5F2" w14:textId="1DDB150D" w:rsidR="00820C44" w:rsidRDefault="00820C44">
          <w:pPr>
            <w:pStyle w:val="TOC3"/>
            <w:rPr>
              <w:rFonts w:asciiTheme="minorHAnsi" w:eastAsiaTheme="minorEastAsia" w:hAnsiTheme="minorHAnsi" w:cstheme="minorBidi"/>
              <w:noProof/>
              <w:lang w:eastAsia="et-EE"/>
            </w:rPr>
          </w:pPr>
          <w:hyperlink w:anchor="_Toc789760" w:history="1">
            <w:r w:rsidRPr="00711C44">
              <w:rPr>
                <w:rStyle w:val="Hyperlink"/>
                <w:noProof/>
              </w:rPr>
              <w:t>2.2.2.</w:t>
            </w:r>
            <w:r>
              <w:rPr>
                <w:rFonts w:asciiTheme="minorHAnsi" w:eastAsiaTheme="minorEastAsia" w:hAnsiTheme="minorHAnsi" w:cstheme="minorBidi"/>
                <w:noProof/>
                <w:lang w:eastAsia="et-EE"/>
              </w:rPr>
              <w:tab/>
            </w:r>
            <w:r w:rsidRPr="00711C44">
              <w:rPr>
                <w:rStyle w:val="Hyperlink"/>
                <w:noProof/>
              </w:rPr>
              <w:t>Keskpinge (&gt; 1000V) kaabelliinid</w:t>
            </w:r>
            <w:r>
              <w:rPr>
                <w:noProof/>
                <w:webHidden/>
              </w:rPr>
              <w:tab/>
            </w:r>
            <w:r>
              <w:rPr>
                <w:noProof/>
                <w:webHidden/>
              </w:rPr>
              <w:fldChar w:fldCharType="begin"/>
            </w:r>
            <w:r>
              <w:rPr>
                <w:noProof/>
                <w:webHidden/>
              </w:rPr>
              <w:instrText xml:space="preserve"> PAGEREF _Toc789760 \h </w:instrText>
            </w:r>
            <w:r>
              <w:rPr>
                <w:noProof/>
                <w:webHidden/>
              </w:rPr>
            </w:r>
            <w:r>
              <w:rPr>
                <w:noProof/>
                <w:webHidden/>
              </w:rPr>
              <w:fldChar w:fldCharType="separate"/>
            </w:r>
            <w:r>
              <w:rPr>
                <w:noProof/>
                <w:webHidden/>
              </w:rPr>
              <w:t>7</w:t>
            </w:r>
            <w:r>
              <w:rPr>
                <w:noProof/>
                <w:webHidden/>
              </w:rPr>
              <w:fldChar w:fldCharType="end"/>
            </w:r>
          </w:hyperlink>
        </w:p>
        <w:p w14:paraId="07CA7085" w14:textId="1F22F2BF" w:rsidR="00820C44" w:rsidRDefault="00820C44">
          <w:pPr>
            <w:pStyle w:val="TOC3"/>
            <w:rPr>
              <w:rFonts w:asciiTheme="minorHAnsi" w:eastAsiaTheme="minorEastAsia" w:hAnsiTheme="minorHAnsi" w:cstheme="minorBidi"/>
              <w:noProof/>
              <w:lang w:eastAsia="et-EE"/>
            </w:rPr>
          </w:pPr>
          <w:hyperlink w:anchor="_Toc789761" w:history="1">
            <w:r w:rsidRPr="00711C44">
              <w:rPr>
                <w:rStyle w:val="Hyperlink"/>
                <w:noProof/>
              </w:rPr>
              <w:t>2.2.3.</w:t>
            </w:r>
            <w:r>
              <w:rPr>
                <w:rFonts w:asciiTheme="minorHAnsi" w:eastAsiaTheme="minorEastAsia" w:hAnsiTheme="minorHAnsi" w:cstheme="minorBidi"/>
                <w:noProof/>
                <w:lang w:eastAsia="et-EE"/>
              </w:rPr>
              <w:tab/>
            </w:r>
            <w:r w:rsidRPr="00711C44">
              <w:rPr>
                <w:rStyle w:val="Hyperlink"/>
                <w:noProof/>
              </w:rPr>
              <w:t>Madalpinge (≤ 1000V) kaabelliinid</w:t>
            </w:r>
            <w:r>
              <w:rPr>
                <w:noProof/>
                <w:webHidden/>
              </w:rPr>
              <w:tab/>
            </w:r>
            <w:r>
              <w:rPr>
                <w:noProof/>
                <w:webHidden/>
              </w:rPr>
              <w:fldChar w:fldCharType="begin"/>
            </w:r>
            <w:r>
              <w:rPr>
                <w:noProof/>
                <w:webHidden/>
              </w:rPr>
              <w:instrText xml:space="preserve"> PAGEREF _Toc789761 \h </w:instrText>
            </w:r>
            <w:r>
              <w:rPr>
                <w:noProof/>
                <w:webHidden/>
              </w:rPr>
            </w:r>
            <w:r>
              <w:rPr>
                <w:noProof/>
                <w:webHidden/>
              </w:rPr>
              <w:fldChar w:fldCharType="separate"/>
            </w:r>
            <w:r>
              <w:rPr>
                <w:noProof/>
                <w:webHidden/>
              </w:rPr>
              <w:t>7</w:t>
            </w:r>
            <w:r>
              <w:rPr>
                <w:noProof/>
                <w:webHidden/>
              </w:rPr>
              <w:fldChar w:fldCharType="end"/>
            </w:r>
          </w:hyperlink>
        </w:p>
        <w:p w14:paraId="7C4B5C5B" w14:textId="13069A9F" w:rsidR="00820C44" w:rsidRDefault="00820C44">
          <w:pPr>
            <w:pStyle w:val="TOC3"/>
            <w:rPr>
              <w:rFonts w:asciiTheme="minorHAnsi" w:eastAsiaTheme="minorEastAsia" w:hAnsiTheme="minorHAnsi" w:cstheme="minorBidi"/>
              <w:noProof/>
              <w:lang w:eastAsia="et-EE"/>
            </w:rPr>
          </w:pPr>
          <w:hyperlink w:anchor="_Toc789762" w:history="1">
            <w:r w:rsidRPr="00711C44">
              <w:rPr>
                <w:rStyle w:val="Hyperlink"/>
                <w:noProof/>
              </w:rPr>
              <w:t>2.2.4.</w:t>
            </w:r>
            <w:r>
              <w:rPr>
                <w:rFonts w:asciiTheme="minorHAnsi" w:eastAsiaTheme="minorEastAsia" w:hAnsiTheme="minorHAnsi" w:cstheme="minorBidi"/>
                <w:noProof/>
                <w:lang w:eastAsia="et-EE"/>
              </w:rPr>
              <w:tab/>
            </w:r>
            <w:r w:rsidRPr="00711C44">
              <w:rPr>
                <w:rStyle w:val="Hyperlink"/>
                <w:noProof/>
              </w:rPr>
              <w:t>Kaabelliinide trassid</w:t>
            </w:r>
            <w:r>
              <w:rPr>
                <w:noProof/>
                <w:webHidden/>
              </w:rPr>
              <w:tab/>
            </w:r>
            <w:r>
              <w:rPr>
                <w:noProof/>
                <w:webHidden/>
              </w:rPr>
              <w:fldChar w:fldCharType="begin"/>
            </w:r>
            <w:r>
              <w:rPr>
                <w:noProof/>
                <w:webHidden/>
              </w:rPr>
              <w:instrText xml:space="preserve"> PAGEREF _Toc789762 \h </w:instrText>
            </w:r>
            <w:r>
              <w:rPr>
                <w:noProof/>
                <w:webHidden/>
              </w:rPr>
            </w:r>
            <w:r>
              <w:rPr>
                <w:noProof/>
                <w:webHidden/>
              </w:rPr>
              <w:fldChar w:fldCharType="separate"/>
            </w:r>
            <w:r>
              <w:rPr>
                <w:noProof/>
                <w:webHidden/>
              </w:rPr>
              <w:t>7</w:t>
            </w:r>
            <w:r>
              <w:rPr>
                <w:noProof/>
                <w:webHidden/>
              </w:rPr>
              <w:fldChar w:fldCharType="end"/>
            </w:r>
          </w:hyperlink>
        </w:p>
        <w:p w14:paraId="7222F82E" w14:textId="16CEC50A" w:rsidR="00820C44" w:rsidRDefault="00820C44">
          <w:pPr>
            <w:pStyle w:val="TOC3"/>
            <w:rPr>
              <w:rFonts w:asciiTheme="minorHAnsi" w:eastAsiaTheme="minorEastAsia" w:hAnsiTheme="minorHAnsi" w:cstheme="minorBidi"/>
              <w:noProof/>
              <w:lang w:eastAsia="et-EE"/>
            </w:rPr>
          </w:pPr>
          <w:hyperlink w:anchor="_Toc789763" w:history="1">
            <w:r w:rsidRPr="00711C44">
              <w:rPr>
                <w:rStyle w:val="Hyperlink"/>
                <w:noProof/>
              </w:rPr>
              <w:t>2.2.5.</w:t>
            </w:r>
            <w:r>
              <w:rPr>
                <w:rFonts w:asciiTheme="minorHAnsi" w:eastAsiaTheme="minorEastAsia" w:hAnsiTheme="minorHAnsi" w:cstheme="minorBidi"/>
                <w:noProof/>
                <w:lang w:eastAsia="et-EE"/>
              </w:rPr>
              <w:tab/>
            </w:r>
            <w:r w:rsidRPr="00711C44">
              <w:rPr>
                <w:rStyle w:val="Hyperlink"/>
                <w:noProof/>
              </w:rPr>
              <w:t>Kaabelliinide trasside taastamine</w:t>
            </w:r>
            <w:r>
              <w:rPr>
                <w:noProof/>
                <w:webHidden/>
              </w:rPr>
              <w:tab/>
            </w:r>
            <w:r>
              <w:rPr>
                <w:noProof/>
                <w:webHidden/>
              </w:rPr>
              <w:fldChar w:fldCharType="begin"/>
            </w:r>
            <w:r>
              <w:rPr>
                <w:noProof/>
                <w:webHidden/>
              </w:rPr>
              <w:instrText xml:space="preserve"> PAGEREF _Toc789763 \h </w:instrText>
            </w:r>
            <w:r>
              <w:rPr>
                <w:noProof/>
                <w:webHidden/>
              </w:rPr>
            </w:r>
            <w:r>
              <w:rPr>
                <w:noProof/>
                <w:webHidden/>
              </w:rPr>
              <w:fldChar w:fldCharType="separate"/>
            </w:r>
            <w:r>
              <w:rPr>
                <w:noProof/>
                <w:webHidden/>
              </w:rPr>
              <w:t>8</w:t>
            </w:r>
            <w:r>
              <w:rPr>
                <w:noProof/>
                <w:webHidden/>
              </w:rPr>
              <w:fldChar w:fldCharType="end"/>
            </w:r>
          </w:hyperlink>
        </w:p>
        <w:p w14:paraId="4297F6EB" w14:textId="3EF2177F" w:rsidR="00820C44" w:rsidRDefault="00820C44">
          <w:pPr>
            <w:pStyle w:val="TOC2"/>
            <w:rPr>
              <w:rFonts w:asciiTheme="minorHAnsi" w:eastAsiaTheme="minorEastAsia" w:hAnsiTheme="minorHAnsi" w:cstheme="minorBidi"/>
              <w:noProof/>
              <w:lang w:eastAsia="et-EE"/>
            </w:rPr>
          </w:pPr>
          <w:hyperlink w:anchor="_Toc789764" w:history="1">
            <w:r w:rsidRPr="00711C44">
              <w:rPr>
                <w:rStyle w:val="Hyperlink"/>
                <w:noProof/>
              </w:rPr>
              <w:t>2.3.</w:t>
            </w:r>
            <w:r>
              <w:rPr>
                <w:rFonts w:asciiTheme="minorHAnsi" w:eastAsiaTheme="minorEastAsia" w:hAnsiTheme="minorHAnsi" w:cstheme="minorBidi"/>
                <w:noProof/>
                <w:lang w:eastAsia="et-EE"/>
              </w:rPr>
              <w:tab/>
            </w:r>
            <w:r w:rsidRPr="00711C44">
              <w:rPr>
                <w:rStyle w:val="Hyperlink"/>
                <w:noProof/>
              </w:rPr>
              <w:t>VÄLISVALGUSTUS</w:t>
            </w:r>
            <w:r>
              <w:rPr>
                <w:noProof/>
                <w:webHidden/>
              </w:rPr>
              <w:tab/>
            </w:r>
            <w:r>
              <w:rPr>
                <w:noProof/>
                <w:webHidden/>
              </w:rPr>
              <w:fldChar w:fldCharType="begin"/>
            </w:r>
            <w:r>
              <w:rPr>
                <w:noProof/>
                <w:webHidden/>
              </w:rPr>
              <w:instrText xml:space="preserve"> PAGEREF _Toc789764 \h </w:instrText>
            </w:r>
            <w:r>
              <w:rPr>
                <w:noProof/>
                <w:webHidden/>
              </w:rPr>
            </w:r>
            <w:r>
              <w:rPr>
                <w:noProof/>
                <w:webHidden/>
              </w:rPr>
              <w:fldChar w:fldCharType="separate"/>
            </w:r>
            <w:r>
              <w:rPr>
                <w:noProof/>
                <w:webHidden/>
              </w:rPr>
              <w:t>8</w:t>
            </w:r>
            <w:r>
              <w:rPr>
                <w:noProof/>
                <w:webHidden/>
              </w:rPr>
              <w:fldChar w:fldCharType="end"/>
            </w:r>
          </w:hyperlink>
        </w:p>
        <w:p w14:paraId="5AE87919" w14:textId="6717E4EC" w:rsidR="00820C44" w:rsidRDefault="00820C44">
          <w:pPr>
            <w:pStyle w:val="TOC3"/>
            <w:rPr>
              <w:rFonts w:asciiTheme="minorHAnsi" w:eastAsiaTheme="minorEastAsia" w:hAnsiTheme="minorHAnsi" w:cstheme="minorBidi"/>
              <w:noProof/>
              <w:lang w:eastAsia="et-EE"/>
            </w:rPr>
          </w:pPr>
          <w:hyperlink w:anchor="_Toc789765" w:history="1">
            <w:r w:rsidRPr="00711C44">
              <w:rPr>
                <w:rStyle w:val="Hyperlink"/>
                <w:noProof/>
              </w:rPr>
              <w:t>2.3.1.</w:t>
            </w:r>
            <w:r>
              <w:rPr>
                <w:rFonts w:asciiTheme="minorHAnsi" w:eastAsiaTheme="minorEastAsia" w:hAnsiTheme="minorHAnsi" w:cstheme="minorBidi"/>
                <w:noProof/>
                <w:lang w:eastAsia="et-EE"/>
              </w:rPr>
              <w:tab/>
            </w:r>
            <w:r w:rsidRPr="00711C44">
              <w:rPr>
                <w:rStyle w:val="Hyperlink"/>
                <w:noProof/>
              </w:rPr>
              <w:t>Üldiseloomustus</w:t>
            </w:r>
            <w:r>
              <w:rPr>
                <w:noProof/>
                <w:webHidden/>
              </w:rPr>
              <w:tab/>
            </w:r>
            <w:r>
              <w:rPr>
                <w:noProof/>
                <w:webHidden/>
              </w:rPr>
              <w:fldChar w:fldCharType="begin"/>
            </w:r>
            <w:r>
              <w:rPr>
                <w:noProof/>
                <w:webHidden/>
              </w:rPr>
              <w:instrText xml:space="preserve"> PAGEREF _Toc789765 \h </w:instrText>
            </w:r>
            <w:r>
              <w:rPr>
                <w:noProof/>
                <w:webHidden/>
              </w:rPr>
            </w:r>
            <w:r>
              <w:rPr>
                <w:noProof/>
                <w:webHidden/>
              </w:rPr>
              <w:fldChar w:fldCharType="separate"/>
            </w:r>
            <w:r>
              <w:rPr>
                <w:noProof/>
                <w:webHidden/>
              </w:rPr>
              <w:t>8</w:t>
            </w:r>
            <w:r>
              <w:rPr>
                <w:noProof/>
                <w:webHidden/>
              </w:rPr>
              <w:fldChar w:fldCharType="end"/>
            </w:r>
          </w:hyperlink>
        </w:p>
        <w:p w14:paraId="237AAB38" w14:textId="0F9A1016" w:rsidR="00820C44" w:rsidRDefault="00820C44">
          <w:pPr>
            <w:pStyle w:val="TOC3"/>
            <w:rPr>
              <w:rFonts w:asciiTheme="minorHAnsi" w:eastAsiaTheme="minorEastAsia" w:hAnsiTheme="minorHAnsi" w:cstheme="minorBidi"/>
              <w:noProof/>
              <w:lang w:eastAsia="et-EE"/>
            </w:rPr>
          </w:pPr>
          <w:hyperlink w:anchor="_Toc789766" w:history="1">
            <w:r w:rsidRPr="00711C44">
              <w:rPr>
                <w:rStyle w:val="Hyperlink"/>
                <w:noProof/>
              </w:rPr>
              <w:t>2.3.2.</w:t>
            </w:r>
            <w:r>
              <w:rPr>
                <w:rFonts w:asciiTheme="minorHAnsi" w:eastAsiaTheme="minorEastAsia" w:hAnsiTheme="minorHAnsi" w:cstheme="minorBidi"/>
                <w:noProof/>
                <w:lang w:eastAsia="et-EE"/>
              </w:rPr>
              <w:tab/>
            </w:r>
            <w:r w:rsidRPr="00711C44">
              <w:rPr>
                <w:rStyle w:val="Hyperlink"/>
                <w:noProof/>
              </w:rPr>
              <w:t>Välisvalgustite tüübid</w:t>
            </w:r>
            <w:r>
              <w:rPr>
                <w:noProof/>
                <w:webHidden/>
              </w:rPr>
              <w:tab/>
            </w:r>
            <w:r>
              <w:rPr>
                <w:noProof/>
                <w:webHidden/>
              </w:rPr>
              <w:fldChar w:fldCharType="begin"/>
            </w:r>
            <w:r>
              <w:rPr>
                <w:noProof/>
                <w:webHidden/>
              </w:rPr>
              <w:instrText xml:space="preserve"> PAGEREF _Toc789766 \h </w:instrText>
            </w:r>
            <w:r>
              <w:rPr>
                <w:noProof/>
                <w:webHidden/>
              </w:rPr>
            </w:r>
            <w:r>
              <w:rPr>
                <w:noProof/>
                <w:webHidden/>
              </w:rPr>
              <w:fldChar w:fldCharType="separate"/>
            </w:r>
            <w:r>
              <w:rPr>
                <w:noProof/>
                <w:webHidden/>
              </w:rPr>
              <w:t>8</w:t>
            </w:r>
            <w:r>
              <w:rPr>
                <w:noProof/>
                <w:webHidden/>
              </w:rPr>
              <w:fldChar w:fldCharType="end"/>
            </w:r>
          </w:hyperlink>
        </w:p>
        <w:p w14:paraId="340755D7" w14:textId="147D4434" w:rsidR="00820C44" w:rsidRDefault="00820C44">
          <w:pPr>
            <w:pStyle w:val="TOC3"/>
            <w:rPr>
              <w:rFonts w:asciiTheme="minorHAnsi" w:eastAsiaTheme="minorEastAsia" w:hAnsiTheme="minorHAnsi" w:cstheme="minorBidi"/>
              <w:noProof/>
              <w:lang w:eastAsia="et-EE"/>
            </w:rPr>
          </w:pPr>
          <w:hyperlink w:anchor="_Toc789767" w:history="1">
            <w:r w:rsidRPr="00711C44">
              <w:rPr>
                <w:rStyle w:val="Hyperlink"/>
                <w:noProof/>
              </w:rPr>
              <w:t>2.3.3.</w:t>
            </w:r>
            <w:r>
              <w:rPr>
                <w:rFonts w:asciiTheme="minorHAnsi" w:eastAsiaTheme="minorEastAsia" w:hAnsiTheme="minorHAnsi" w:cstheme="minorBidi"/>
                <w:noProof/>
                <w:lang w:eastAsia="et-EE"/>
              </w:rPr>
              <w:tab/>
            </w:r>
            <w:r w:rsidRPr="00711C44">
              <w:rPr>
                <w:rStyle w:val="Hyperlink"/>
                <w:noProof/>
              </w:rPr>
              <w:t>Välisvalgustuse elektrivarustus ja juhtimine</w:t>
            </w:r>
            <w:r>
              <w:rPr>
                <w:noProof/>
                <w:webHidden/>
              </w:rPr>
              <w:tab/>
            </w:r>
            <w:r>
              <w:rPr>
                <w:noProof/>
                <w:webHidden/>
              </w:rPr>
              <w:fldChar w:fldCharType="begin"/>
            </w:r>
            <w:r>
              <w:rPr>
                <w:noProof/>
                <w:webHidden/>
              </w:rPr>
              <w:instrText xml:space="preserve"> PAGEREF _Toc789767 \h </w:instrText>
            </w:r>
            <w:r>
              <w:rPr>
                <w:noProof/>
                <w:webHidden/>
              </w:rPr>
            </w:r>
            <w:r>
              <w:rPr>
                <w:noProof/>
                <w:webHidden/>
              </w:rPr>
              <w:fldChar w:fldCharType="separate"/>
            </w:r>
            <w:r>
              <w:rPr>
                <w:noProof/>
                <w:webHidden/>
              </w:rPr>
              <w:t>9</w:t>
            </w:r>
            <w:r>
              <w:rPr>
                <w:noProof/>
                <w:webHidden/>
              </w:rPr>
              <w:fldChar w:fldCharType="end"/>
            </w:r>
          </w:hyperlink>
        </w:p>
        <w:p w14:paraId="1874F26C" w14:textId="3C788080" w:rsidR="00820C44" w:rsidRDefault="00820C44">
          <w:pPr>
            <w:pStyle w:val="TOC3"/>
            <w:rPr>
              <w:rFonts w:asciiTheme="minorHAnsi" w:eastAsiaTheme="minorEastAsia" w:hAnsiTheme="minorHAnsi" w:cstheme="minorBidi"/>
              <w:noProof/>
              <w:lang w:eastAsia="et-EE"/>
            </w:rPr>
          </w:pPr>
          <w:hyperlink w:anchor="_Toc789768" w:history="1">
            <w:r w:rsidRPr="00711C44">
              <w:rPr>
                <w:rStyle w:val="Hyperlink"/>
                <w:noProof/>
              </w:rPr>
              <w:t>2.3.4.</w:t>
            </w:r>
            <w:r>
              <w:rPr>
                <w:rFonts w:asciiTheme="minorHAnsi" w:eastAsiaTheme="minorEastAsia" w:hAnsiTheme="minorHAnsi" w:cstheme="minorBidi"/>
                <w:noProof/>
                <w:lang w:eastAsia="et-EE"/>
              </w:rPr>
              <w:tab/>
            </w:r>
            <w:r w:rsidRPr="00711C44">
              <w:rPr>
                <w:rStyle w:val="Hyperlink"/>
                <w:noProof/>
              </w:rPr>
              <w:t>Valgustusklassi valik, valgusarvutus</w:t>
            </w:r>
            <w:r>
              <w:rPr>
                <w:noProof/>
                <w:webHidden/>
              </w:rPr>
              <w:tab/>
            </w:r>
            <w:r>
              <w:rPr>
                <w:noProof/>
                <w:webHidden/>
              </w:rPr>
              <w:fldChar w:fldCharType="begin"/>
            </w:r>
            <w:r>
              <w:rPr>
                <w:noProof/>
                <w:webHidden/>
              </w:rPr>
              <w:instrText xml:space="preserve"> PAGEREF _Toc789768 \h </w:instrText>
            </w:r>
            <w:r>
              <w:rPr>
                <w:noProof/>
                <w:webHidden/>
              </w:rPr>
            </w:r>
            <w:r>
              <w:rPr>
                <w:noProof/>
                <w:webHidden/>
              </w:rPr>
              <w:fldChar w:fldCharType="separate"/>
            </w:r>
            <w:r>
              <w:rPr>
                <w:noProof/>
                <w:webHidden/>
              </w:rPr>
              <w:t>9</w:t>
            </w:r>
            <w:r>
              <w:rPr>
                <w:noProof/>
                <w:webHidden/>
              </w:rPr>
              <w:fldChar w:fldCharType="end"/>
            </w:r>
          </w:hyperlink>
        </w:p>
        <w:p w14:paraId="5984E07D" w14:textId="6E1085CD" w:rsidR="00820C44" w:rsidRDefault="00820C44">
          <w:pPr>
            <w:pStyle w:val="TOC3"/>
            <w:rPr>
              <w:rFonts w:asciiTheme="minorHAnsi" w:eastAsiaTheme="minorEastAsia" w:hAnsiTheme="minorHAnsi" w:cstheme="minorBidi"/>
              <w:noProof/>
              <w:lang w:eastAsia="et-EE"/>
            </w:rPr>
          </w:pPr>
          <w:hyperlink w:anchor="_Toc789769" w:history="1">
            <w:r w:rsidRPr="00711C44">
              <w:rPr>
                <w:rStyle w:val="Hyperlink"/>
                <w:noProof/>
              </w:rPr>
              <w:t>2.3.5.</w:t>
            </w:r>
            <w:r>
              <w:rPr>
                <w:rFonts w:asciiTheme="minorHAnsi" w:eastAsiaTheme="minorEastAsia" w:hAnsiTheme="minorHAnsi" w:cstheme="minorBidi"/>
                <w:noProof/>
                <w:lang w:eastAsia="et-EE"/>
              </w:rPr>
              <w:tab/>
            </w:r>
            <w:r w:rsidRPr="00711C44">
              <w:rPr>
                <w:rStyle w:val="Hyperlink"/>
                <w:noProof/>
              </w:rPr>
              <w:t>Valgustid ja paigutus</w:t>
            </w:r>
            <w:r>
              <w:rPr>
                <w:noProof/>
                <w:webHidden/>
              </w:rPr>
              <w:tab/>
            </w:r>
            <w:r>
              <w:rPr>
                <w:noProof/>
                <w:webHidden/>
              </w:rPr>
              <w:fldChar w:fldCharType="begin"/>
            </w:r>
            <w:r>
              <w:rPr>
                <w:noProof/>
                <w:webHidden/>
              </w:rPr>
              <w:instrText xml:space="preserve"> PAGEREF _Toc789769 \h </w:instrText>
            </w:r>
            <w:r>
              <w:rPr>
                <w:noProof/>
                <w:webHidden/>
              </w:rPr>
            </w:r>
            <w:r>
              <w:rPr>
                <w:noProof/>
                <w:webHidden/>
              </w:rPr>
              <w:fldChar w:fldCharType="separate"/>
            </w:r>
            <w:r>
              <w:rPr>
                <w:noProof/>
                <w:webHidden/>
              </w:rPr>
              <w:t>9</w:t>
            </w:r>
            <w:r>
              <w:rPr>
                <w:noProof/>
                <w:webHidden/>
              </w:rPr>
              <w:fldChar w:fldCharType="end"/>
            </w:r>
          </w:hyperlink>
        </w:p>
        <w:p w14:paraId="59A511A5" w14:textId="4823558D" w:rsidR="00820C44" w:rsidRDefault="00820C44">
          <w:pPr>
            <w:pStyle w:val="TOC3"/>
            <w:rPr>
              <w:rFonts w:asciiTheme="minorHAnsi" w:eastAsiaTheme="minorEastAsia" w:hAnsiTheme="minorHAnsi" w:cstheme="minorBidi"/>
              <w:noProof/>
              <w:lang w:eastAsia="et-EE"/>
            </w:rPr>
          </w:pPr>
          <w:hyperlink w:anchor="_Toc789770" w:history="1">
            <w:r w:rsidRPr="00711C44">
              <w:rPr>
                <w:rStyle w:val="Hyperlink"/>
                <w:noProof/>
              </w:rPr>
              <w:t>2.3.6.</w:t>
            </w:r>
            <w:r>
              <w:rPr>
                <w:rFonts w:asciiTheme="minorHAnsi" w:eastAsiaTheme="minorEastAsia" w:hAnsiTheme="minorHAnsi" w:cstheme="minorBidi"/>
                <w:noProof/>
                <w:lang w:eastAsia="et-EE"/>
              </w:rPr>
              <w:tab/>
            </w:r>
            <w:r w:rsidRPr="00711C44">
              <w:rPr>
                <w:rStyle w:val="Hyperlink"/>
                <w:noProof/>
              </w:rPr>
              <w:t>Kaabelliinid</w:t>
            </w:r>
            <w:r>
              <w:rPr>
                <w:noProof/>
                <w:webHidden/>
              </w:rPr>
              <w:tab/>
            </w:r>
            <w:r>
              <w:rPr>
                <w:noProof/>
                <w:webHidden/>
              </w:rPr>
              <w:fldChar w:fldCharType="begin"/>
            </w:r>
            <w:r>
              <w:rPr>
                <w:noProof/>
                <w:webHidden/>
              </w:rPr>
              <w:instrText xml:space="preserve"> PAGEREF _Toc789770 \h </w:instrText>
            </w:r>
            <w:r>
              <w:rPr>
                <w:noProof/>
                <w:webHidden/>
              </w:rPr>
            </w:r>
            <w:r>
              <w:rPr>
                <w:noProof/>
                <w:webHidden/>
              </w:rPr>
              <w:fldChar w:fldCharType="separate"/>
            </w:r>
            <w:r>
              <w:rPr>
                <w:noProof/>
                <w:webHidden/>
              </w:rPr>
              <w:t>9</w:t>
            </w:r>
            <w:r>
              <w:rPr>
                <w:noProof/>
                <w:webHidden/>
              </w:rPr>
              <w:fldChar w:fldCharType="end"/>
            </w:r>
          </w:hyperlink>
        </w:p>
        <w:p w14:paraId="2CA2D8E9" w14:textId="6EB787AC" w:rsidR="00820C44" w:rsidRDefault="00820C44">
          <w:pPr>
            <w:pStyle w:val="TOC3"/>
            <w:rPr>
              <w:rFonts w:asciiTheme="minorHAnsi" w:eastAsiaTheme="minorEastAsia" w:hAnsiTheme="minorHAnsi" w:cstheme="minorBidi"/>
              <w:noProof/>
              <w:lang w:eastAsia="et-EE"/>
            </w:rPr>
          </w:pPr>
          <w:hyperlink w:anchor="_Toc789771" w:history="1">
            <w:r w:rsidRPr="00711C44">
              <w:rPr>
                <w:rStyle w:val="Hyperlink"/>
                <w:noProof/>
              </w:rPr>
              <w:t>2.3.7.</w:t>
            </w:r>
            <w:r>
              <w:rPr>
                <w:rFonts w:asciiTheme="minorHAnsi" w:eastAsiaTheme="minorEastAsia" w:hAnsiTheme="minorHAnsi" w:cstheme="minorBidi"/>
                <w:noProof/>
                <w:lang w:eastAsia="et-EE"/>
              </w:rPr>
              <w:tab/>
            </w:r>
            <w:r w:rsidRPr="00711C44">
              <w:rPr>
                <w:rStyle w:val="Hyperlink"/>
                <w:noProof/>
              </w:rPr>
              <w:t>Kaabelliinide trasside taastamine</w:t>
            </w:r>
            <w:r>
              <w:rPr>
                <w:noProof/>
                <w:webHidden/>
              </w:rPr>
              <w:tab/>
            </w:r>
            <w:r>
              <w:rPr>
                <w:noProof/>
                <w:webHidden/>
              </w:rPr>
              <w:fldChar w:fldCharType="begin"/>
            </w:r>
            <w:r>
              <w:rPr>
                <w:noProof/>
                <w:webHidden/>
              </w:rPr>
              <w:instrText xml:space="preserve"> PAGEREF _Toc789771 \h </w:instrText>
            </w:r>
            <w:r>
              <w:rPr>
                <w:noProof/>
                <w:webHidden/>
              </w:rPr>
            </w:r>
            <w:r>
              <w:rPr>
                <w:noProof/>
                <w:webHidden/>
              </w:rPr>
              <w:fldChar w:fldCharType="separate"/>
            </w:r>
            <w:r>
              <w:rPr>
                <w:noProof/>
                <w:webHidden/>
              </w:rPr>
              <w:t>10</w:t>
            </w:r>
            <w:r>
              <w:rPr>
                <w:noProof/>
                <w:webHidden/>
              </w:rPr>
              <w:fldChar w:fldCharType="end"/>
            </w:r>
          </w:hyperlink>
        </w:p>
        <w:p w14:paraId="7E6820AF" w14:textId="14BB80A2" w:rsidR="00820C44" w:rsidRDefault="00820C44">
          <w:pPr>
            <w:pStyle w:val="TOC3"/>
            <w:rPr>
              <w:rFonts w:asciiTheme="minorHAnsi" w:eastAsiaTheme="minorEastAsia" w:hAnsiTheme="minorHAnsi" w:cstheme="minorBidi"/>
              <w:noProof/>
              <w:lang w:eastAsia="et-EE"/>
            </w:rPr>
          </w:pPr>
          <w:hyperlink w:anchor="_Toc789772" w:history="1">
            <w:r w:rsidRPr="00711C44">
              <w:rPr>
                <w:rStyle w:val="Hyperlink"/>
                <w:noProof/>
              </w:rPr>
              <w:t>2.3.8.</w:t>
            </w:r>
            <w:r>
              <w:rPr>
                <w:rFonts w:asciiTheme="minorHAnsi" w:eastAsiaTheme="minorEastAsia" w:hAnsiTheme="minorHAnsi" w:cstheme="minorBidi"/>
                <w:noProof/>
                <w:lang w:eastAsia="et-EE"/>
              </w:rPr>
              <w:tab/>
            </w:r>
            <w:r w:rsidRPr="00711C44">
              <w:rPr>
                <w:rStyle w:val="Hyperlink"/>
                <w:noProof/>
              </w:rPr>
              <w:t>Elektrilöögivastane kaitse ja maandamine</w:t>
            </w:r>
            <w:r>
              <w:rPr>
                <w:noProof/>
                <w:webHidden/>
              </w:rPr>
              <w:tab/>
            </w:r>
            <w:r>
              <w:rPr>
                <w:noProof/>
                <w:webHidden/>
              </w:rPr>
              <w:fldChar w:fldCharType="begin"/>
            </w:r>
            <w:r>
              <w:rPr>
                <w:noProof/>
                <w:webHidden/>
              </w:rPr>
              <w:instrText xml:space="preserve"> PAGEREF _Toc789772 \h </w:instrText>
            </w:r>
            <w:r>
              <w:rPr>
                <w:noProof/>
                <w:webHidden/>
              </w:rPr>
            </w:r>
            <w:r>
              <w:rPr>
                <w:noProof/>
                <w:webHidden/>
              </w:rPr>
              <w:fldChar w:fldCharType="separate"/>
            </w:r>
            <w:r>
              <w:rPr>
                <w:noProof/>
                <w:webHidden/>
              </w:rPr>
              <w:t>10</w:t>
            </w:r>
            <w:r>
              <w:rPr>
                <w:noProof/>
                <w:webHidden/>
              </w:rPr>
              <w:fldChar w:fldCharType="end"/>
            </w:r>
          </w:hyperlink>
        </w:p>
        <w:p w14:paraId="7BBAC2B2" w14:textId="57761B90" w:rsidR="00820C44" w:rsidRDefault="00820C44">
          <w:pPr>
            <w:pStyle w:val="TOC2"/>
            <w:rPr>
              <w:rFonts w:asciiTheme="minorHAnsi" w:eastAsiaTheme="minorEastAsia" w:hAnsiTheme="minorHAnsi" w:cstheme="minorBidi"/>
              <w:noProof/>
              <w:lang w:eastAsia="et-EE"/>
            </w:rPr>
          </w:pPr>
          <w:hyperlink w:anchor="_Toc789773" w:history="1">
            <w:r w:rsidRPr="00711C44">
              <w:rPr>
                <w:rStyle w:val="Hyperlink"/>
                <w:noProof/>
              </w:rPr>
              <w:t>2.4.</w:t>
            </w:r>
            <w:r>
              <w:rPr>
                <w:rFonts w:asciiTheme="minorHAnsi" w:eastAsiaTheme="minorEastAsia" w:hAnsiTheme="minorHAnsi" w:cstheme="minorBidi"/>
                <w:noProof/>
                <w:lang w:eastAsia="et-EE"/>
              </w:rPr>
              <w:tab/>
            </w:r>
            <w:r w:rsidRPr="00711C44">
              <w:rPr>
                <w:rStyle w:val="Hyperlink"/>
                <w:noProof/>
              </w:rPr>
              <w:t>NÕRKVOOLU VÄLISVÕRK JA SIDEVARUSTUS</w:t>
            </w:r>
            <w:r>
              <w:rPr>
                <w:noProof/>
                <w:webHidden/>
              </w:rPr>
              <w:tab/>
            </w:r>
            <w:r>
              <w:rPr>
                <w:noProof/>
                <w:webHidden/>
              </w:rPr>
              <w:fldChar w:fldCharType="begin"/>
            </w:r>
            <w:r>
              <w:rPr>
                <w:noProof/>
                <w:webHidden/>
              </w:rPr>
              <w:instrText xml:space="preserve"> PAGEREF _Toc789773 \h </w:instrText>
            </w:r>
            <w:r>
              <w:rPr>
                <w:noProof/>
                <w:webHidden/>
              </w:rPr>
            </w:r>
            <w:r>
              <w:rPr>
                <w:noProof/>
                <w:webHidden/>
              </w:rPr>
              <w:fldChar w:fldCharType="separate"/>
            </w:r>
            <w:r>
              <w:rPr>
                <w:noProof/>
                <w:webHidden/>
              </w:rPr>
              <w:t>10</w:t>
            </w:r>
            <w:r>
              <w:rPr>
                <w:noProof/>
                <w:webHidden/>
              </w:rPr>
              <w:fldChar w:fldCharType="end"/>
            </w:r>
          </w:hyperlink>
        </w:p>
        <w:p w14:paraId="46CC20DF" w14:textId="2AFE7760" w:rsidR="00820C44" w:rsidRDefault="00820C44">
          <w:pPr>
            <w:pStyle w:val="TOC3"/>
            <w:rPr>
              <w:rFonts w:asciiTheme="minorHAnsi" w:eastAsiaTheme="minorEastAsia" w:hAnsiTheme="minorHAnsi" w:cstheme="minorBidi"/>
              <w:noProof/>
              <w:lang w:eastAsia="et-EE"/>
            </w:rPr>
          </w:pPr>
          <w:hyperlink w:anchor="_Toc789774" w:history="1">
            <w:r w:rsidRPr="00711C44">
              <w:rPr>
                <w:rStyle w:val="Hyperlink"/>
                <w:noProof/>
              </w:rPr>
              <w:t>2.4.1.</w:t>
            </w:r>
            <w:r>
              <w:rPr>
                <w:rFonts w:asciiTheme="minorHAnsi" w:eastAsiaTheme="minorEastAsia" w:hAnsiTheme="minorHAnsi" w:cstheme="minorBidi"/>
                <w:noProof/>
                <w:lang w:eastAsia="et-EE"/>
              </w:rPr>
              <w:tab/>
            </w:r>
            <w:r w:rsidRPr="00711C44">
              <w:rPr>
                <w:rStyle w:val="Hyperlink"/>
                <w:noProof/>
              </w:rPr>
              <w:t>OLEMASOLEV</w:t>
            </w:r>
            <w:r>
              <w:rPr>
                <w:noProof/>
                <w:webHidden/>
              </w:rPr>
              <w:tab/>
            </w:r>
            <w:r>
              <w:rPr>
                <w:noProof/>
                <w:webHidden/>
              </w:rPr>
              <w:fldChar w:fldCharType="begin"/>
            </w:r>
            <w:r>
              <w:rPr>
                <w:noProof/>
                <w:webHidden/>
              </w:rPr>
              <w:instrText xml:space="preserve"> PAGEREF _Toc789774 \h </w:instrText>
            </w:r>
            <w:r>
              <w:rPr>
                <w:noProof/>
                <w:webHidden/>
              </w:rPr>
            </w:r>
            <w:r>
              <w:rPr>
                <w:noProof/>
                <w:webHidden/>
              </w:rPr>
              <w:fldChar w:fldCharType="separate"/>
            </w:r>
            <w:r>
              <w:rPr>
                <w:noProof/>
                <w:webHidden/>
              </w:rPr>
              <w:t>10</w:t>
            </w:r>
            <w:r>
              <w:rPr>
                <w:noProof/>
                <w:webHidden/>
              </w:rPr>
              <w:fldChar w:fldCharType="end"/>
            </w:r>
          </w:hyperlink>
        </w:p>
        <w:p w14:paraId="2015EEBE" w14:textId="026A5AC0" w:rsidR="00820C44" w:rsidRDefault="00820C44">
          <w:pPr>
            <w:pStyle w:val="TOC3"/>
            <w:rPr>
              <w:rFonts w:asciiTheme="minorHAnsi" w:eastAsiaTheme="minorEastAsia" w:hAnsiTheme="minorHAnsi" w:cstheme="minorBidi"/>
              <w:noProof/>
              <w:lang w:eastAsia="et-EE"/>
            </w:rPr>
          </w:pPr>
          <w:hyperlink w:anchor="_Toc789775" w:history="1">
            <w:r w:rsidRPr="00711C44">
              <w:rPr>
                <w:rStyle w:val="Hyperlink"/>
                <w:noProof/>
              </w:rPr>
              <w:t>2.4.2.</w:t>
            </w:r>
            <w:r>
              <w:rPr>
                <w:rFonts w:asciiTheme="minorHAnsi" w:eastAsiaTheme="minorEastAsia" w:hAnsiTheme="minorHAnsi" w:cstheme="minorBidi"/>
                <w:noProof/>
                <w:lang w:eastAsia="et-EE"/>
              </w:rPr>
              <w:tab/>
            </w:r>
            <w:r w:rsidRPr="00711C44">
              <w:rPr>
                <w:rStyle w:val="Hyperlink"/>
                <w:noProof/>
              </w:rPr>
              <w:t>Liitumispunkti kirjeldus ja põhiparameetrid</w:t>
            </w:r>
            <w:r>
              <w:rPr>
                <w:noProof/>
                <w:webHidden/>
              </w:rPr>
              <w:tab/>
            </w:r>
            <w:r>
              <w:rPr>
                <w:noProof/>
                <w:webHidden/>
              </w:rPr>
              <w:fldChar w:fldCharType="begin"/>
            </w:r>
            <w:r>
              <w:rPr>
                <w:noProof/>
                <w:webHidden/>
              </w:rPr>
              <w:instrText xml:space="preserve"> PAGEREF _Toc789775 \h </w:instrText>
            </w:r>
            <w:r>
              <w:rPr>
                <w:noProof/>
                <w:webHidden/>
              </w:rPr>
            </w:r>
            <w:r>
              <w:rPr>
                <w:noProof/>
                <w:webHidden/>
              </w:rPr>
              <w:fldChar w:fldCharType="separate"/>
            </w:r>
            <w:r>
              <w:rPr>
                <w:noProof/>
                <w:webHidden/>
              </w:rPr>
              <w:t>10</w:t>
            </w:r>
            <w:r>
              <w:rPr>
                <w:noProof/>
                <w:webHidden/>
              </w:rPr>
              <w:fldChar w:fldCharType="end"/>
            </w:r>
          </w:hyperlink>
        </w:p>
        <w:p w14:paraId="0474BFCD" w14:textId="78D5C2D9" w:rsidR="00820C44" w:rsidRDefault="00820C44">
          <w:pPr>
            <w:pStyle w:val="TOC3"/>
            <w:rPr>
              <w:rFonts w:asciiTheme="minorHAnsi" w:eastAsiaTheme="minorEastAsia" w:hAnsiTheme="minorHAnsi" w:cstheme="minorBidi"/>
              <w:noProof/>
              <w:lang w:eastAsia="et-EE"/>
            </w:rPr>
          </w:pPr>
          <w:hyperlink w:anchor="_Toc789776" w:history="1">
            <w:r w:rsidRPr="00711C44">
              <w:rPr>
                <w:rStyle w:val="Hyperlink"/>
                <w:noProof/>
              </w:rPr>
              <w:t>2.4.3.</w:t>
            </w:r>
            <w:r>
              <w:rPr>
                <w:rFonts w:asciiTheme="minorHAnsi" w:eastAsiaTheme="minorEastAsia" w:hAnsiTheme="minorHAnsi" w:cstheme="minorBidi"/>
                <w:noProof/>
                <w:lang w:eastAsia="et-EE"/>
              </w:rPr>
              <w:tab/>
            </w:r>
            <w:r w:rsidRPr="00711C44">
              <w:rPr>
                <w:rStyle w:val="Hyperlink"/>
                <w:noProof/>
              </w:rPr>
              <w:t>Sidevõrgu haldaja ja tarbija kohustused</w:t>
            </w:r>
            <w:r>
              <w:rPr>
                <w:noProof/>
                <w:webHidden/>
              </w:rPr>
              <w:tab/>
            </w:r>
            <w:r>
              <w:rPr>
                <w:noProof/>
                <w:webHidden/>
              </w:rPr>
              <w:fldChar w:fldCharType="begin"/>
            </w:r>
            <w:r>
              <w:rPr>
                <w:noProof/>
                <w:webHidden/>
              </w:rPr>
              <w:instrText xml:space="preserve"> PAGEREF _Toc789776 \h </w:instrText>
            </w:r>
            <w:r>
              <w:rPr>
                <w:noProof/>
                <w:webHidden/>
              </w:rPr>
            </w:r>
            <w:r>
              <w:rPr>
                <w:noProof/>
                <w:webHidden/>
              </w:rPr>
              <w:fldChar w:fldCharType="separate"/>
            </w:r>
            <w:r>
              <w:rPr>
                <w:noProof/>
                <w:webHidden/>
              </w:rPr>
              <w:t>10</w:t>
            </w:r>
            <w:r>
              <w:rPr>
                <w:noProof/>
                <w:webHidden/>
              </w:rPr>
              <w:fldChar w:fldCharType="end"/>
            </w:r>
          </w:hyperlink>
        </w:p>
        <w:p w14:paraId="0DEEC79C" w14:textId="2EF93370" w:rsidR="00820C44" w:rsidRDefault="00820C44">
          <w:pPr>
            <w:pStyle w:val="TOC3"/>
            <w:rPr>
              <w:rFonts w:asciiTheme="minorHAnsi" w:eastAsiaTheme="minorEastAsia" w:hAnsiTheme="minorHAnsi" w:cstheme="minorBidi"/>
              <w:noProof/>
              <w:lang w:eastAsia="et-EE"/>
            </w:rPr>
          </w:pPr>
          <w:hyperlink w:anchor="_Toc789777" w:history="1">
            <w:r w:rsidRPr="00711C44">
              <w:rPr>
                <w:rStyle w:val="Hyperlink"/>
                <w:noProof/>
              </w:rPr>
              <w:t>2.4.4.</w:t>
            </w:r>
            <w:r>
              <w:rPr>
                <w:rFonts w:asciiTheme="minorHAnsi" w:eastAsiaTheme="minorEastAsia" w:hAnsiTheme="minorHAnsi" w:cstheme="minorBidi"/>
                <w:noProof/>
                <w:lang w:eastAsia="et-EE"/>
              </w:rPr>
              <w:tab/>
            </w:r>
            <w:r w:rsidRPr="00711C44">
              <w:rPr>
                <w:rStyle w:val="Hyperlink"/>
                <w:noProof/>
              </w:rPr>
              <w:t>Kaablikanalisatsioon</w:t>
            </w:r>
            <w:r>
              <w:rPr>
                <w:noProof/>
                <w:webHidden/>
              </w:rPr>
              <w:tab/>
            </w:r>
            <w:r>
              <w:rPr>
                <w:noProof/>
                <w:webHidden/>
              </w:rPr>
              <w:fldChar w:fldCharType="begin"/>
            </w:r>
            <w:r>
              <w:rPr>
                <w:noProof/>
                <w:webHidden/>
              </w:rPr>
              <w:instrText xml:space="preserve"> PAGEREF _Toc789777 \h </w:instrText>
            </w:r>
            <w:r>
              <w:rPr>
                <w:noProof/>
                <w:webHidden/>
              </w:rPr>
            </w:r>
            <w:r>
              <w:rPr>
                <w:noProof/>
                <w:webHidden/>
              </w:rPr>
              <w:fldChar w:fldCharType="separate"/>
            </w:r>
            <w:r>
              <w:rPr>
                <w:noProof/>
                <w:webHidden/>
              </w:rPr>
              <w:t>10</w:t>
            </w:r>
            <w:r>
              <w:rPr>
                <w:noProof/>
                <w:webHidden/>
              </w:rPr>
              <w:fldChar w:fldCharType="end"/>
            </w:r>
          </w:hyperlink>
        </w:p>
        <w:p w14:paraId="1C6C5EA0" w14:textId="75D1D0D6" w:rsidR="00820C44" w:rsidRDefault="00820C44">
          <w:pPr>
            <w:pStyle w:val="TOC3"/>
            <w:rPr>
              <w:rFonts w:asciiTheme="minorHAnsi" w:eastAsiaTheme="minorEastAsia" w:hAnsiTheme="minorHAnsi" w:cstheme="minorBidi"/>
              <w:noProof/>
              <w:lang w:eastAsia="et-EE"/>
            </w:rPr>
          </w:pPr>
          <w:hyperlink w:anchor="_Toc789778" w:history="1">
            <w:r w:rsidRPr="00711C44">
              <w:rPr>
                <w:rStyle w:val="Hyperlink"/>
                <w:noProof/>
              </w:rPr>
              <w:t>2.4.5.</w:t>
            </w:r>
            <w:r>
              <w:rPr>
                <w:rFonts w:asciiTheme="minorHAnsi" w:eastAsiaTheme="minorEastAsia" w:hAnsiTheme="minorHAnsi" w:cstheme="minorBidi"/>
                <w:noProof/>
                <w:lang w:eastAsia="et-EE"/>
              </w:rPr>
              <w:tab/>
            </w:r>
            <w:r w:rsidRPr="00711C44">
              <w:rPr>
                <w:rStyle w:val="Hyperlink"/>
                <w:noProof/>
              </w:rPr>
              <w:t>Side kaabelliinid</w:t>
            </w:r>
            <w:r>
              <w:rPr>
                <w:noProof/>
                <w:webHidden/>
              </w:rPr>
              <w:tab/>
            </w:r>
            <w:r>
              <w:rPr>
                <w:noProof/>
                <w:webHidden/>
              </w:rPr>
              <w:fldChar w:fldCharType="begin"/>
            </w:r>
            <w:r>
              <w:rPr>
                <w:noProof/>
                <w:webHidden/>
              </w:rPr>
              <w:instrText xml:space="preserve"> PAGEREF _Toc789778 \h </w:instrText>
            </w:r>
            <w:r>
              <w:rPr>
                <w:noProof/>
                <w:webHidden/>
              </w:rPr>
            </w:r>
            <w:r>
              <w:rPr>
                <w:noProof/>
                <w:webHidden/>
              </w:rPr>
              <w:fldChar w:fldCharType="separate"/>
            </w:r>
            <w:r>
              <w:rPr>
                <w:noProof/>
                <w:webHidden/>
              </w:rPr>
              <w:t>10</w:t>
            </w:r>
            <w:r>
              <w:rPr>
                <w:noProof/>
                <w:webHidden/>
              </w:rPr>
              <w:fldChar w:fldCharType="end"/>
            </w:r>
          </w:hyperlink>
        </w:p>
        <w:p w14:paraId="0476E763" w14:textId="4365F899" w:rsidR="00820C44" w:rsidRDefault="00820C44">
          <w:pPr>
            <w:pStyle w:val="TOC3"/>
            <w:rPr>
              <w:rFonts w:asciiTheme="minorHAnsi" w:eastAsiaTheme="minorEastAsia" w:hAnsiTheme="minorHAnsi" w:cstheme="minorBidi"/>
              <w:noProof/>
              <w:lang w:eastAsia="et-EE"/>
            </w:rPr>
          </w:pPr>
          <w:hyperlink w:anchor="_Toc789779" w:history="1">
            <w:r w:rsidRPr="00711C44">
              <w:rPr>
                <w:rStyle w:val="Hyperlink"/>
                <w:noProof/>
              </w:rPr>
              <w:t>2.4.6.</w:t>
            </w:r>
            <w:r>
              <w:rPr>
                <w:rFonts w:asciiTheme="minorHAnsi" w:eastAsiaTheme="minorEastAsia" w:hAnsiTheme="minorHAnsi" w:cstheme="minorBidi"/>
                <w:noProof/>
                <w:lang w:eastAsia="et-EE"/>
              </w:rPr>
              <w:tab/>
            </w:r>
            <w:r w:rsidRPr="00711C44">
              <w:rPr>
                <w:rStyle w:val="Hyperlink"/>
                <w:noProof/>
              </w:rPr>
              <w:t>Teised nõrkvoolu kaabelliinid</w:t>
            </w:r>
            <w:r>
              <w:rPr>
                <w:noProof/>
                <w:webHidden/>
              </w:rPr>
              <w:tab/>
            </w:r>
            <w:r>
              <w:rPr>
                <w:noProof/>
                <w:webHidden/>
              </w:rPr>
              <w:fldChar w:fldCharType="begin"/>
            </w:r>
            <w:r>
              <w:rPr>
                <w:noProof/>
                <w:webHidden/>
              </w:rPr>
              <w:instrText xml:space="preserve"> PAGEREF _Toc789779 \h </w:instrText>
            </w:r>
            <w:r>
              <w:rPr>
                <w:noProof/>
                <w:webHidden/>
              </w:rPr>
            </w:r>
            <w:r>
              <w:rPr>
                <w:noProof/>
                <w:webHidden/>
              </w:rPr>
              <w:fldChar w:fldCharType="separate"/>
            </w:r>
            <w:r>
              <w:rPr>
                <w:noProof/>
                <w:webHidden/>
              </w:rPr>
              <w:t>11</w:t>
            </w:r>
            <w:r>
              <w:rPr>
                <w:noProof/>
                <w:webHidden/>
              </w:rPr>
              <w:fldChar w:fldCharType="end"/>
            </w:r>
          </w:hyperlink>
        </w:p>
        <w:p w14:paraId="60976A79" w14:textId="311A520A" w:rsidR="00820C44" w:rsidRDefault="00820C44">
          <w:pPr>
            <w:pStyle w:val="TOC3"/>
            <w:rPr>
              <w:rFonts w:asciiTheme="minorHAnsi" w:eastAsiaTheme="minorEastAsia" w:hAnsiTheme="minorHAnsi" w:cstheme="minorBidi"/>
              <w:noProof/>
              <w:lang w:eastAsia="et-EE"/>
            </w:rPr>
          </w:pPr>
          <w:hyperlink w:anchor="_Toc789780" w:history="1">
            <w:r w:rsidRPr="00711C44">
              <w:rPr>
                <w:rStyle w:val="Hyperlink"/>
                <w:noProof/>
              </w:rPr>
              <w:t>2.4.7.</w:t>
            </w:r>
            <w:r>
              <w:rPr>
                <w:rFonts w:asciiTheme="minorHAnsi" w:eastAsiaTheme="minorEastAsia" w:hAnsiTheme="minorHAnsi" w:cstheme="minorBidi"/>
                <w:noProof/>
                <w:lang w:eastAsia="et-EE"/>
              </w:rPr>
              <w:tab/>
            </w:r>
            <w:r w:rsidRPr="00711C44">
              <w:rPr>
                <w:rStyle w:val="Hyperlink"/>
                <w:noProof/>
              </w:rPr>
              <w:t>Kanalisatsiooni ja kaabelliinide trasside taastamine</w:t>
            </w:r>
            <w:r>
              <w:rPr>
                <w:noProof/>
                <w:webHidden/>
              </w:rPr>
              <w:tab/>
            </w:r>
            <w:r>
              <w:rPr>
                <w:noProof/>
                <w:webHidden/>
              </w:rPr>
              <w:fldChar w:fldCharType="begin"/>
            </w:r>
            <w:r>
              <w:rPr>
                <w:noProof/>
                <w:webHidden/>
              </w:rPr>
              <w:instrText xml:space="preserve"> PAGEREF _Toc789780 \h </w:instrText>
            </w:r>
            <w:r>
              <w:rPr>
                <w:noProof/>
                <w:webHidden/>
              </w:rPr>
            </w:r>
            <w:r>
              <w:rPr>
                <w:noProof/>
                <w:webHidden/>
              </w:rPr>
              <w:fldChar w:fldCharType="separate"/>
            </w:r>
            <w:r>
              <w:rPr>
                <w:noProof/>
                <w:webHidden/>
              </w:rPr>
              <w:t>11</w:t>
            </w:r>
            <w:r>
              <w:rPr>
                <w:noProof/>
                <w:webHidden/>
              </w:rPr>
              <w:fldChar w:fldCharType="end"/>
            </w:r>
          </w:hyperlink>
        </w:p>
        <w:p w14:paraId="2BDC95ED" w14:textId="447DC5E0" w:rsidR="00820C44" w:rsidRDefault="00820C44">
          <w:pPr>
            <w:pStyle w:val="TOC2"/>
            <w:rPr>
              <w:rFonts w:asciiTheme="minorHAnsi" w:eastAsiaTheme="minorEastAsia" w:hAnsiTheme="minorHAnsi" w:cstheme="minorBidi"/>
              <w:noProof/>
              <w:lang w:eastAsia="et-EE"/>
            </w:rPr>
          </w:pPr>
          <w:hyperlink w:anchor="_Toc789781" w:history="1">
            <w:r w:rsidRPr="00711C44">
              <w:rPr>
                <w:rStyle w:val="Hyperlink"/>
                <w:noProof/>
              </w:rPr>
              <w:t>2.5.</w:t>
            </w:r>
            <w:r>
              <w:rPr>
                <w:rFonts w:asciiTheme="minorHAnsi" w:eastAsiaTheme="minorEastAsia" w:hAnsiTheme="minorHAnsi" w:cstheme="minorBidi"/>
                <w:noProof/>
                <w:lang w:eastAsia="et-EE"/>
              </w:rPr>
              <w:tab/>
            </w:r>
            <w:r w:rsidRPr="00711C44">
              <w:rPr>
                <w:rStyle w:val="Hyperlink"/>
                <w:noProof/>
              </w:rPr>
              <w:t>HOONE TUGEVVOOLUPAIGALDIS</w:t>
            </w:r>
            <w:r>
              <w:rPr>
                <w:noProof/>
                <w:webHidden/>
              </w:rPr>
              <w:tab/>
            </w:r>
            <w:r>
              <w:rPr>
                <w:noProof/>
                <w:webHidden/>
              </w:rPr>
              <w:fldChar w:fldCharType="begin"/>
            </w:r>
            <w:r>
              <w:rPr>
                <w:noProof/>
                <w:webHidden/>
              </w:rPr>
              <w:instrText xml:space="preserve"> PAGEREF _Toc789781 \h </w:instrText>
            </w:r>
            <w:r>
              <w:rPr>
                <w:noProof/>
                <w:webHidden/>
              </w:rPr>
            </w:r>
            <w:r>
              <w:rPr>
                <w:noProof/>
                <w:webHidden/>
              </w:rPr>
              <w:fldChar w:fldCharType="separate"/>
            </w:r>
            <w:r>
              <w:rPr>
                <w:noProof/>
                <w:webHidden/>
              </w:rPr>
              <w:t>11</w:t>
            </w:r>
            <w:r>
              <w:rPr>
                <w:noProof/>
                <w:webHidden/>
              </w:rPr>
              <w:fldChar w:fldCharType="end"/>
            </w:r>
          </w:hyperlink>
        </w:p>
        <w:p w14:paraId="48706323" w14:textId="2446E7B4" w:rsidR="00820C44" w:rsidRDefault="00820C44">
          <w:pPr>
            <w:pStyle w:val="TOC3"/>
            <w:rPr>
              <w:rFonts w:asciiTheme="minorHAnsi" w:eastAsiaTheme="minorEastAsia" w:hAnsiTheme="minorHAnsi" w:cstheme="minorBidi"/>
              <w:noProof/>
              <w:lang w:eastAsia="et-EE"/>
            </w:rPr>
          </w:pPr>
          <w:hyperlink w:anchor="_Toc789782" w:history="1">
            <w:r w:rsidRPr="00711C44">
              <w:rPr>
                <w:rStyle w:val="Hyperlink"/>
                <w:noProof/>
              </w:rPr>
              <w:t>2.5.1.</w:t>
            </w:r>
            <w:r>
              <w:rPr>
                <w:rFonts w:asciiTheme="minorHAnsi" w:eastAsiaTheme="minorEastAsia" w:hAnsiTheme="minorHAnsi" w:cstheme="minorBidi"/>
                <w:noProof/>
                <w:lang w:eastAsia="et-EE"/>
              </w:rPr>
              <w:tab/>
            </w:r>
            <w:r w:rsidRPr="00711C44">
              <w:rPr>
                <w:rStyle w:val="Hyperlink"/>
                <w:noProof/>
              </w:rPr>
              <w:t>Madalpinge (&lt;=1000V) peajaotussüsteemid</w:t>
            </w:r>
            <w:r>
              <w:rPr>
                <w:noProof/>
                <w:webHidden/>
              </w:rPr>
              <w:tab/>
            </w:r>
            <w:r>
              <w:rPr>
                <w:noProof/>
                <w:webHidden/>
              </w:rPr>
              <w:fldChar w:fldCharType="begin"/>
            </w:r>
            <w:r>
              <w:rPr>
                <w:noProof/>
                <w:webHidden/>
              </w:rPr>
              <w:instrText xml:space="preserve"> PAGEREF _Toc789782 \h </w:instrText>
            </w:r>
            <w:r>
              <w:rPr>
                <w:noProof/>
                <w:webHidden/>
              </w:rPr>
            </w:r>
            <w:r>
              <w:rPr>
                <w:noProof/>
                <w:webHidden/>
              </w:rPr>
              <w:fldChar w:fldCharType="separate"/>
            </w:r>
            <w:r>
              <w:rPr>
                <w:noProof/>
                <w:webHidden/>
              </w:rPr>
              <w:t>11</w:t>
            </w:r>
            <w:r>
              <w:rPr>
                <w:noProof/>
                <w:webHidden/>
              </w:rPr>
              <w:fldChar w:fldCharType="end"/>
            </w:r>
          </w:hyperlink>
        </w:p>
        <w:p w14:paraId="1A981ED8" w14:textId="219E208A" w:rsidR="00820C44" w:rsidRDefault="00820C44">
          <w:pPr>
            <w:pStyle w:val="TOC3"/>
            <w:rPr>
              <w:rFonts w:asciiTheme="minorHAnsi" w:eastAsiaTheme="minorEastAsia" w:hAnsiTheme="minorHAnsi" w:cstheme="minorBidi"/>
              <w:noProof/>
              <w:lang w:eastAsia="et-EE"/>
            </w:rPr>
          </w:pPr>
          <w:hyperlink w:anchor="_Toc789783" w:history="1">
            <w:r w:rsidRPr="00711C44">
              <w:rPr>
                <w:rStyle w:val="Hyperlink"/>
                <w:noProof/>
              </w:rPr>
              <w:t>2.5.2.</w:t>
            </w:r>
            <w:r>
              <w:rPr>
                <w:rFonts w:asciiTheme="minorHAnsi" w:eastAsiaTheme="minorEastAsia" w:hAnsiTheme="minorHAnsi" w:cstheme="minorBidi"/>
                <w:noProof/>
                <w:lang w:eastAsia="et-EE"/>
              </w:rPr>
              <w:tab/>
            </w:r>
            <w:r w:rsidRPr="00711C44">
              <w:rPr>
                <w:rStyle w:val="Hyperlink"/>
                <w:noProof/>
              </w:rPr>
              <w:t>Elektri arvestussüsteem</w:t>
            </w:r>
            <w:r>
              <w:rPr>
                <w:noProof/>
                <w:webHidden/>
              </w:rPr>
              <w:tab/>
            </w:r>
            <w:r>
              <w:rPr>
                <w:noProof/>
                <w:webHidden/>
              </w:rPr>
              <w:fldChar w:fldCharType="begin"/>
            </w:r>
            <w:r>
              <w:rPr>
                <w:noProof/>
                <w:webHidden/>
              </w:rPr>
              <w:instrText xml:space="preserve"> PAGEREF _Toc789783 \h </w:instrText>
            </w:r>
            <w:r>
              <w:rPr>
                <w:noProof/>
                <w:webHidden/>
              </w:rPr>
            </w:r>
            <w:r>
              <w:rPr>
                <w:noProof/>
                <w:webHidden/>
              </w:rPr>
              <w:fldChar w:fldCharType="separate"/>
            </w:r>
            <w:r>
              <w:rPr>
                <w:noProof/>
                <w:webHidden/>
              </w:rPr>
              <w:t>13</w:t>
            </w:r>
            <w:r>
              <w:rPr>
                <w:noProof/>
                <w:webHidden/>
              </w:rPr>
              <w:fldChar w:fldCharType="end"/>
            </w:r>
          </w:hyperlink>
        </w:p>
        <w:p w14:paraId="58E3F1E0" w14:textId="6598818D" w:rsidR="00820C44" w:rsidRDefault="00820C44">
          <w:pPr>
            <w:pStyle w:val="TOC3"/>
            <w:rPr>
              <w:rFonts w:asciiTheme="minorHAnsi" w:eastAsiaTheme="minorEastAsia" w:hAnsiTheme="minorHAnsi" w:cstheme="minorBidi"/>
              <w:noProof/>
              <w:lang w:eastAsia="et-EE"/>
            </w:rPr>
          </w:pPr>
          <w:hyperlink w:anchor="_Toc789784" w:history="1">
            <w:r w:rsidRPr="00711C44">
              <w:rPr>
                <w:rStyle w:val="Hyperlink"/>
                <w:noProof/>
              </w:rPr>
              <w:t>2.5.3.</w:t>
            </w:r>
            <w:r>
              <w:rPr>
                <w:rFonts w:asciiTheme="minorHAnsi" w:eastAsiaTheme="minorEastAsia" w:hAnsiTheme="minorHAnsi" w:cstheme="minorBidi"/>
                <w:noProof/>
                <w:lang w:eastAsia="et-EE"/>
              </w:rPr>
              <w:tab/>
            </w:r>
            <w:r w:rsidRPr="00711C44">
              <w:rPr>
                <w:rStyle w:val="Hyperlink"/>
                <w:noProof/>
              </w:rPr>
              <w:t>Varutoite süsteem</w:t>
            </w:r>
            <w:r>
              <w:rPr>
                <w:noProof/>
                <w:webHidden/>
              </w:rPr>
              <w:tab/>
            </w:r>
            <w:r>
              <w:rPr>
                <w:noProof/>
                <w:webHidden/>
              </w:rPr>
              <w:fldChar w:fldCharType="begin"/>
            </w:r>
            <w:r>
              <w:rPr>
                <w:noProof/>
                <w:webHidden/>
              </w:rPr>
              <w:instrText xml:space="preserve"> PAGEREF _Toc789784 \h </w:instrText>
            </w:r>
            <w:r>
              <w:rPr>
                <w:noProof/>
                <w:webHidden/>
              </w:rPr>
            </w:r>
            <w:r>
              <w:rPr>
                <w:noProof/>
                <w:webHidden/>
              </w:rPr>
              <w:fldChar w:fldCharType="separate"/>
            </w:r>
            <w:r>
              <w:rPr>
                <w:noProof/>
                <w:webHidden/>
              </w:rPr>
              <w:t>13</w:t>
            </w:r>
            <w:r>
              <w:rPr>
                <w:noProof/>
                <w:webHidden/>
              </w:rPr>
              <w:fldChar w:fldCharType="end"/>
            </w:r>
          </w:hyperlink>
        </w:p>
        <w:p w14:paraId="3BC2FB10" w14:textId="2E17A2E1" w:rsidR="00820C44" w:rsidRDefault="00820C44">
          <w:pPr>
            <w:pStyle w:val="TOC3"/>
            <w:rPr>
              <w:rFonts w:asciiTheme="minorHAnsi" w:eastAsiaTheme="minorEastAsia" w:hAnsiTheme="minorHAnsi" w:cstheme="minorBidi"/>
              <w:noProof/>
              <w:lang w:eastAsia="et-EE"/>
            </w:rPr>
          </w:pPr>
          <w:hyperlink w:anchor="_Toc789785" w:history="1">
            <w:r w:rsidRPr="00711C44">
              <w:rPr>
                <w:rStyle w:val="Hyperlink"/>
                <w:noProof/>
              </w:rPr>
              <w:t>2.5.4.</w:t>
            </w:r>
            <w:r>
              <w:rPr>
                <w:rFonts w:asciiTheme="minorHAnsi" w:eastAsiaTheme="minorEastAsia" w:hAnsiTheme="minorHAnsi" w:cstheme="minorBidi"/>
                <w:noProof/>
                <w:lang w:eastAsia="et-EE"/>
              </w:rPr>
              <w:tab/>
            </w:r>
            <w:r w:rsidRPr="00711C44">
              <w:rPr>
                <w:rStyle w:val="Hyperlink"/>
                <w:noProof/>
              </w:rPr>
              <w:t>Generaatorseade</w:t>
            </w:r>
            <w:r>
              <w:rPr>
                <w:noProof/>
                <w:webHidden/>
              </w:rPr>
              <w:tab/>
            </w:r>
            <w:r>
              <w:rPr>
                <w:noProof/>
                <w:webHidden/>
              </w:rPr>
              <w:fldChar w:fldCharType="begin"/>
            </w:r>
            <w:r>
              <w:rPr>
                <w:noProof/>
                <w:webHidden/>
              </w:rPr>
              <w:instrText xml:space="preserve"> PAGEREF _Toc789785 \h </w:instrText>
            </w:r>
            <w:r>
              <w:rPr>
                <w:noProof/>
                <w:webHidden/>
              </w:rPr>
            </w:r>
            <w:r>
              <w:rPr>
                <w:noProof/>
                <w:webHidden/>
              </w:rPr>
              <w:fldChar w:fldCharType="separate"/>
            </w:r>
            <w:r>
              <w:rPr>
                <w:noProof/>
                <w:webHidden/>
              </w:rPr>
              <w:t>13</w:t>
            </w:r>
            <w:r>
              <w:rPr>
                <w:noProof/>
                <w:webHidden/>
              </w:rPr>
              <w:fldChar w:fldCharType="end"/>
            </w:r>
          </w:hyperlink>
        </w:p>
        <w:p w14:paraId="422662BD" w14:textId="51085BC8" w:rsidR="00820C44" w:rsidRDefault="00820C44">
          <w:pPr>
            <w:pStyle w:val="TOC3"/>
            <w:rPr>
              <w:rFonts w:asciiTheme="minorHAnsi" w:eastAsiaTheme="minorEastAsia" w:hAnsiTheme="minorHAnsi" w:cstheme="minorBidi"/>
              <w:noProof/>
              <w:lang w:eastAsia="et-EE"/>
            </w:rPr>
          </w:pPr>
          <w:hyperlink w:anchor="_Toc789786" w:history="1">
            <w:r w:rsidRPr="00711C44">
              <w:rPr>
                <w:rStyle w:val="Hyperlink"/>
                <w:noProof/>
              </w:rPr>
              <w:t>2.5.5.</w:t>
            </w:r>
            <w:r>
              <w:rPr>
                <w:rFonts w:asciiTheme="minorHAnsi" w:eastAsiaTheme="minorEastAsia" w:hAnsiTheme="minorHAnsi" w:cstheme="minorBidi"/>
                <w:noProof/>
                <w:lang w:eastAsia="et-EE"/>
              </w:rPr>
              <w:tab/>
            </w:r>
            <w:r w:rsidRPr="00711C44">
              <w:rPr>
                <w:rStyle w:val="Hyperlink"/>
                <w:noProof/>
              </w:rPr>
              <w:t>UPS-jaotussüsteem</w:t>
            </w:r>
            <w:r>
              <w:rPr>
                <w:noProof/>
                <w:webHidden/>
              </w:rPr>
              <w:tab/>
            </w:r>
            <w:r>
              <w:rPr>
                <w:noProof/>
                <w:webHidden/>
              </w:rPr>
              <w:fldChar w:fldCharType="begin"/>
            </w:r>
            <w:r>
              <w:rPr>
                <w:noProof/>
                <w:webHidden/>
              </w:rPr>
              <w:instrText xml:space="preserve"> PAGEREF _Toc789786 \h </w:instrText>
            </w:r>
            <w:r>
              <w:rPr>
                <w:noProof/>
                <w:webHidden/>
              </w:rPr>
            </w:r>
            <w:r>
              <w:rPr>
                <w:noProof/>
                <w:webHidden/>
              </w:rPr>
              <w:fldChar w:fldCharType="separate"/>
            </w:r>
            <w:r>
              <w:rPr>
                <w:noProof/>
                <w:webHidden/>
              </w:rPr>
              <w:t>13</w:t>
            </w:r>
            <w:r>
              <w:rPr>
                <w:noProof/>
                <w:webHidden/>
              </w:rPr>
              <w:fldChar w:fldCharType="end"/>
            </w:r>
          </w:hyperlink>
        </w:p>
        <w:p w14:paraId="55A6C2E7" w14:textId="5A4A6943" w:rsidR="00820C44" w:rsidRDefault="00820C44">
          <w:pPr>
            <w:pStyle w:val="TOC3"/>
            <w:rPr>
              <w:rFonts w:asciiTheme="minorHAnsi" w:eastAsiaTheme="minorEastAsia" w:hAnsiTheme="minorHAnsi" w:cstheme="minorBidi"/>
              <w:noProof/>
              <w:lang w:eastAsia="et-EE"/>
            </w:rPr>
          </w:pPr>
          <w:hyperlink w:anchor="_Toc789787" w:history="1">
            <w:r w:rsidRPr="00711C44">
              <w:rPr>
                <w:rStyle w:val="Hyperlink"/>
                <w:noProof/>
              </w:rPr>
              <w:t>2.5.6.</w:t>
            </w:r>
            <w:r>
              <w:rPr>
                <w:rFonts w:asciiTheme="minorHAnsi" w:eastAsiaTheme="minorEastAsia" w:hAnsiTheme="minorHAnsi" w:cstheme="minorBidi"/>
                <w:noProof/>
                <w:lang w:eastAsia="et-EE"/>
              </w:rPr>
              <w:tab/>
            </w:r>
            <w:r w:rsidRPr="00711C44">
              <w:rPr>
                <w:rStyle w:val="Hyperlink"/>
                <w:noProof/>
              </w:rPr>
              <w:t>Elektri kvaliteedi parandamiseks vajalikud süsteemid</w:t>
            </w:r>
            <w:r>
              <w:rPr>
                <w:noProof/>
                <w:webHidden/>
              </w:rPr>
              <w:tab/>
            </w:r>
            <w:r>
              <w:rPr>
                <w:noProof/>
                <w:webHidden/>
              </w:rPr>
              <w:fldChar w:fldCharType="begin"/>
            </w:r>
            <w:r>
              <w:rPr>
                <w:noProof/>
                <w:webHidden/>
              </w:rPr>
              <w:instrText xml:space="preserve"> PAGEREF _Toc789787 \h </w:instrText>
            </w:r>
            <w:r>
              <w:rPr>
                <w:noProof/>
                <w:webHidden/>
              </w:rPr>
            </w:r>
            <w:r>
              <w:rPr>
                <w:noProof/>
                <w:webHidden/>
              </w:rPr>
              <w:fldChar w:fldCharType="separate"/>
            </w:r>
            <w:r>
              <w:rPr>
                <w:noProof/>
                <w:webHidden/>
              </w:rPr>
              <w:t>13</w:t>
            </w:r>
            <w:r>
              <w:rPr>
                <w:noProof/>
                <w:webHidden/>
              </w:rPr>
              <w:fldChar w:fldCharType="end"/>
            </w:r>
          </w:hyperlink>
        </w:p>
        <w:p w14:paraId="798FF460" w14:textId="6B598888" w:rsidR="00820C44" w:rsidRDefault="00820C44">
          <w:pPr>
            <w:pStyle w:val="TOC3"/>
            <w:rPr>
              <w:rFonts w:asciiTheme="minorHAnsi" w:eastAsiaTheme="minorEastAsia" w:hAnsiTheme="minorHAnsi" w:cstheme="minorBidi"/>
              <w:noProof/>
              <w:lang w:eastAsia="et-EE"/>
            </w:rPr>
          </w:pPr>
          <w:hyperlink w:anchor="_Toc789788" w:history="1">
            <w:r w:rsidRPr="00711C44">
              <w:rPr>
                <w:rStyle w:val="Hyperlink"/>
                <w:noProof/>
              </w:rPr>
              <w:t>2.6.</w:t>
            </w:r>
            <w:r>
              <w:rPr>
                <w:rFonts w:asciiTheme="minorHAnsi" w:eastAsiaTheme="minorEastAsia" w:hAnsiTheme="minorHAnsi" w:cstheme="minorBidi"/>
                <w:noProof/>
                <w:lang w:eastAsia="et-EE"/>
              </w:rPr>
              <w:tab/>
            </w:r>
            <w:r w:rsidRPr="00711C44">
              <w:rPr>
                <w:rStyle w:val="Hyperlink"/>
                <w:noProof/>
              </w:rPr>
              <w:t>Maandused ja potentsiaaliühtlustused ning elektrilöögivastane kaitse</w:t>
            </w:r>
            <w:r>
              <w:rPr>
                <w:noProof/>
                <w:webHidden/>
              </w:rPr>
              <w:tab/>
            </w:r>
            <w:r>
              <w:rPr>
                <w:noProof/>
                <w:webHidden/>
              </w:rPr>
              <w:fldChar w:fldCharType="begin"/>
            </w:r>
            <w:r>
              <w:rPr>
                <w:noProof/>
                <w:webHidden/>
              </w:rPr>
              <w:instrText xml:space="preserve"> PAGEREF _Toc789788 \h </w:instrText>
            </w:r>
            <w:r>
              <w:rPr>
                <w:noProof/>
                <w:webHidden/>
              </w:rPr>
            </w:r>
            <w:r>
              <w:rPr>
                <w:noProof/>
                <w:webHidden/>
              </w:rPr>
              <w:fldChar w:fldCharType="separate"/>
            </w:r>
            <w:r>
              <w:rPr>
                <w:noProof/>
                <w:webHidden/>
              </w:rPr>
              <w:t>14</w:t>
            </w:r>
            <w:r>
              <w:rPr>
                <w:noProof/>
                <w:webHidden/>
              </w:rPr>
              <w:fldChar w:fldCharType="end"/>
            </w:r>
          </w:hyperlink>
        </w:p>
        <w:p w14:paraId="229F0CA0" w14:textId="78959401" w:rsidR="00820C44" w:rsidRDefault="00820C44">
          <w:pPr>
            <w:pStyle w:val="TOC3"/>
            <w:rPr>
              <w:rFonts w:asciiTheme="minorHAnsi" w:eastAsiaTheme="minorEastAsia" w:hAnsiTheme="minorHAnsi" w:cstheme="minorBidi"/>
              <w:noProof/>
              <w:lang w:eastAsia="et-EE"/>
            </w:rPr>
          </w:pPr>
          <w:hyperlink w:anchor="_Toc789789" w:history="1">
            <w:r w:rsidRPr="00711C44">
              <w:rPr>
                <w:rStyle w:val="Hyperlink"/>
                <w:noProof/>
              </w:rPr>
              <w:t>2.6.3.</w:t>
            </w:r>
            <w:r>
              <w:rPr>
                <w:rFonts w:asciiTheme="minorHAnsi" w:eastAsiaTheme="minorEastAsia" w:hAnsiTheme="minorHAnsi" w:cstheme="minorBidi"/>
                <w:noProof/>
                <w:lang w:eastAsia="et-EE"/>
              </w:rPr>
              <w:tab/>
            </w:r>
            <w:r w:rsidRPr="00711C44">
              <w:rPr>
                <w:rStyle w:val="Hyperlink"/>
                <w:noProof/>
              </w:rPr>
              <w:t>Kaabliteed</w:t>
            </w:r>
            <w:r>
              <w:rPr>
                <w:noProof/>
                <w:webHidden/>
              </w:rPr>
              <w:tab/>
            </w:r>
            <w:r>
              <w:rPr>
                <w:noProof/>
                <w:webHidden/>
              </w:rPr>
              <w:fldChar w:fldCharType="begin"/>
            </w:r>
            <w:r>
              <w:rPr>
                <w:noProof/>
                <w:webHidden/>
              </w:rPr>
              <w:instrText xml:space="preserve"> PAGEREF _Toc789789 \h </w:instrText>
            </w:r>
            <w:r>
              <w:rPr>
                <w:noProof/>
                <w:webHidden/>
              </w:rPr>
            </w:r>
            <w:r>
              <w:rPr>
                <w:noProof/>
                <w:webHidden/>
              </w:rPr>
              <w:fldChar w:fldCharType="separate"/>
            </w:r>
            <w:r>
              <w:rPr>
                <w:noProof/>
                <w:webHidden/>
              </w:rPr>
              <w:t>15</w:t>
            </w:r>
            <w:r>
              <w:rPr>
                <w:noProof/>
                <w:webHidden/>
              </w:rPr>
              <w:fldChar w:fldCharType="end"/>
            </w:r>
          </w:hyperlink>
        </w:p>
        <w:p w14:paraId="4AB41271" w14:textId="6B8D4CE8" w:rsidR="00820C44" w:rsidRDefault="00820C44">
          <w:pPr>
            <w:pStyle w:val="TOC3"/>
            <w:rPr>
              <w:rFonts w:asciiTheme="minorHAnsi" w:eastAsiaTheme="minorEastAsia" w:hAnsiTheme="minorHAnsi" w:cstheme="minorBidi"/>
              <w:noProof/>
              <w:lang w:eastAsia="et-EE"/>
            </w:rPr>
          </w:pPr>
          <w:hyperlink w:anchor="_Toc789790" w:history="1">
            <w:r w:rsidRPr="00711C44">
              <w:rPr>
                <w:rStyle w:val="Hyperlink"/>
                <w:noProof/>
              </w:rPr>
              <w:t>2.6.3.1.</w:t>
            </w:r>
            <w:r>
              <w:rPr>
                <w:rFonts w:asciiTheme="minorHAnsi" w:eastAsiaTheme="minorEastAsia" w:hAnsiTheme="minorHAnsi" w:cstheme="minorBidi"/>
                <w:noProof/>
                <w:lang w:eastAsia="et-EE"/>
              </w:rPr>
              <w:tab/>
            </w:r>
            <w:r w:rsidRPr="00711C44">
              <w:rPr>
                <w:rStyle w:val="Hyperlink"/>
                <w:noProof/>
              </w:rPr>
              <w:t>Kaablid</w:t>
            </w:r>
            <w:r>
              <w:rPr>
                <w:noProof/>
                <w:webHidden/>
              </w:rPr>
              <w:tab/>
            </w:r>
            <w:r>
              <w:rPr>
                <w:noProof/>
                <w:webHidden/>
              </w:rPr>
              <w:fldChar w:fldCharType="begin"/>
            </w:r>
            <w:r>
              <w:rPr>
                <w:noProof/>
                <w:webHidden/>
              </w:rPr>
              <w:instrText xml:space="preserve"> PAGEREF _Toc789790 \h </w:instrText>
            </w:r>
            <w:r>
              <w:rPr>
                <w:noProof/>
                <w:webHidden/>
              </w:rPr>
            </w:r>
            <w:r>
              <w:rPr>
                <w:noProof/>
                <w:webHidden/>
              </w:rPr>
              <w:fldChar w:fldCharType="separate"/>
            </w:r>
            <w:r>
              <w:rPr>
                <w:noProof/>
                <w:webHidden/>
              </w:rPr>
              <w:t>15</w:t>
            </w:r>
            <w:r>
              <w:rPr>
                <w:noProof/>
                <w:webHidden/>
              </w:rPr>
              <w:fldChar w:fldCharType="end"/>
            </w:r>
          </w:hyperlink>
        </w:p>
        <w:p w14:paraId="79345B5B" w14:textId="2780022D" w:rsidR="00820C44" w:rsidRDefault="00820C44">
          <w:pPr>
            <w:pStyle w:val="TOC3"/>
            <w:rPr>
              <w:rFonts w:asciiTheme="minorHAnsi" w:eastAsiaTheme="minorEastAsia" w:hAnsiTheme="minorHAnsi" w:cstheme="minorBidi"/>
              <w:noProof/>
              <w:lang w:eastAsia="et-EE"/>
            </w:rPr>
          </w:pPr>
          <w:hyperlink w:anchor="_Toc789791" w:history="1">
            <w:r w:rsidRPr="00711C44">
              <w:rPr>
                <w:rStyle w:val="Hyperlink"/>
                <w:noProof/>
              </w:rPr>
              <w:t>2.6.4.</w:t>
            </w:r>
            <w:r>
              <w:rPr>
                <w:rFonts w:asciiTheme="minorHAnsi" w:eastAsiaTheme="minorEastAsia" w:hAnsiTheme="minorHAnsi" w:cstheme="minorBidi"/>
                <w:noProof/>
                <w:lang w:eastAsia="et-EE"/>
              </w:rPr>
              <w:tab/>
            </w:r>
            <w:r w:rsidRPr="00711C44">
              <w:rPr>
                <w:rStyle w:val="Hyperlink"/>
                <w:noProof/>
              </w:rPr>
              <w:t>Jõuseadmete elektrivarustus</w:t>
            </w:r>
            <w:r>
              <w:rPr>
                <w:noProof/>
                <w:webHidden/>
              </w:rPr>
              <w:tab/>
            </w:r>
            <w:r>
              <w:rPr>
                <w:noProof/>
                <w:webHidden/>
              </w:rPr>
              <w:fldChar w:fldCharType="begin"/>
            </w:r>
            <w:r>
              <w:rPr>
                <w:noProof/>
                <w:webHidden/>
              </w:rPr>
              <w:instrText xml:space="preserve"> PAGEREF _Toc789791 \h </w:instrText>
            </w:r>
            <w:r>
              <w:rPr>
                <w:noProof/>
                <w:webHidden/>
              </w:rPr>
            </w:r>
            <w:r>
              <w:rPr>
                <w:noProof/>
                <w:webHidden/>
              </w:rPr>
              <w:fldChar w:fldCharType="separate"/>
            </w:r>
            <w:r>
              <w:rPr>
                <w:noProof/>
                <w:webHidden/>
              </w:rPr>
              <w:t>17</w:t>
            </w:r>
            <w:r>
              <w:rPr>
                <w:noProof/>
                <w:webHidden/>
              </w:rPr>
              <w:fldChar w:fldCharType="end"/>
            </w:r>
          </w:hyperlink>
        </w:p>
        <w:p w14:paraId="68A197E2" w14:textId="3911BFD1" w:rsidR="00820C44" w:rsidRDefault="00820C44">
          <w:pPr>
            <w:pStyle w:val="TOC3"/>
            <w:rPr>
              <w:rFonts w:asciiTheme="minorHAnsi" w:eastAsiaTheme="minorEastAsia" w:hAnsiTheme="minorHAnsi" w:cstheme="minorBidi"/>
              <w:noProof/>
              <w:lang w:eastAsia="et-EE"/>
            </w:rPr>
          </w:pPr>
          <w:hyperlink w:anchor="_Toc789792" w:history="1">
            <w:r w:rsidRPr="00711C44">
              <w:rPr>
                <w:rStyle w:val="Hyperlink"/>
                <w:noProof/>
              </w:rPr>
              <w:t>2.6.4.1.</w:t>
            </w:r>
            <w:r>
              <w:rPr>
                <w:rFonts w:asciiTheme="minorHAnsi" w:eastAsiaTheme="minorEastAsia" w:hAnsiTheme="minorHAnsi" w:cstheme="minorBidi"/>
                <w:noProof/>
                <w:lang w:eastAsia="et-EE"/>
              </w:rPr>
              <w:tab/>
            </w:r>
            <w:r w:rsidRPr="00711C44">
              <w:rPr>
                <w:rStyle w:val="Hyperlink"/>
                <w:noProof/>
              </w:rPr>
              <w:t>KVVKJ seadmete elektrivarustus (Küte, vesi, vent, jahutus)</w:t>
            </w:r>
            <w:r>
              <w:rPr>
                <w:noProof/>
                <w:webHidden/>
              </w:rPr>
              <w:tab/>
            </w:r>
            <w:r>
              <w:rPr>
                <w:noProof/>
                <w:webHidden/>
              </w:rPr>
              <w:fldChar w:fldCharType="begin"/>
            </w:r>
            <w:r>
              <w:rPr>
                <w:noProof/>
                <w:webHidden/>
              </w:rPr>
              <w:instrText xml:space="preserve"> PAGEREF _Toc789792 \h </w:instrText>
            </w:r>
            <w:r>
              <w:rPr>
                <w:noProof/>
                <w:webHidden/>
              </w:rPr>
            </w:r>
            <w:r>
              <w:rPr>
                <w:noProof/>
                <w:webHidden/>
              </w:rPr>
              <w:fldChar w:fldCharType="separate"/>
            </w:r>
            <w:r>
              <w:rPr>
                <w:noProof/>
                <w:webHidden/>
              </w:rPr>
              <w:t>17</w:t>
            </w:r>
            <w:r>
              <w:rPr>
                <w:noProof/>
                <w:webHidden/>
              </w:rPr>
              <w:fldChar w:fldCharType="end"/>
            </w:r>
          </w:hyperlink>
        </w:p>
        <w:p w14:paraId="1A4CB39D" w14:textId="11E8B182" w:rsidR="00820C44" w:rsidRDefault="00820C44">
          <w:pPr>
            <w:pStyle w:val="TOC3"/>
            <w:rPr>
              <w:rFonts w:asciiTheme="minorHAnsi" w:eastAsiaTheme="minorEastAsia" w:hAnsiTheme="minorHAnsi" w:cstheme="minorBidi"/>
              <w:noProof/>
              <w:lang w:eastAsia="et-EE"/>
            </w:rPr>
          </w:pPr>
          <w:hyperlink w:anchor="_Toc789793" w:history="1">
            <w:r w:rsidRPr="00711C44">
              <w:rPr>
                <w:rStyle w:val="Hyperlink"/>
                <w:noProof/>
              </w:rPr>
              <w:t>2.6.4.2.</w:t>
            </w:r>
            <w:r>
              <w:rPr>
                <w:rFonts w:asciiTheme="minorHAnsi" w:eastAsiaTheme="minorEastAsia" w:hAnsiTheme="minorHAnsi" w:cstheme="minorBidi"/>
                <w:noProof/>
                <w:lang w:eastAsia="et-EE"/>
              </w:rPr>
              <w:tab/>
            </w:r>
            <w:r w:rsidRPr="00711C44">
              <w:rPr>
                <w:rStyle w:val="Hyperlink"/>
                <w:noProof/>
              </w:rPr>
              <w:t>Köögiseadmete elektrivarustus</w:t>
            </w:r>
            <w:r>
              <w:rPr>
                <w:noProof/>
                <w:webHidden/>
              </w:rPr>
              <w:tab/>
            </w:r>
            <w:r>
              <w:rPr>
                <w:noProof/>
                <w:webHidden/>
              </w:rPr>
              <w:fldChar w:fldCharType="begin"/>
            </w:r>
            <w:r>
              <w:rPr>
                <w:noProof/>
                <w:webHidden/>
              </w:rPr>
              <w:instrText xml:space="preserve"> PAGEREF _Toc789793 \h </w:instrText>
            </w:r>
            <w:r>
              <w:rPr>
                <w:noProof/>
                <w:webHidden/>
              </w:rPr>
            </w:r>
            <w:r>
              <w:rPr>
                <w:noProof/>
                <w:webHidden/>
              </w:rPr>
              <w:fldChar w:fldCharType="separate"/>
            </w:r>
            <w:r>
              <w:rPr>
                <w:noProof/>
                <w:webHidden/>
              </w:rPr>
              <w:t>18</w:t>
            </w:r>
            <w:r>
              <w:rPr>
                <w:noProof/>
                <w:webHidden/>
              </w:rPr>
              <w:fldChar w:fldCharType="end"/>
            </w:r>
          </w:hyperlink>
        </w:p>
        <w:p w14:paraId="0B9340D7" w14:textId="7D3D6423" w:rsidR="00820C44" w:rsidRDefault="00820C44">
          <w:pPr>
            <w:pStyle w:val="TOC3"/>
            <w:rPr>
              <w:rFonts w:asciiTheme="minorHAnsi" w:eastAsiaTheme="minorEastAsia" w:hAnsiTheme="minorHAnsi" w:cstheme="minorBidi"/>
              <w:noProof/>
              <w:lang w:eastAsia="et-EE"/>
            </w:rPr>
          </w:pPr>
          <w:hyperlink w:anchor="_Toc789794" w:history="1">
            <w:r w:rsidRPr="00711C44">
              <w:rPr>
                <w:rStyle w:val="Hyperlink"/>
                <w:noProof/>
              </w:rPr>
              <w:t>2.6.4.3.</w:t>
            </w:r>
            <w:r>
              <w:rPr>
                <w:rFonts w:asciiTheme="minorHAnsi" w:eastAsiaTheme="minorEastAsia" w:hAnsiTheme="minorHAnsi" w:cstheme="minorBidi"/>
                <w:noProof/>
                <w:lang w:eastAsia="et-EE"/>
              </w:rPr>
              <w:tab/>
            </w:r>
            <w:r w:rsidRPr="00711C44">
              <w:rPr>
                <w:rStyle w:val="Hyperlink"/>
                <w:noProof/>
              </w:rPr>
              <w:t>Telfrite elektrivarustus</w:t>
            </w:r>
            <w:r>
              <w:rPr>
                <w:noProof/>
                <w:webHidden/>
              </w:rPr>
              <w:tab/>
            </w:r>
            <w:r>
              <w:rPr>
                <w:noProof/>
                <w:webHidden/>
              </w:rPr>
              <w:fldChar w:fldCharType="begin"/>
            </w:r>
            <w:r>
              <w:rPr>
                <w:noProof/>
                <w:webHidden/>
              </w:rPr>
              <w:instrText xml:space="preserve"> PAGEREF _Toc789794 \h </w:instrText>
            </w:r>
            <w:r>
              <w:rPr>
                <w:noProof/>
                <w:webHidden/>
              </w:rPr>
            </w:r>
            <w:r>
              <w:rPr>
                <w:noProof/>
                <w:webHidden/>
              </w:rPr>
              <w:fldChar w:fldCharType="separate"/>
            </w:r>
            <w:r>
              <w:rPr>
                <w:noProof/>
                <w:webHidden/>
              </w:rPr>
              <w:t>18</w:t>
            </w:r>
            <w:r>
              <w:rPr>
                <w:noProof/>
                <w:webHidden/>
              </w:rPr>
              <w:fldChar w:fldCharType="end"/>
            </w:r>
          </w:hyperlink>
        </w:p>
        <w:p w14:paraId="2B2B316D" w14:textId="600D5767" w:rsidR="00820C44" w:rsidRDefault="00820C44">
          <w:pPr>
            <w:pStyle w:val="TOC3"/>
            <w:rPr>
              <w:rFonts w:asciiTheme="minorHAnsi" w:eastAsiaTheme="minorEastAsia" w:hAnsiTheme="minorHAnsi" w:cstheme="minorBidi"/>
              <w:noProof/>
              <w:lang w:eastAsia="et-EE"/>
            </w:rPr>
          </w:pPr>
          <w:hyperlink w:anchor="_Toc789795" w:history="1">
            <w:r w:rsidRPr="00711C44">
              <w:rPr>
                <w:rStyle w:val="Hyperlink"/>
                <w:noProof/>
              </w:rPr>
              <w:t>2.6.5.</w:t>
            </w:r>
            <w:r>
              <w:rPr>
                <w:rFonts w:asciiTheme="minorHAnsi" w:eastAsiaTheme="minorEastAsia" w:hAnsiTheme="minorHAnsi" w:cstheme="minorBidi"/>
                <w:noProof/>
                <w:lang w:eastAsia="et-EE"/>
              </w:rPr>
              <w:tab/>
            </w:r>
            <w:r w:rsidRPr="00711C44">
              <w:rPr>
                <w:rStyle w:val="Hyperlink"/>
                <w:noProof/>
              </w:rPr>
              <w:t>Elektritoite ühendussüsteemid</w:t>
            </w:r>
            <w:r>
              <w:rPr>
                <w:noProof/>
                <w:webHidden/>
              </w:rPr>
              <w:tab/>
            </w:r>
            <w:r>
              <w:rPr>
                <w:noProof/>
                <w:webHidden/>
              </w:rPr>
              <w:fldChar w:fldCharType="begin"/>
            </w:r>
            <w:r>
              <w:rPr>
                <w:noProof/>
                <w:webHidden/>
              </w:rPr>
              <w:instrText xml:space="preserve"> PAGEREF _Toc789795 \h </w:instrText>
            </w:r>
            <w:r>
              <w:rPr>
                <w:noProof/>
                <w:webHidden/>
              </w:rPr>
            </w:r>
            <w:r>
              <w:rPr>
                <w:noProof/>
                <w:webHidden/>
              </w:rPr>
              <w:fldChar w:fldCharType="separate"/>
            </w:r>
            <w:r>
              <w:rPr>
                <w:noProof/>
                <w:webHidden/>
              </w:rPr>
              <w:t>18</w:t>
            </w:r>
            <w:r>
              <w:rPr>
                <w:noProof/>
                <w:webHidden/>
              </w:rPr>
              <w:fldChar w:fldCharType="end"/>
            </w:r>
          </w:hyperlink>
        </w:p>
        <w:p w14:paraId="3313FAB7" w14:textId="428E53CC" w:rsidR="00820C44" w:rsidRDefault="00820C44">
          <w:pPr>
            <w:pStyle w:val="TOC3"/>
            <w:rPr>
              <w:rFonts w:asciiTheme="minorHAnsi" w:eastAsiaTheme="minorEastAsia" w:hAnsiTheme="minorHAnsi" w:cstheme="minorBidi"/>
              <w:noProof/>
              <w:lang w:eastAsia="et-EE"/>
            </w:rPr>
          </w:pPr>
          <w:hyperlink w:anchor="_Toc789796" w:history="1">
            <w:r w:rsidRPr="00711C44">
              <w:rPr>
                <w:rStyle w:val="Hyperlink"/>
                <w:noProof/>
              </w:rPr>
              <w:t>2.6.5.1.</w:t>
            </w:r>
            <w:r>
              <w:rPr>
                <w:rFonts w:asciiTheme="minorHAnsi" w:eastAsiaTheme="minorEastAsia" w:hAnsiTheme="minorHAnsi" w:cstheme="minorBidi"/>
                <w:noProof/>
                <w:lang w:eastAsia="et-EE"/>
              </w:rPr>
              <w:tab/>
            </w:r>
            <w:r w:rsidRPr="00711C44">
              <w:rPr>
                <w:rStyle w:val="Hyperlink"/>
                <w:noProof/>
              </w:rPr>
              <w:t>Pistikupesad ja lülitid</w:t>
            </w:r>
            <w:r>
              <w:rPr>
                <w:noProof/>
                <w:webHidden/>
              </w:rPr>
              <w:tab/>
            </w:r>
            <w:r>
              <w:rPr>
                <w:noProof/>
                <w:webHidden/>
              </w:rPr>
              <w:fldChar w:fldCharType="begin"/>
            </w:r>
            <w:r>
              <w:rPr>
                <w:noProof/>
                <w:webHidden/>
              </w:rPr>
              <w:instrText xml:space="preserve"> PAGEREF _Toc789796 \h </w:instrText>
            </w:r>
            <w:r>
              <w:rPr>
                <w:noProof/>
                <w:webHidden/>
              </w:rPr>
            </w:r>
            <w:r>
              <w:rPr>
                <w:noProof/>
                <w:webHidden/>
              </w:rPr>
              <w:fldChar w:fldCharType="separate"/>
            </w:r>
            <w:r>
              <w:rPr>
                <w:noProof/>
                <w:webHidden/>
              </w:rPr>
              <w:t>18</w:t>
            </w:r>
            <w:r>
              <w:rPr>
                <w:noProof/>
                <w:webHidden/>
              </w:rPr>
              <w:fldChar w:fldCharType="end"/>
            </w:r>
          </w:hyperlink>
        </w:p>
        <w:p w14:paraId="20860956" w14:textId="68A599AD" w:rsidR="00820C44" w:rsidRDefault="00820C44">
          <w:pPr>
            <w:pStyle w:val="TOC3"/>
            <w:rPr>
              <w:rFonts w:asciiTheme="minorHAnsi" w:eastAsiaTheme="minorEastAsia" w:hAnsiTheme="minorHAnsi" w:cstheme="minorBidi"/>
              <w:noProof/>
              <w:lang w:eastAsia="et-EE"/>
            </w:rPr>
          </w:pPr>
          <w:hyperlink w:anchor="_Toc789797" w:history="1">
            <w:r w:rsidRPr="00711C44">
              <w:rPr>
                <w:rStyle w:val="Hyperlink"/>
                <w:noProof/>
              </w:rPr>
              <w:t>2.6.5.2.</w:t>
            </w:r>
            <w:r>
              <w:rPr>
                <w:rFonts w:asciiTheme="minorHAnsi" w:eastAsiaTheme="minorEastAsia" w:hAnsiTheme="minorHAnsi" w:cstheme="minorBidi"/>
                <w:noProof/>
                <w:lang w:eastAsia="et-EE"/>
              </w:rPr>
              <w:tab/>
            </w:r>
            <w:r w:rsidRPr="00711C44">
              <w:rPr>
                <w:rStyle w:val="Hyperlink"/>
                <w:noProof/>
              </w:rPr>
              <w:t>Pistikupesad</w:t>
            </w:r>
            <w:r>
              <w:rPr>
                <w:noProof/>
                <w:webHidden/>
              </w:rPr>
              <w:tab/>
            </w:r>
            <w:r>
              <w:rPr>
                <w:noProof/>
                <w:webHidden/>
              </w:rPr>
              <w:fldChar w:fldCharType="begin"/>
            </w:r>
            <w:r>
              <w:rPr>
                <w:noProof/>
                <w:webHidden/>
              </w:rPr>
              <w:instrText xml:space="preserve"> PAGEREF _Toc789797 \h </w:instrText>
            </w:r>
            <w:r>
              <w:rPr>
                <w:noProof/>
                <w:webHidden/>
              </w:rPr>
            </w:r>
            <w:r>
              <w:rPr>
                <w:noProof/>
                <w:webHidden/>
              </w:rPr>
              <w:fldChar w:fldCharType="separate"/>
            </w:r>
            <w:r>
              <w:rPr>
                <w:noProof/>
                <w:webHidden/>
              </w:rPr>
              <w:t>18</w:t>
            </w:r>
            <w:r>
              <w:rPr>
                <w:noProof/>
                <w:webHidden/>
              </w:rPr>
              <w:fldChar w:fldCharType="end"/>
            </w:r>
          </w:hyperlink>
        </w:p>
        <w:p w14:paraId="5120ED53" w14:textId="0F08C4F1" w:rsidR="00820C44" w:rsidRDefault="00820C44">
          <w:pPr>
            <w:pStyle w:val="TOC3"/>
            <w:rPr>
              <w:rFonts w:asciiTheme="minorHAnsi" w:eastAsiaTheme="minorEastAsia" w:hAnsiTheme="minorHAnsi" w:cstheme="minorBidi"/>
              <w:noProof/>
              <w:lang w:eastAsia="et-EE"/>
            </w:rPr>
          </w:pPr>
          <w:hyperlink w:anchor="_Toc789798" w:history="1">
            <w:r w:rsidRPr="00711C44">
              <w:rPr>
                <w:rStyle w:val="Hyperlink"/>
                <w:noProof/>
              </w:rPr>
              <w:t>2.6.5.2.1.</w:t>
            </w:r>
            <w:r>
              <w:rPr>
                <w:rFonts w:asciiTheme="minorHAnsi" w:eastAsiaTheme="minorEastAsia" w:hAnsiTheme="minorHAnsi" w:cstheme="minorBidi"/>
                <w:noProof/>
                <w:lang w:eastAsia="et-EE"/>
              </w:rPr>
              <w:tab/>
            </w:r>
            <w:r w:rsidRPr="00711C44">
              <w:rPr>
                <w:rStyle w:val="Hyperlink"/>
                <w:noProof/>
              </w:rPr>
              <w:t>Lülitid</w:t>
            </w:r>
            <w:r>
              <w:rPr>
                <w:noProof/>
                <w:webHidden/>
              </w:rPr>
              <w:tab/>
            </w:r>
            <w:r>
              <w:rPr>
                <w:noProof/>
                <w:webHidden/>
              </w:rPr>
              <w:fldChar w:fldCharType="begin"/>
            </w:r>
            <w:r>
              <w:rPr>
                <w:noProof/>
                <w:webHidden/>
              </w:rPr>
              <w:instrText xml:space="preserve"> PAGEREF _Toc789798 \h </w:instrText>
            </w:r>
            <w:r>
              <w:rPr>
                <w:noProof/>
                <w:webHidden/>
              </w:rPr>
            </w:r>
            <w:r>
              <w:rPr>
                <w:noProof/>
                <w:webHidden/>
              </w:rPr>
              <w:fldChar w:fldCharType="separate"/>
            </w:r>
            <w:r>
              <w:rPr>
                <w:noProof/>
                <w:webHidden/>
              </w:rPr>
              <w:t>19</w:t>
            </w:r>
            <w:r>
              <w:rPr>
                <w:noProof/>
                <w:webHidden/>
              </w:rPr>
              <w:fldChar w:fldCharType="end"/>
            </w:r>
          </w:hyperlink>
        </w:p>
        <w:p w14:paraId="773D751F" w14:textId="58557300" w:rsidR="00820C44" w:rsidRDefault="00820C44">
          <w:pPr>
            <w:pStyle w:val="TOC3"/>
            <w:rPr>
              <w:rFonts w:asciiTheme="minorHAnsi" w:eastAsiaTheme="minorEastAsia" w:hAnsiTheme="minorHAnsi" w:cstheme="minorBidi"/>
              <w:noProof/>
              <w:lang w:eastAsia="et-EE"/>
            </w:rPr>
          </w:pPr>
          <w:hyperlink w:anchor="_Toc789799" w:history="1">
            <w:r w:rsidRPr="00711C44">
              <w:rPr>
                <w:rStyle w:val="Hyperlink"/>
                <w:noProof/>
              </w:rPr>
              <w:t>2.6.5.3.</w:t>
            </w:r>
            <w:r>
              <w:rPr>
                <w:rFonts w:asciiTheme="minorHAnsi" w:eastAsiaTheme="minorEastAsia" w:hAnsiTheme="minorHAnsi" w:cstheme="minorBidi"/>
                <w:noProof/>
                <w:lang w:eastAsia="et-EE"/>
              </w:rPr>
              <w:tab/>
            </w:r>
            <w:r w:rsidRPr="00711C44">
              <w:rPr>
                <w:rStyle w:val="Hyperlink"/>
                <w:noProof/>
              </w:rPr>
              <w:t>Lattliinid</w:t>
            </w:r>
            <w:r>
              <w:rPr>
                <w:noProof/>
                <w:webHidden/>
              </w:rPr>
              <w:tab/>
            </w:r>
            <w:r>
              <w:rPr>
                <w:noProof/>
                <w:webHidden/>
              </w:rPr>
              <w:fldChar w:fldCharType="begin"/>
            </w:r>
            <w:r>
              <w:rPr>
                <w:noProof/>
                <w:webHidden/>
              </w:rPr>
              <w:instrText xml:space="preserve"> PAGEREF _Toc789799 \h </w:instrText>
            </w:r>
            <w:r>
              <w:rPr>
                <w:noProof/>
                <w:webHidden/>
              </w:rPr>
            </w:r>
            <w:r>
              <w:rPr>
                <w:noProof/>
                <w:webHidden/>
              </w:rPr>
              <w:fldChar w:fldCharType="separate"/>
            </w:r>
            <w:r>
              <w:rPr>
                <w:noProof/>
                <w:webHidden/>
              </w:rPr>
              <w:t>19</w:t>
            </w:r>
            <w:r>
              <w:rPr>
                <w:noProof/>
                <w:webHidden/>
              </w:rPr>
              <w:fldChar w:fldCharType="end"/>
            </w:r>
          </w:hyperlink>
        </w:p>
        <w:p w14:paraId="0BC31CA7" w14:textId="61671F39" w:rsidR="00820C44" w:rsidRDefault="00820C44">
          <w:pPr>
            <w:pStyle w:val="TOC3"/>
            <w:rPr>
              <w:rFonts w:asciiTheme="minorHAnsi" w:eastAsiaTheme="minorEastAsia" w:hAnsiTheme="minorHAnsi" w:cstheme="minorBidi"/>
              <w:noProof/>
              <w:lang w:eastAsia="et-EE"/>
            </w:rPr>
          </w:pPr>
          <w:hyperlink w:anchor="_Toc789800" w:history="1">
            <w:r w:rsidRPr="00711C44">
              <w:rPr>
                <w:rStyle w:val="Hyperlink"/>
                <w:noProof/>
              </w:rPr>
              <w:t>2.6.6.</w:t>
            </w:r>
            <w:r>
              <w:rPr>
                <w:rFonts w:asciiTheme="minorHAnsi" w:eastAsiaTheme="minorEastAsia" w:hAnsiTheme="minorHAnsi" w:cstheme="minorBidi"/>
                <w:noProof/>
                <w:lang w:eastAsia="et-EE"/>
              </w:rPr>
              <w:tab/>
            </w:r>
            <w:r w:rsidRPr="00711C44">
              <w:rPr>
                <w:rStyle w:val="Hyperlink"/>
                <w:noProof/>
              </w:rPr>
              <w:t>Valgustussüsteemid</w:t>
            </w:r>
            <w:r>
              <w:rPr>
                <w:noProof/>
                <w:webHidden/>
              </w:rPr>
              <w:tab/>
            </w:r>
            <w:r>
              <w:rPr>
                <w:noProof/>
                <w:webHidden/>
              </w:rPr>
              <w:fldChar w:fldCharType="begin"/>
            </w:r>
            <w:r>
              <w:rPr>
                <w:noProof/>
                <w:webHidden/>
              </w:rPr>
              <w:instrText xml:space="preserve"> PAGEREF _Toc789800 \h </w:instrText>
            </w:r>
            <w:r>
              <w:rPr>
                <w:noProof/>
                <w:webHidden/>
              </w:rPr>
            </w:r>
            <w:r>
              <w:rPr>
                <w:noProof/>
                <w:webHidden/>
              </w:rPr>
              <w:fldChar w:fldCharType="separate"/>
            </w:r>
            <w:r>
              <w:rPr>
                <w:noProof/>
                <w:webHidden/>
              </w:rPr>
              <w:t>19</w:t>
            </w:r>
            <w:r>
              <w:rPr>
                <w:noProof/>
                <w:webHidden/>
              </w:rPr>
              <w:fldChar w:fldCharType="end"/>
            </w:r>
          </w:hyperlink>
        </w:p>
        <w:p w14:paraId="572EE5D8" w14:textId="406E85A8" w:rsidR="00820C44" w:rsidRDefault="00820C44">
          <w:pPr>
            <w:pStyle w:val="TOC3"/>
            <w:rPr>
              <w:rFonts w:asciiTheme="minorHAnsi" w:eastAsiaTheme="minorEastAsia" w:hAnsiTheme="minorHAnsi" w:cstheme="minorBidi"/>
              <w:noProof/>
              <w:lang w:eastAsia="et-EE"/>
            </w:rPr>
          </w:pPr>
          <w:hyperlink w:anchor="_Toc789801" w:history="1">
            <w:r w:rsidRPr="00711C44">
              <w:rPr>
                <w:rStyle w:val="Hyperlink"/>
                <w:noProof/>
              </w:rPr>
              <w:t>2.6.6.1.</w:t>
            </w:r>
            <w:r>
              <w:rPr>
                <w:rFonts w:asciiTheme="minorHAnsi" w:eastAsiaTheme="minorEastAsia" w:hAnsiTheme="minorHAnsi" w:cstheme="minorBidi"/>
                <w:noProof/>
                <w:lang w:eastAsia="et-EE"/>
              </w:rPr>
              <w:tab/>
            </w:r>
            <w:r w:rsidRPr="00711C44">
              <w:rPr>
                <w:rStyle w:val="Hyperlink"/>
                <w:noProof/>
              </w:rPr>
              <w:t>Üldvalgustus</w:t>
            </w:r>
            <w:r>
              <w:rPr>
                <w:noProof/>
                <w:webHidden/>
              </w:rPr>
              <w:tab/>
            </w:r>
            <w:r>
              <w:rPr>
                <w:noProof/>
                <w:webHidden/>
              </w:rPr>
              <w:fldChar w:fldCharType="begin"/>
            </w:r>
            <w:r>
              <w:rPr>
                <w:noProof/>
                <w:webHidden/>
              </w:rPr>
              <w:instrText xml:space="preserve"> PAGEREF _Toc789801 \h </w:instrText>
            </w:r>
            <w:r>
              <w:rPr>
                <w:noProof/>
                <w:webHidden/>
              </w:rPr>
            </w:r>
            <w:r>
              <w:rPr>
                <w:noProof/>
                <w:webHidden/>
              </w:rPr>
              <w:fldChar w:fldCharType="separate"/>
            </w:r>
            <w:r>
              <w:rPr>
                <w:noProof/>
                <w:webHidden/>
              </w:rPr>
              <w:t>19</w:t>
            </w:r>
            <w:r>
              <w:rPr>
                <w:noProof/>
                <w:webHidden/>
              </w:rPr>
              <w:fldChar w:fldCharType="end"/>
            </w:r>
          </w:hyperlink>
        </w:p>
        <w:p w14:paraId="3D346BA2" w14:textId="0DC2737F" w:rsidR="00820C44" w:rsidRDefault="00820C44">
          <w:pPr>
            <w:pStyle w:val="TOC3"/>
            <w:rPr>
              <w:rFonts w:asciiTheme="minorHAnsi" w:eastAsiaTheme="minorEastAsia" w:hAnsiTheme="minorHAnsi" w:cstheme="minorBidi"/>
              <w:noProof/>
              <w:lang w:eastAsia="et-EE"/>
            </w:rPr>
          </w:pPr>
          <w:hyperlink w:anchor="_Toc789802" w:history="1">
            <w:r w:rsidRPr="00711C44">
              <w:rPr>
                <w:rStyle w:val="Hyperlink"/>
                <w:noProof/>
              </w:rPr>
              <w:t>2.6.6.2.</w:t>
            </w:r>
            <w:r>
              <w:rPr>
                <w:rFonts w:asciiTheme="minorHAnsi" w:eastAsiaTheme="minorEastAsia" w:hAnsiTheme="minorHAnsi" w:cstheme="minorBidi"/>
                <w:noProof/>
                <w:lang w:eastAsia="et-EE"/>
              </w:rPr>
              <w:tab/>
            </w:r>
            <w:r w:rsidRPr="00711C44">
              <w:rPr>
                <w:rStyle w:val="Hyperlink"/>
                <w:noProof/>
              </w:rPr>
              <w:t>Evakuatsioonivalgustus</w:t>
            </w:r>
            <w:r>
              <w:rPr>
                <w:noProof/>
                <w:webHidden/>
              </w:rPr>
              <w:tab/>
            </w:r>
            <w:r>
              <w:rPr>
                <w:noProof/>
                <w:webHidden/>
              </w:rPr>
              <w:fldChar w:fldCharType="begin"/>
            </w:r>
            <w:r>
              <w:rPr>
                <w:noProof/>
                <w:webHidden/>
              </w:rPr>
              <w:instrText xml:space="preserve"> PAGEREF _Toc789802 \h </w:instrText>
            </w:r>
            <w:r>
              <w:rPr>
                <w:noProof/>
                <w:webHidden/>
              </w:rPr>
            </w:r>
            <w:r>
              <w:rPr>
                <w:noProof/>
                <w:webHidden/>
              </w:rPr>
              <w:fldChar w:fldCharType="separate"/>
            </w:r>
            <w:r>
              <w:rPr>
                <w:noProof/>
                <w:webHidden/>
              </w:rPr>
              <w:t>20</w:t>
            </w:r>
            <w:r>
              <w:rPr>
                <w:noProof/>
                <w:webHidden/>
              </w:rPr>
              <w:fldChar w:fldCharType="end"/>
            </w:r>
          </w:hyperlink>
        </w:p>
        <w:p w14:paraId="1F11E95D" w14:textId="212AA768" w:rsidR="00820C44" w:rsidRDefault="00820C44">
          <w:pPr>
            <w:pStyle w:val="TOC3"/>
            <w:rPr>
              <w:rFonts w:asciiTheme="minorHAnsi" w:eastAsiaTheme="minorEastAsia" w:hAnsiTheme="minorHAnsi" w:cstheme="minorBidi"/>
              <w:noProof/>
              <w:lang w:eastAsia="et-EE"/>
            </w:rPr>
          </w:pPr>
          <w:hyperlink w:anchor="_Toc789803" w:history="1">
            <w:r w:rsidRPr="00711C44">
              <w:rPr>
                <w:rStyle w:val="Hyperlink"/>
                <w:noProof/>
              </w:rPr>
              <w:t>2.6.7.</w:t>
            </w:r>
            <w:r>
              <w:rPr>
                <w:rFonts w:asciiTheme="minorHAnsi" w:eastAsiaTheme="minorEastAsia" w:hAnsiTheme="minorHAnsi" w:cstheme="minorBidi"/>
                <w:noProof/>
                <w:lang w:eastAsia="et-EE"/>
              </w:rPr>
              <w:tab/>
            </w:r>
            <w:r w:rsidRPr="00711C44">
              <w:rPr>
                <w:rStyle w:val="Hyperlink"/>
                <w:noProof/>
              </w:rPr>
              <w:t>Küttesüsteemid ja –seadmed</w:t>
            </w:r>
            <w:r>
              <w:rPr>
                <w:noProof/>
                <w:webHidden/>
              </w:rPr>
              <w:tab/>
            </w:r>
            <w:r>
              <w:rPr>
                <w:noProof/>
                <w:webHidden/>
              </w:rPr>
              <w:fldChar w:fldCharType="begin"/>
            </w:r>
            <w:r>
              <w:rPr>
                <w:noProof/>
                <w:webHidden/>
              </w:rPr>
              <w:instrText xml:space="preserve"> PAGEREF _Toc789803 \h </w:instrText>
            </w:r>
            <w:r>
              <w:rPr>
                <w:noProof/>
                <w:webHidden/>
              </w:rPr>
            </w:r>
            <w:r>
              <w:rPr>
                <w:noProof/>
                <w:webHidden/>
              </w:rPr>
              <w:fldChar w:fldCharType="separate"/>
            </w:r>
            <w:r>
              <w:rPr>
                <w:noProof/>
                <w:webHidden/>
              </w:rPr>
              <w:t>22</w:t>
            </w:r>
            <w:r>
              <w:rPr>
                <w:noProof/>
                <w:webHidden/>
              </w:rPr>
              <w:fldChar w:fldCharType="end"/>
            </w:r>
          </w:hyperlink>
        </w:p>
        <w:p w14:paraId="0D326184" w14:textId="32E33F8B" w:rsidR="00820C44" w:rsidRDefault="00820C44">
          <w:pPr>
            <w:pStyle w:val="TOC3"/>
            <w:rPr>
              <w:rFonts w:asciiTheme="minorHAnsi" w:eastAsiaTheme="minorEastAsia" w:hAnsiTheme="minorHAnsi" w:cstheme="minorBidi"/>
              <w:noProof/>
              <w:lang w:eastAsia="et-EE"/>
            </w:rPr>
          </w:pPr>
          <w:hyperlink w:anchor="_Toc789804" w:history="1">
            <w:r w:rsidRPr="00711C44">
              <w:rPr>
                <w:rStyle w:val="Hyperlink"/>
                <w:noProof/>
              </w:rPr>
              <w:t>2.6.7.1.</w:t>
            </w:r>
            <w:r>
              <w:rPr>
                <w:rFonts w:asciiTheme="minorHAnsi" w:eastAsiaTheme="minorEastAsia" w:hAnsiTheme="minorHAnsi" w:cstheme="minorBidi"/>
                <w:noProof/>
                <w:lang w:eastAsia="et-EE"/>
              </w:rPr>
              <w:tab/>
            </w:r>
            <w:r w:rsidRPr="00711C44">
              <w:rPr>
                <w:rStyle w:val="Hyperlink"/>
                <w:noProof/>
              </w:rPr>
              <w:t>Elekterküttesüsteem</w:t>
            </w:r>
            <w:r>
              <w:rPr>
                <w:noProof/>
                <w:webHidden/>
              </w:rPr>
              <w:tab/>
            </w:r>
            <w:r>
              <w:rPr>
                <w:noProof/>
                <w:webHidden/>
              </w:rPr>
              <w:fldChar w:fldCharType="begin"/>
            </w:r>
            <w:r>
              <w:rPr>
                <w:noProof/>
                <w:webHidden/>
              </w:rPr>
              <w:instrText xml:space="preserve"> PAGEREF _Toc789804 \h </w:instrText>
            </w:r>
            <w:r>
              <w:rPr>
                <w:noProof/>
                <w:webHidden/>
              </w:rPr>
            </w:r>
            <w:r>
              <w:rPr>
                <w:noProof/>
                <w:webHidden/>
              </w:rPr>
              <w:fldChar w:fldCharType="separate"/>
            </w:r>
            <w:r>
              <w:rPr>
                <w:noProof/>
                <w:webHidden/>
              </w:rPr>
              <w:t>22</w:t>
            </w:r>
            <w:r>
              <w:rPr>
                <w:noProof/>
                <w:webHidden/>
              </w:rPr>
              <w:fldChar w:fldCharType="end"/>
            </w:r>
          </w:hyperlink>
        </w:p>
        <w:p w14:paraId="60D3B86D" w14:textId="6F26C8FD" w:rsidR="00820C44" w:rsidRDefault="00820C44">
          <w:pPr>
            <w:pStyle w:val="TOC3"/>
            <w:rPr>
              <w:rFonts w:asciiTheme="minorHAnsi" w:eastAsiaTheme="minorEastAsia" w:hAnsiTheme="minorHAnsi" w:cstheme="minorBidi"/>
              <w:noProof/>
              <w:lang w:eastAsia="et-EE"/>
            </w:rPr>
          </w:pPr>
          <w:hyperlink w:anchor="_Toc789805" w:history="1">
            <w:r w:rsidRPr="00711C44">
              <w:rPr>
                <w:rStyle w:val="Hyperlink"/>
                <w:noProof/>
              </w:rPr>
              <w:t>2.6.7.2.</w:t>
            </w:r>
            <w:r>
              <w:rPr>
                <w:rFonts w:asciiTheme="minorHAnsi" w:eastAsiaTheme="minorEastAsia" w:hAnsiTheme="minorHAnsi" w:cstheme="minorBidi"/>
                <w:noProof/>
                <w:lang w:eastAsia="et-EE"/>
              </w:rPr>
              <w:tab/>
            </w:r>
            <w:r w:rsidRPr="00711C44">
              <w:rPr>
                <w:rStyle w:val="Hyperlink"/>
                <w:noProof/>
              </w:rPr>
              <w:t>Sulatussüsteemid</w:t>
            </w:r>
            <w:r>
              <w:rPr>
                <w:noProof/>
                <w:webHidden/>
              </w:rPr>
              <w:tab/>
            </w:r>
            <w:r>
              <w:rPr>
                <w:noProof/>
                <w:webHidden/>
              </w:rPr>
              <w:fldChar w:fldCharType="begin"/>
            </w:r>
            <w:r>
              <w:rPr>
                <w:noProof/>
                <w:webHidden/>
              </w:rPr>
              <w:instrText xml:space="preserve"> PAGEREF _Toc789805 \h </w:instrText>
            </w:r>
            <w:r>
              <w:rPr>
                <w:noProof/>
                <w:webHidden/>
              </w:rPr>
            </w:r>
            <w:r>
              <w:rPr>
                <w:noProof/>
                <w:webHidden/>
              </w:rPr>
              <w:fldChar w:fldCharType="separate"/>
            </w:r>
            <w:r>
              <w:rPr>
                <w:noProof/>
                <w:webHidden/>
              </w:rPr>
              <w:t>22</w:t>
            </w:r>
            <w:r>
              <w:rPr>
                <w:noProof/>
                <w:webHidden/>
              </w:rPr>
              <w:fldChar w:fldCharType="end"/>
            </w:r>
          </w:hyperlink>
        </w:p>
        <w:p w14:paraId="355725A2" w14:textId="2DA5CF3E" w:rsidR="00820C44" w:rsidRDefault="00820C44">
          <w:pPr>
            <w:pStyle w:val="TOC3"/>
            <w:rPr>
              <w:rFonts w:asciiTheme="minorHAnsi" w:eastAsiaTheme="minorEastAsia" w:hAnsiTheme="minorHAnsi" w:cstheme="minorBidi"/>
              <w:noProof/>
              <w:lang w:eastAsia="et-EE"/>
            </w:rPr>
          </w:pPr>
          <w:hyperlink w:anchor="_Toc789806" w:history="1">
            <w:r w:rsidRPr="00711C44">
              <w:rPr>
                <w:rStyle w:val="Hyperlink"/>
                <w:noProof/>
              </w:rPr>
              <w:t>2.6.7.3.</w:t>
            </w:r>
            <w:r>
              <w:rPr>
                <w:rFonts w:asciiTheme="minorHAnsi" w:eastAsiaTheme="minorEastAsia" w:hAnsiTheme="minorHAnsi" w:cstheme="minorBidi"/>
                <w:noProof/>
                <w:lang w:eastAsia="et-EE"/>
              </w:rPr>
              <w:tab/>
            </w:r>
            <w:r w:rsidRPr="00711C44">
              <w:rPr>
                <w:rStyle w:val="Hyperlink"/>
                <w:noProof/>
              </w:rPr>
              <w:t>Erisüsteemid</w:t>
            </w:r>
            <w:r>
              <w:rPr>
                <w:noProof/>
                <w:webHidden/>
              </w:rPr>
              <w:tab/>
            </w:r>
            <w:r>
              <w:rPr>
                <w:noProof/>
                <w:webHidden/>
              </w:rPr>
              <w:fldChar w:fldCharType="begin"/>
            </w:r>
            <w:r>
              <w:rPr>
                <w:noProof/>
                <w:webHidden/>
              </w:rPr>
              <w:instrText xml:space="preserve"> PAGEREF _Toc789806 \h </w:instrText>
            </w:r>
            <w:r>
              <w:rPr>
                <w:noProof/>
                <w:webHidden/>
              </w:rPr>
            </w:r>
            <w:r>
              <w:rPr>
                <w:noProof/>
                <w:webHidden/>
              </w:rPr>
              <w:fldChar w:fldCharType="separate"/>
            </w:r>
            <w:r>
              <w:rPr>
                <w:noProof/>
                <w:webHidden/>
              </w:rPr>
              <w:t>23</w:t>
            </w:r>
            <w:r>
              <w:rPr>
                <w:noProof/>
                <w:webHidden/>
              </w:rPr>
              <w:fldChar w:fldCharType="end"/>
            </w:r>
          </w:hyperlink>
        </w:p>
        <w:p w14:paraId="6B4B913D" w14:textId="13B9D7D7" w:rsidR="00820C44" w:rsidRDefault="00820C44">
          <w:pPr>
            <w:pStyle w:val="TOC3"/>
            <w:rPr>
              <w:rFonts w:asciiTheme="minorHAnsi" w:eastAsiaTheme="minorEastAsia" w:hAnsiTheme="minorHAnsi" w:cstheme="minorBidi"/>
              <w:noProof/>
              <w:lang w:eastAsia="et-EE"/>
            </w:rPr>
          </w:pPr>
          <w:hyperlink w:anchor="_Toc789807" w:history="1">
            <w:r w:rsidRPr="00711C44">
              <w:rPr>
                <w:rStyle w:val="Hyperlink"/>
                <w:noProof/>
              </w:rPr>
              <w:t>2.6.8.</w:t>
            </w:r>
            <w:r>
              <w:rPr>
                <w:rFonts w:asciiTheme="minorHAnsi" w:eastAsiaTheme="minorEastAsia" w:hAnsiTheme="minorHAnsi" w:cstheme="minorBidi"/>
                <w:noProof/>
                <w:lang w:eastAsia="et-EE"/>
              </w:rPr>
              <w:tab/>
            </w:r>
            <w:r w:rsidRPr="00711C44">
              <w:rPr>
                <w:rStyle w:val="Hyperlink"/>
                <w:noProof/>
              </w:rPr>
              <w:t>Tuleohutussüsteemid</w:t>
            </w:r>
            <w:r>
              <w:rPr>
                <w:noProof/>
                <w:webHidden/>
              </w:rPr>
              <w:tab/>
            </w:r>
            <w:r>
              <w:rPr>
                <w:noProof/>
                <w:webHidden/>
              </w:rPr>
              <w:fldChar w:fldCharType="begin"/>
            </w:r>
            <w:r>
              <w:rPr>
                <w:noProof/>
                <w:webHidden/>
              </w:rPr>
              <w:instrText xml:space="preserve"> PAGEREF _Toc789807 \h </w:instrText>
            </w:r>
            <w:r>
              <w:rPr>
                <w:noProof/>
                <w:webHidden/>
              </w:rPr>
            </w:r>
            <w:r>
              <w:rPr>
                <w:noProof/>
                <w:webHidden/>
              </w:rPr>
              <w:fldChar w:fldCharType="separate"/>
            </w:r>
            <w:r>
              <w:rPr>
                <w:noProof/>
                <w:webHidden/>
              </w:rPr>
              <w:t>23</w:t>
            </w:r>
            <w:r>
              <w:rPr>
                <w:noProof/>
                <w:webHidden/>
              </w:rPr>
              <w:fldChar w:fldCharType="end"/>
            </w:r>
          </w:hyperlink>
        </w:p>
        <w:p w14:paraId="4D0FC5C0" w14:textId="7E0F3921" w:rsidR="00820C44" w:rsidRDefault="00820C44">
          <w:pPr>
            <w:pStyle w:val="TOC3"/>
            <w:rPr>
              <w:rFonts w:asciiTheme="minorHAnsi" w:eastAsiaTheme="minorEastAsia" w:hAnsiTheme="minorHAnsi" w:cstheme="minorBidi"/>
              <w:noProof/>
              <w:lang w:eastAsia="et-EE"/>
            </w:rPr>
          </w:pPr>
          <w:hyperlink w:anchor="_Toc789808" w:history="1">
            <w:r w:rsidRPr="00711C44">
              <w:rPr>
                <w:rStyle w:val="Hyperlink"/>
                <w:noProof/>
              </w:rPr>
              <w:t>2.6.8.1.</w:t>
            </w:r>
            <w:r>
              <w:rPr>
                <w:rFonts w:asciiTheme="minorHAnsi" w:eastAsiaTheme="minorEastAsia" w:hAnsiTheme="minorHAnsi" w:cstheme="minorBidi"/>
                <w:noProof/>
                <w:lang w:eastAsia="et-EE"/>
              </w:rPr>
              <w:tab/>
            </w:r>
            <w:r w:rsidRPr="00711C44">
              <w:rPr>
                <w:rStyle w:val="Hyperlink"/>
                <w:noProof/>
              </w:rPr>
              <w:t>Piksekaitse</w:t>
            </w:r>
            <w:r>
              <w:rPr>
                <w:noProof/>
                <w:webHidden/>
              </w:rPr>
              <w:tab/>
            </w:r>
            <w:r>
              <w:rPr>
                <w:noProof/>
                <w:webHidden/>
              </w:rPr>
              <w:fldChar w:fldCharType="begin"/>
            </w:r>
            <w:r>
              <w:rPr>
                <w:noProof/>
                <w:webHidden/>
              </w:rPr>
              <w:instrText xml:space="preserve"> PAGEREF _Toc789808 \h </w:instrText>
            </w:r>
            <w:r>
              <w:rPr>
                <w:noProof/>
                <w:webHidden/>
              </w:rPr>
            </w:r>
            <w:r>
              <w:rPr>
                <w:noProof/>
                <w:webHidden/>
              </w:rPr>
              <w:fldChar w:fldCharType="separate"/>
            </w:r>
            <w:r>
              <w:rPr>
                <w:noProof/>
                <w:webHidden/>
              </w:rPr>
              <w:t>23</w:t>
            </w:r>
            <w:r>
              <w:rPr>
                <w:noProof/>
                <w:webHidden/>
              </w:rPr>
              <w:fldChar w:fldCharType="end"/>
            </w:r>
          </w:hyperlink>
        </w:p>
        <w:p w14:paraId="71222280" w14:textId="53F192DC" w:rsidR="00820C44" w:rsidRDefault="00820C44">
          <w:pPr>
            <w:pStyle w:val="TOC3"/>
            <w:rPr>
              <w:rFonts w:asciiTheme="minorHAnsi" w:eastAsiaTheme="minorEastAsia" w:hAnsiTheme="minorHAnsi" w:cstheme="minorBidi"/>
              <w:noProof/>
              <w:lang w:eastAsia="et-EE"/>
            </w:rPr>
          </w:pPr>
          <w:hyperlink w:anchor="_Toc789809" w:history="1">
            <w:r w:rsidRPr="00711C44">
              <w:rPr>
                <w:rStyle w:val="Hyperlink"/>
                <w:noProof/>
              </w:rPr>
              <w:t>2.6.8.2.</w:t>
            </w:r>
            <w:r>
              <w:rPr>
                <w:rFonts w:asciiTheme="minorHAnsi" w:eastAsiaTheme="minorEastAsia" w:hAnsiTheme="minorHAnsi" w:cstheme="minorBidi"/>
                <w:noProof/>
                <w:lang w:eastAsia="et-EE"/>
              </w:rPr>
              <w:tab/>
            </w:r>
            <w:r w:rsidRPr="00711C44">
              <w:rPr>
                <w:rStyle w:val="Hyperlink"/>
                <w:noProof/>
              </w:rPr>
              <w:t>Tuleohutusega seotud toite- ja juhtimissüsteemid</w:t>
            </w:r>
            <w:r>
              <w:rPr>
                <w:noProof/>
                <w:webHidden/>
              </w:rPr>
              <w:tab/>
            </w:r>
            <w:r>
              <w:rPr>
                <w:noProof/>
                <w:webHidden/>
              </w:rPr>
              <w:fldChar w:fldCharType="begin"/>
            </w:r>
            <w:r>
              <w:rPr>
                <w:noProof/>
                <w:webHidden/>
              </w:rPr>
              <w:instrText xml:space="preserve"> PAGEREF _Toc789809 \h </w:instrText>
            </w:r>
            <w:r>
              <w:rPr>
                <w:noProof/>
                <w:webHidden/>
              </w:rPr>
            </w:r>
            <w:r>
              <w:rPr>
                <w:noProof/>
                <w:webHidden/>
              </w:rPr>
              <w:fldChar w:fldCharType="separate"/>
            </w:r>
            <w:r>
              <w:rPr>
                <w:noProof/>
                <w:webHidden/>
              </w:rPr>
              <w:t>23</w:t>
            </w:r>
            <w:r>
              <w:rPr>
                <w:noProof/>
                <w:webHidden/>
              </w:rPr>
              <w:fldChar w:fldCharType="end"/>
            </w:r>
          </w:hyperlink>
        </w:p>
        <w:p w14:paraId="45927AD7" w14:textId="27923797" w:rsidR="00820C44" w:rsidRDefault="00820C44">
          <w:pPr>
            <w:pStyle w:val="TOC3"/>
            <w:rPr>
              <w:rFonts w:asciiTheme="minorHAnsi" w:eastAsiaTheme="minorEastAsia" w:hAnsiTheme="minorHAnsi" w:cstheme="minorBidi"/>
              <w:noProof/>
              <w:lang w:eastAsia="et-EE"/>
            </w:rPr>
          </w:pPr>
          <w:hyperlink w:anchor="_Toc789810" w:history="1">
            <w:r w:rsidRPr="00711C44">
              <w:rPr>
                <w:rStyle w:val="Hyperlink"/>
                <w:noProof/>
              </w:rPr>
              <w:t>2.6.8.3.</w:t>
            </w:r>
            <w:r>
              <w:rPr>
                <w:rFonts w:asciiTheme="minorHAnsi" w:eastAsiaTheme="minorEastAsia" w:hAnsiTheme="minorHAnsi" w:cstheme="minorBidi"/>
                <w:noProof/>
                <w:lang w:eastAsia="et-EE"/>
              </w:rPr>
              <w:tab/>
            </w:r>
            <w:r w:rsidRPr="00711C44">
              <w:rPr>
                <w:rStyle w:val="Hyperlink"/>
                <w:noProof/>
              </w:rPr>
              <w:t>Tulekaitse</w:t>
            </w:r>
            <w:r>
              <w:rPr>
                <w:noProof/>
                <w:webHidden/>
              </w:rPr>
              <w:tab/>
            </w:r>
            <w:r>
              <w:rPr>
                <w:noProof/>
                <w:webHidden/>
              </w:rPr>
              <w:fldChar w:fldCharType="begin"/>
            </w:r>
            <w:r>
              <w:rPr>
                <w:noProof/>
                <w:webHidden/>
              </w:rPr>
              <w:instrText xml:space="preserve"> PAGEREF _Toc789810 \h </w:instrText>
            </w:r>
            <w:r>
              <w:rPr>
                <w:noProof/>
                <w:webHidden/>
              </w:rPr>
            </w:r>
            <w:r>
              <w:rPr>
                <w:noProof/>
                <w:webHidden/>
              </w:rPr>
              <w:fldChar w:fldCharType="separate"/>
            </w:r>
            <w:r>
              <w:rPr>
                <w:noProof/>
                <w:webHidden/>
              </w:rPr>
              <w:t>23</w:t>
            </w:r>
            <w:r>
              <w:rPr>
                <w:noProof/>
                <w:webHidden/>
              </w:rPr>
              <w:fldChar w:fldCharType="end"/>
            </w:r>
          </w:hyperlink>
        </w:p>
        <w:p w14:paraId="1F7F6B24" w14:textId="5C65568A" w:rsidR="00820C44" w:rsidRDefault="00820C44">
          <w:pPr>
            <w:pStyle w:val="TOC3"/>
            <w:rPr>
              <w:rFonts w:asciiTheme="minorHAnsi" w:eastAsiaTheme="minorEastAsia" w:hAnsiTheme="minorHAnsi" w:cstheme="minorBidi"/>
              <w:noProof/>
              <w:lang w:eastAsia="et-EE"/>
            </w:rPr>
          </w:pPr>
          <w:hyperlink w:anchor="_Toc789811" w:history="1">
            <w:r w:rsidRPr="00711C44">
              <w:rPr>
                <w:rStyle w:val="Hyperlink"/>
                <w:noProof/>
              </w:rPr>
              <w:t>2.7.</w:t>
            </w:r>
            <w:r>
              <w:rPr>
                <w:rFonts w:asciiTheme="minorHAnsi" w:eastAsiaTheme="minorEastAsia" w:hAnsiTheme="minorHAnsi" w:cstheme="minorBidi"/>
                <w:noProof/>
                <w:lang w:eastAsia="et-EE"/>
              </w:rPr>
              <w:tab/>
            </w:r>
            <w:r w:rsidRPr="00711C44">
              <w:rPr>
                <w:rStyle w:val="Hyperlink"/>
                <w:noProof/>
              </w:rPr>
              <w:t>HOONE NÕRKVOOLUPAIGALDIS</w:t>
            </w:r>
            <w:r>
              <w:rPr>
                <w:noProof/>
                <w:webHidden/>
              </w:rPr>
              <w:tab/>
            </w:r>
            <w:r>
              <w:rPr>
                <w:noProof/>
                <w:webHidden/>
              </w:rPr>
              <w:fldChar w:fldCharType="begin"/>
            </w:r>
            <w:r>
              <w:rPr>
                <w:noProof/>
                <w:webHidden/>
              </w:rPr>
              <w:instrText xml:space="preserve"> PAGEREF _Toc789811 \h </w:instrText>
            </w:r>
            <w:r>
              <w:rPr>
                <w:noProof/>
                <w:webHidden/>
              </w:rPr>
            </w:r>
            <w:r>
              <w:rPr>
                <w:noProof/>
                <w:webHidden/>
              </w:rPr>
              <w:fldChar w:fldCharType="separate"/>
            </w:r>
            <w:r>
              <w:rPr>
                <w:noProof/>
                <w:webHidden/>
              </w:rPr>
              <w:t>24</w:t>
            </w:r>
            <w:r>
              <w:rPr>
                <w:noProof/>
                <w:webHidden/>
              </w:rPr>
              <w:fldChar w:fldCharType="end"/>
            </w:r>
          </w:hyperlink>
        </w:p>
        <w:p w14:paraId="763E002B" w14:textId="62F938B1" w:rsidR="00820C44" w:rsidRDefault="00820C44">
          <w:pPr>
            <w:pStyle w:val="TOC3"/>
            <w:rPr>
              <w:rFonts w:asciiTheme="minorHAnsi" w:eastAsiaTheme="minorEastAsia" w:hAnsiTheme="minorHAnsi" w:cstheme="minorBidi"/>
              <w:noProof/>
              <w:lang w:eastAsia="et-EE"/>
            </w:rPr>
          </w:pPr>
          <w:hyperlink w:anchor="_Toc789812" w:history="1">
            <w:r w:rsidRPr="00711C44">
              <w:rPr>
                <w:rStyle w:val="Hyperlink"/>
                <w:noProof/>
              </w:rPr>
              <w:t>2.7.1.</w:t>
            </w:r>
            <w:r>
              <w:rPr>
                <w:rFonts w:asciiTheme="minorHAnsi" w:eastAsiaTheme="minorEastAsia" w:hAnsiTheme="minorHAnsi" w:cstheme="minorBidi"/>
                <w:noProof/>
                <w:lang w:eastAsia="et-EE"/>
              </w:rPr>
              <w:tab/>
            </w:r>
            <w:r w:rsidRPr="00711C44">
              <w:rPr>
                <w:rStyle w:val="Hyperlink"/>
                <w:noProof/>
              </w:rPr>
              <w:t>Üldandmed</w:t>
            </w:r>
            <w:r>
              <w:rPr>
                <w:noProof/>
                <w:webHidden/>
              </w:rPr>
              <w:tab/>
            </w:r>
            <w:r>
              <w:rPr>
                <w:noProof/>
                <w:webHidden/>
              </w:rPr>
              <w:fldChar w:fldCharType="begin"/>
            </w:r>
            <w:r>
              <w:rPr>
                <w:noProof/>
                <w:webHidden/>
              </w:rPr>
              <w:instrText xml:space="preserve"> PAGEREF _Toc789812 \h </w:instrText>
            </w:r>
            <w:r>
              <w:rPr>
                <w:noProof/>
                <w:webHidden/>
              </w:rPr>
            </w:r>
            <w:r>
              <w:rPr>
                <w:noProof/>
                <w:webHidden/>
              </w:rPr>
              <w:fldChar w:fldCharType="separate"/>
            </w:r>
            <w:r>
              <w:rPr>
                <w:noProof/>
                <w:webHidden/>
              </w:rPr>
              <w:t>24</w:t>
            </w:r>
            <w:r>
              <w:rPr>
                <w:noProof/>
                <w:webHidden/>
              </w:rPr>
              <w:fldChar w:fldCharType="end"/>
            </w:r>
          </w:hyperlink>
        </w:p>
        <w:p w14:paraId="43996563" w14:textId="6E9550F1" w:rsidR="00820C44" w:rsidRDefault="00820C44">
          <w:pPr>
            <w:pStyle w:val="TOC3"/>
            <w:rPr>
              <w:rFonts w:asciiTheme="minorHAnsi" w:eastAsiaTheme="minorEastAsia" w:hAnsiTheme="minorHAnsi" w:cstheme="minorBidi"/>
              <w:noProof/>
              <w:lang w:eastAsia="et-EE"/>
            </w:rPr>
          </w:pPr>
          <w:hyperlink w:anchor="_Toc789813" w:history="1">
            <w:r w:rsidRPr="00711C44">
              <w:rPr>
                <w:rStyle w:val="Hyperlink"/>
                <w:noProof/>
              </w:rPr>
              <w:t>2.7.3.</w:t>
            </w:r>
            <w:r>
              <w:rPr>
                <w:rFonts w:asciiTheme="minorHAnsi" w:eastAsiaTheme="minorEastAsia" w:hAnsiTheme="minorHAnsi" w:cstheme="minorBidi"/>
                <w:noProof/>
                <w:lang w:eastAsia="et-EE"/>
              </w:rPr>
              <w:tab/>
            </w:r>
            <w:r w:rsidRPr="00711C44">
              <w:rPr>
                <w:rStyle w:val="Hyperlink"/>
                <w:noProof/>
              </w:rPr>
              <w:t>Sidevarustuse tüüp ja läbilaskevõime</w:t>
            </w:r>
            <w:r>
              <w:rPr>
                <w:noProof/>
                <w:webHidden/>
              </w:rPr>
              <w:tab/>
            </w:r>
            <w:r>
              <w:rPr>
                <w:noProof/>
                <w:webHidden/>
              </w:rPr>
              <w:fldChar w:fldCharType="begin"/>
            </w:r>
            <w:r>
              <w:rPr>
                <w:noProof/>
                <w:webHidden/>
              </w:rPr>
              <w:instrText xml:space="preserve"> PAGEREF _Toc789813 \h </w:instrText>
            </w:r>
            <w:r>
              <w:rPr>
                <w:noProof/>
                <w:webHidden/>
              </w:rPr>
            </w:r>
            <w:r>
              <w:rPr>
                <w:noProof/>
                <w:webHidden/>
              </w:rPr>
              <w:fldChar w:fldCharType="separate"/>
            </w:r>
            <w:r>
              <w:rPr>
                <w:noProof/>
                <w:webHidden/>
              </w:rPr>
              <w:t>25</w:t>
            </w:r>
            <w:r>
              <w:rPr>
                <w:noProof/>
                <w:webHidden/>
              </w:rPr>
              <w:fldChar w:fldCharType="end"/>
            </w:r>
          </w:hyperlink>
        </w:p>
        <w:p w14:paraId="6ED352DD" w14:textId="4F285B20" w:rsidR="00820C44" w:rsidRDefault="00820C44">
          <w:pPr>
            <w:pStyle w:val="TOC3"/>
            <w:rPr>
              <w:rFonts w:asciiTheme="minorHAnsi" w:eastAsiaTheme="minorEastAsia" w:hAnsiTheme="minorHAnsi" w:cstheme="minorBidi"/>
              <w:noProof/>
              <w:lang w:eastAsia="et-EE"/>
            </w:rPr>
          </w:pPr>
          <w:hyperlink w:anchor="_Toc789814" w:history="1">
            <w:r w:rsidRPr="00711C44">
              <w:rPr>
                <w:rStyle w:val="Hyperlink"/>
                <w:noProof/>
              </w:rPr>
              <w:t>2.7.4.</w:t>
            </w:r>
            <w:r>
              <w:rPr>
                <w:rFonts w:asciiTheme="minorHAnsi" w:eastAsiaTheme="minorEastAsia" w:hAnsiTheme="minorHAnsi" w:cstheme="minorBidi"/>
                <w:noProof/>
                <w:lang w:eastAsia="et-EE"/>
              </w:rPr>
              <w:tab/>
            </w:r>
            <w:r w:rsidRPr="00711C44">
              <w:rPr>
                <w:rStyle w:val="Hyperlink"/>
                <w:noProof/>
              </w:rPr>
              <w:t>Sidevarustuse üldnõuded</w:t>
            </w:r>
            <w:r>
              <w:rPr>
                <w:noProof/>
                <w:webHidden/>
              </w:rPr>
              <w:tab/>
            </w:r>
            <w:r>
              <w:rPr>
                <w:noProof/>
                <w:webHidden/>
              </w:rPr>
              <w:fldChar w:fldCharType="begin"/>
            </w:r>
            <w:r>
              <w:rPr>
                <w:noProof/>
                <w:webHidden/>
              </w:rPr>
              <w:instrText xml:space="preserve"> PAGEREF _Toc789814 \h </w:instrText>
            </w:r>
            <w:r>
              <w:rPr>
                <w:noProof/>
                <w:webHidden/>
              </w:rPr>
            </w:r>
            <w:r>
              <w:rPr>
                <w:noProof/>
                <w:webHidden/>
              </w:rPr>
              <w:fldChar w:fldCharType="separate"/>
            </w:r>
            <w:r>
              <w:rPr>
                <w:noProof/>
                <w:webHidden/>
              </w:rPr>
              <w:t>25</w:t>
            </w:r>
            <w:r>
              <w:rPr>
                <w:noProof/>
                <w:webHidden/>
              </w:rPr>
              <w:fldChar w:fldCharType="end"/>
            </w:r>
          </w:hyperlink>
        </w:p>
        <w:p w14:paraId="3C1EE890" w14:textId="42247127" w:rsidR="00820C44" w:rsidRDefault="00820C44">
          <w:pPr>
            <w:pStyle w:val="TOC3"/>
            <w:rPr>
              <w:rFonts w:asciiTheme="minorHAnsi" w:eastAsiaTheme="minorEastAsia" w:hAnsiTheme="minorHAnsi" w:cstheme="minorBidi"/>
              <w:noProof/>
              <w:lang w:eastAsia="et-EE"/>
            </w:rPr>
          </w:pPr>
          <w:hyperlink w:anchor="_Toc789815" w:history="1">
            <w:r w:rsidRPr="00711C44">
              <w:rPr>
                <w:rStyle w:val="Hyperlink"/>
                <w:noProof/>
              </w:rPr>
              <w:t>2.7.5.</w:t>
            </w:r>
            <w:r>
              <w:rPr>
                <w:rFonts w:asciiTheme="minorHAnsi" w:eastAsiaTheme="minorEastAsia" w:hAnsiTheme="minorHAnsi" w:cstheme="minorBidi"/>
                <w:noProof/>
                <w:lang w:eastAsia="et-EE"/>
              </w:rPr>
              <w:tab/>
            </w:r>
            <w:r w:rsidRPr="00711C44">
              <w:rPr>
                <w:rStyle w:val="Hyperlink"/>
                <w:noProof/>
              </w:rPr>
              <w:t>Kaabliteed</w:t>
            </w:r>
            <w:r>
              <w:rPr>
                <w:noProof/>
                <w:webHidden/>
              </w:rPr>
              <w:tab/>
            </w:r>
            <w:r>
              <w:rPr>
                <w:noProof/>
                <w:webHidden/>
              </w:rPr>
              <w:fldChar w:fldCharType="begin"/>
            </w:r>
            <w:r>
              <w:rPr>
                <w:noProof/>
                <w:webHidden/>
              </w:rPr>
              <w:instrText xml:space="preserve"> PAGEREF _Toc789815 \h </w:instrText>
            </w:r>
            <w:r>
              <w:rPr>
                <w:noProof/>
                <w:webHidden/>
              </w:rPr>
            </w:r>
            <w:r>
              <w:rPr>
                <w:noProof/>
                <w:webHidden/>
              </w:rPr>
              <w:fldChar w:fldCharType="separate"/>
            </w:r>
            <w:r>
              <w:rPr>
                <w:noProof/>
                <w:webHidden/>
              </w:rPr>
              <w:t>26</w:t>
            </w:r>
            <w:r>
              <w:rPr>
                <w:noProof/>
                <w:webHidden/>
              </w:rPr>
              <w:fldChar w:fldCharType="end"/>
            </w:r>
          </w:hyperlink>
        </w:p>
        <w:p w14:paraId="08CCB4F5" w14:textId="03EE4DE6" w:rsidR="00820C44" w:rsidRDefault="00820C44">
          <w:pPr>
            <w:pStyle w:val="TOC3"/>
            <w:rPr>
              <w:rFonts w:asciiTheme="minorHAnsi" w:eastAsiaTheme="minorEastAsia" w:hAnsiTheme="minorHAnsi" w:cstheme="minorBidi"/>
              <w:noProof/>
              <w:lang w:eastAsia="et-EE"/>
            </w:rPr>
          </w:pPr>
          <w:hyperlink w:anchor="_Toc789816" w:history="1">
            <w:r w:rsidRPr="00711C44">
              <w:rPr>
                <w:rStyle w:val="Hyperlink"/>
                <w:noProof/>
              </w:rPr>
              <w:t>2.7.6.</w:t>
            </w:r>
            <w:r>
              <w:rPr>
                <w:rFonts w:asciiTheme="minorHAnsi" w:eastAsiaTheme="minorEastAsia" w:hAnsiTheme="minorHAnsi" w:cstheme="minorBidi"/>
                <w:noProof/>
                <w:lang w:eastAsia="et-EE"/>
              </w:rPr>
              <w:tab/>
            </w:r>
            <w:r w:rsidRPr="00711C44">
              <w:rPr>
                <w:rStyle w:val="Hyperlink"/>
                <w:noProof/>
              </w:rPr>
              <w:t>Kaablid</w:t>
            </w:r>
            <w:r>
              <w:rPr>
                <w:noProof/>
                <w:webHidden/>
              </w:rPr>
              <w:tab/>
            </w:r>
            <w:r>
              <w:rPr>
                <w:noProof/>
                <w:webHidden/>
              </w:rPr>
              <w:fldChar w:fldCharType="begin"/>
            </w:r>
            <w:r>
              <w:rPr>
                <w:noProof/>
                <w:webHidden/>
              </w:rPr>
              <w:instrText xml:space="preserve"> PAGEREF _Toc789816 \h </w:instrText>
            </w:r>
            <w:r>
              <w:rPr>
                <w:noProof/>
                <w:webHidden/>
              </w:rPr>
            </w:r>
            <w:r>
              <w:rPr>
                <w:noProof/>
                <w:webHidden/>
              </w:rPr>
              <w:fldChar w:fldCharType="separate"/>
            </w:r>
            <w:r>
              <w:rPr>
                <w:noProof/>
                <w:webHidden/>
              </w:rPr>
              <w:t>26</w:t>
            </w:r>
            <w:r>
              <w:rPr>
                <w:noProof/>
                <w:webHidden/>
              </w:rPr>
              <w:fldChar w:fldCharType="end"/>
            </w:r>
          </w:hyperlink>
        </w:p>
        <w:p w14:paraId="3046C9E9" w14:textId="4E01CDDA" w:rsidR="00820C44" w:rsidRDefault="00820C44">
          <w:pPr>
            <w:pStyle w:val="TOC3"/>
            <w:rPr>
              <w:rFonts w:asciiTheme="minorHAnsi" w:eastAsiaTheme="minorEastAsia" w:hAnsiTheme="minorHAnsi" w:cstheme="minorBidi"/>
              <w:noProof/>
              <w:lang w:eastAsia="et-EE"/>
            </w:rPr>
          </w:pPr>
          <w:hyperlink w:anchor="_Toc789817" w:history="1">
            <w:r w:rsidRPr="00711C44">
              <w:rPr>
                <w:rStyle w:val="Hyperlink"/>
                <w:noProof/>
              </w:rPr>
              <w:t>2.7.7.</w:t>
            </w:r>
            <w:r>
              <w:rPr>
                <w:rFonts w:asciiTheme="minorHAnsi" w:eastAsiaTheme="minorEastAsia" w:hAnsiTheme="minorHAnsi" w:cstheme="minorBidi"/>
                <w:noProof/>
                <w:lang w:eastAsia="et-EE"/>
              </w:rPr>
              <w:tab/>
            </w:r>
            <w:r w:rsidRPr="00711C44">
              <w:rPr>
                <w:rStyle w:val="Hyperlink"/>
                <w:noProof/>
              </w:rPr>
              <w:t>Andmeside- ja telefonivõrk</w:t>
            </w:r>
            <w:r>
              <w:rPr>
                <w:noProof/>
                <w:webHidden/>
              </w:rPr>
              <w:tab/>
            </w:r>
            <w:r>
              <w:rPr>
                <w:noProof/>
                <w:webHidden/>
              </w:rPr>
              <w:fldChar w:fldCharType="begin"/>
            </w:r>
            <w:r>
              <w:rPr>
                <w:noProof/>
                <w:webHidden/>
              </w:rPr>
              <w:instrText xml:space="preserve"> PAGEREF _Toc789817 \h </w:instrText>
            </w:r>
            <w:r>
              <w:rPr>
                <w:noProof/>
                <w:webHidden/>
              </w:rPr>
            </w:r>
            <w:r>
              <w:rPr>
                <w:noProof/>
                <w:webHidden/>
              </w:rPr>
              <w:fldChar w:fldCharType="separate"/>
            </w:r>
            <w:r>
              <w:rPr>
                <w:noProof/>
                <w:webHidden/>
              </w:rPr>
              <w:t>26</w:t>
            </w:r>
            <w:r>
              <w:rPr>
                <w:noProof/>
                <w:webHidden/>
              </w:rPr>
              <w:fldChar w:fldCharType="end"/>
            </w:r>
          </w:hyperlink>
        </w:p>
        <w:p w14:paraId="26BCBE3F" w14:textId="028A8FA0" w:rsidR="00820C44" w:rsidRDefault="00820C44">
          <w:pPr>
            <w:pStyle w:val="TOC3"/>
            <w:rPr>
              <w:rFonts w:asciiTheme="minorHAnsi" w:eastAsiaTheme="minorEastAsia" w:hAnsiTheme="minorHAnsi" w:cstheme="minorBidi"/>
              <w:noProof/>
              <w:lang w:eastAsia="et-EE"/>
            </w:rPr>
          </w:pPr>
          <w:hyperlink w:anchor="_Toc789818" w:history="1">
            <w:r w:rsidRPr="00711C44">
              <w:rPr>
                <w:rStyle w:val="Hyperlink"/>
                <w:noProof/>
              </w:rPr>
              <w:t>2.7.8.</w:t>
            </w:r>
            <w:r>
              <w:rPr>
                <w:rFonts w:asciiTheme="minorHAnsi" w:eastAsiaTheme="minorEastAsia" w:hAnsiTheme="minorHAnsi" w:cstheme="minorBidi"/>
                <w:noProof/>
                <w:lang w:eastAsia="et-EE"/>
              </w:rPr>
              <w:tab/>
            </w:r>
            <w:r w:rsidRPr="00711C44">
              <w:rPr>
                <w:rStyle w:val="Hyperlink"/>
                <w:noProof/>
              </w:rPr>
              <w:t>Tulekahjusignalisatsioon</w:t>
            </w:r>
            <w:r>
              <w:rPr>
                <w:noProof/>
                <w:webHidden/>
              </w:rPr>
              <w:tab/>
            </w:r>
            <w:r>
              <w:rPr>
                <w:noProof/>
                <w:webHidden/>
              </w:rPr>
              <w:fldChar w:fldCharType="begin"/>
            </w:r>
            <w:r>
              <w:rPr>
                <w:noProof/>
                <w:webHidden/>
              </w:rPr>
              <w:instrText xml:space="preserve"> PAGEREF _Toc789818 \h </w:instrText>
            </w:r>
            <w:r>
              <w:rPr>
                <w:noProof/>
                <w:webHidden/>
              </w:rPr>
            </w:r>
            <w:r>
              <w:rPr>
                <w:noProof/>
                <w:webHidden/>
              </w:rPr>
              <w:fldChar w:fldCharType="separate"/>
            </w:r>
            <w:r>
              <w:rPr>
                <w:noProof/>
                <w:webHidden/>
              </w:rPr>
              <w:t>27</w:t>
            </w:r>
            <w:r>
              <w:rPr>
                <w:noProof/>
                <w:webHidden/>
              </w:rPr>
              <w:fldChar w:fldCharType="end"/>
            </w:r>
          </w:hyperlink>
        </w:p>
        <w:p w14:paraId="31DB3F1E" w14:textId="31D105DE" w:rsidR="00820C44" w:rsidRDefault="00820C44">
          <w:pPr>
            <w:pStyle w:val="TOC3"/>
            <w:rPr>
              <w:rFonts w:asciiTheme="minorHAnsi" w:eastAsiaTheme="minorEastAsia" w:hAnsiTheme="minorHAnsi" w:cstheme="minorBidi"/>
              <w:noProof/>
              <w:lang w:eastAsia="et-EE"/>
            </w:rPr>
          </w:pPr>
          <w:hyperlink w:anchor="_Toc789819" w:history="1">
            <w:r w:rsidRPr="00711C44">
              <w:rPr>
                <w:rStyle w:val="Hyperlink"/>
                <w:noProof/>
              </w:rPr>
              <w:t>2.7.9.</w:t>
            </w:r>
            <w:r>
              <w:rPr>
                <w:rFonts w:asciiTheme="minorHAnsi" w:eastAsiaTheme="minorEastAsia" w:hAnsiTheme="minorHAnsi" w:cstheme="minorBidi"/>
                <w:noProof/>
                <w:lang w:eastAsia="et-EE"/>
              </w:rPr>
              <w:tab/>
            </w:r>
            <w:r w:rsidRPr="00711C44">
              <w:rPr>
                <w:rStyle w:val="Hyperlink"/>
                <w:noProof/>
              </w:rPr>
              <w:t>Valvesignalisatsiooni- ja läbipääsusüsteem</w:t>
            </w:r>
            <w:r>
              <w:rPr>
                <w:noProof/>
                <w:webHidden/>
              </w:rPr>
              <w:tab/>
            </w:r>
            <w:r>
              <w:rPr>
                <w:noProof/>
                <w:webHidden/>
              </w:rPr>
              <w:fldChar w:fldCharType="begin"/>
            </w:r>
            <w:r>
              <w:rPr>
                <w:noProof/>
                <w:webHidden/>
              </w:rPr>
              <w:instrText xml:space="preserve"> PAGEREF _Toc789819 \h </w:instrText>
            </w:r>
            <w:r>
              <w:rPr>
                <w:noProof/>
                <w:webHidden/>
              </w:rPr>
            </w:r>
            <w:r>
              <w:rPr>
                <w:noProof/>
                <w:webHidden/>
              </w:rPr>
              <w:fldChar w:fldCharType="separate"/>
            </w:r>
            <w:r>
              <w:rPr>
                <w:noProof/>
                <w:webHidden/>
              </w:rPr>
              <w:t>28</w:t>
            </w:r>
            <w:r>
              <w:rPr>
                <w:noProof/>
                <w:webHidden/>
              </w:rPr>
              <w:fldChar w:fldCharType="end"/>
            </w:r>
          </w:hyperlink>
        </w:p>
        <w:p w14:paraId="43113FA2" w14:textId="130B93FA" w:rsidR="00820C44" w:rsidRDefault="00820C44">
          <w:pPr>
            <w:pStyle w:val="TOC3"/>
            <w:rPr>
              <w:rFonts w:asciiTheme="minorHAnsi" w:eastAsiaTheme="minorEastAsia" w:hAnsiTheme="minorHAnsi" w:cstheme="minorBidi"/>
              <w:noProof/>
              <w:lang w:eastAsia="et-EE"/>
            </w:rPr>
          </w:pPr>
          <w:hyperlink w:anchor="_Toc789820" w:history="1">
            <w:r w:rsidRPr="00711C44">
              <w:rPr>
                <w:rStyle w:val="Hyperlink"/>
                <w:noProof/>
              </w:rPr>
              <w:t>2.7.13.</w:t>
            </w:r>
            <w:r>
              <w:rPr>
                <w:rFonts w:asciiTheme="minorHAnsi" w:eastAsiaTheme="minorEastAsia" w:hAnsiTheme="minorHAnsi" w:cstheme="minorBidi"/>
                <w:noProof/>
                <w:lang w:eastAsia="et-EE"/>
              </w:rPr>
              <w:tab/>
            </w:r>
            <w:r w:rsidRPr="00711C44">
              <w:rPr>
                <w:rStyle w:val="Hyperlink"/>
                <w:noProof/>
              </w:rPr>
              <w:t>Videovalve</w:t>
            </w:r>
            <w:r>
              <w:rPr>
                <w:noProof/>
                <w:webHidden/>
              </w:rPr>
              <w:tab/>
            </w:r>
            <w:r>
              <w:rPr>
                <w:noProof/>
                <w:webHidden/>
              </w:rPr>
              <w:fldChar w:fldCharType="begin"/>
            </w:r>
            <w:r>
              <w:rPr>
                <w:noProof/>
                <w:webHidden/>
              </w:rPr>
              <w:instrText xml:space="preserve"> PAGEREF _Toc789820 \h </w:instrText>
            </w:r>
            <w:r>
              <w:rPr>
                <w:noProof/>
                <w:webHidden/>
              </w:rPr>
            </w:r>
            <w:r>
              <w:rPr>
                <w:noProof/>
                <w:webHidden/>
              </w:rPr>
              <w:fldChar w:fldCharType="separate"/>
            </w:r>
            <w:r>
              <w:rPr>
                <w:noProof/>
                <w:webHidden/>
              </w:rPr>
              <w:t>30</w:t>
            </w:r>
            <w:r>
              <w:rPr>
                <w:noProof/>
                <w:webHidden/>
              </w:rPr>
              <w:fldChar w:fldCharType="end"/>
            </w:r>
          </w:hyperlink>
        </w:p>
        <w:p w14:paraId="07C30C9C" w14:textId="7222A226" w:rsidR="00820C44" w:rsidRDefault="00820C44">
          <w:pPr>
            <w:pStyle w:val="TOC2"/>
            <w:rPr>
              <w:rFonts w:asciiTheme="minorHAnsi" w:eastAsiaTheme="minorEastAsia" w:hAnsiTheme="minorHAnsi" w:cstheme="minorBidi"/>
              <w:noProof/>
              <w:lang w:eastAsia="et-EE"/>
            </w:rPr>
          </w:pPr>
          <w:hyperlink w:anchor="_Toc789821" w:history="1">
            <w:r w:rsidRPr="00711C44">
              <w:rPr>
                <w:rStyle w:val="Hyperlink"/>
                <w:noProof/>
              </w:rPr>
              <w:t>2.8.</w:t>
            </w:r>
            <w:r>
              <w:rPr>
                <w:rFonts w:asciiTheme="minorHAnsi" w:eastAsiaTheme="minorEastAsia" w:hAnsiTheme="minorHAnsi" w:cstheme="minorBidi"/>
                <w:noProof/>
                <w:lang w:eastAsia="et-EE"/>
              </w:rPr>
              <w:tab/>
            </w:r>
            <w:r w:rsidRPr="00711C44">
              <w:rPr>
                <w:rStyle w:val="Hyperlink"/>
                <w:noProof/>
              </w:rPr>
              <w:t>Hooneautomaatika</w:t>
            </w:r>
            <w:r>
              <w:rPr>
                <w:noProof/>
                <w:webHidden/>
              </w:rPr>
              <w:tab/>
            </w:r>
            <w:r>
              <w:rPr>
                <w:noProof/>
                <w:webHidden/>
              </w:rPr>
              <w:fldChar w:fldCharType="begin"/>
            </w:r>
            <w:r>
              <w:rPr>
                <w:noProof/>
                <w:webHidden/>
              </w:rPr>
              <w:instrText xml:space="preserve"> PAGEREF _Toc789821 \h </w:instrText>
            </w:r>
            <w:r>
              <w:rPr>
                <w:noProof/>
                <w:webHidden/>
              </w:rPr>
            </w:r>
            <w:r>
              <w:rPr>
                <w:noProof/>
                <w:webHidden/>
              </w:rPr>
              <w:fldChar w:fldCharType="separate"/>
            </w:r>
            <w:r>
              <w:rPr>
                <w:noProof/>
                <w:webHidden/>
              </w:rPr>
              <w:t>32</w:t>
            </w:r>
            <w:r>
              <w:rPr>
                <w:noProof/>
                <w:webHidden/>
              </w:rPr>
              <w:fldChar w:fldCharType="end"/>
            </w:r>
          </w:hyperlink>
        </w:p>
        <w:p w14:paraId="7491322B" w14:textId="75464C44" w:rsidR="00DD63E5" w:rsidRPr="001E58CD" w:rsidRDefault="001B5608" w:rsidP="00DD63E5">
          <w:pPr>
            <w:ind w:hanging="709"/>
            <w:rPr>
              <w:highlight w:val="yellow"/>
            </w:rPr>
          </w:pPr>
          <w:r w:rsidRPr="001E58CD">
            <w:rPr>
              <w:b/>
              <w:bCs/>
              <w:noProof/>
              <w:highlight w:val="yellow"/>
            </w:rPr>
            <w:fldChar w:fldCharType="end"/>
          </w:r>
        </w:p>
      </w:sdtContent>
    </w:sdt>
    <w:p w14:paraId="013EA126" w14:textId="77777777" w:rsidR="00195197" w:rsidRPr="001E58CD" w:rsidRDefault="00DD63E5" w:rsidP="00195197">
      <w:pPr>
        <w:rPr>
          <w:highlight w:val="yellow"/>
        </w:rPr>
      </w:pPr>
      <w:r w:rsidRPr="001E58CD">
        <w:rPr>
          <w:highlight w:val="yellow"/>
        </w:rPr>
        <w:br w:type="page"/>
      </w:r>
      <w:bookmarkStart w:id="0" w:name="_Toc131851055"/>
      <w:bookmarkStart w:id="1" w:name="_Toc355781263"/>
    </w:p>
    <w:p w14:paraId="5AB8D64A" w14:textId="77777777" w:rsidR="00DD63E5" w:rsidRPr="00461B9A" w:rsidRDefault="00DD63E5" w:rsidP="00980318">
      <w:pPr>
        <w:pStyle w:val="Heading2"/>
      </w:pPr>
      <w:bookmarkStart w:id="2" w:name="_Toc789745"/>
      <w:r w:rsidRPr="00461B9A">
        <w:lastRenderedPageBreak/>
        <w:t>ELEKTRIPAIGALDIS</w:t>
      </w:r>
      <w:bookmarkEnd w:id="2"/>
    </w:p>
    <w:p w14:paraId="0001CA87" w14:textId="77777777" w:rsidR="00195197" w:rsidRPr="00461B9A" w:rsidRDefault="00074230" w:rsidP="00C0205C">
      <w:pPr>
        <w:pStyle w:val="XXu"/>
      </w:pPr>
      <w:bookmarkStart w:id="3" w:name="_Toc432543347"/>
      <w:bookmarkStart w:id="4" w:name="_Toc789746"/>
      <w:bookmarkEnd w:id="0"/>
      <w:bookmarkEnd w:id="1"/>
      <w:r w:rsidRPr="00461B9A">
        <w:t xml:space="preserve">PROJEKTI </w:t>
      </w:r>
      <w:r w:rsidR="00195197" w:rsidRPr="00461B9A">
        <w:t>ÜLDANDMED</w:t>
      </w:r>
      <w:bookmarkEnd w:id="3"/>
      <w:bookmarkEnd w:id="4"/>
    </w:p>
    <w:p w14:paraId="5FC33C5D" w14:textId="77777777" w:rsidR="00195197" w:rsidRPr="00461B9A" w:rsidRDefault="00195197" w:rsidP="002A1583">
      <w:pPr>
        <w:pStyle w:val="XXu"/>
      </w:pPr>
      <w:bookmarkStart w:id="5" w:name="_Toc432543348"/>
      <w:bookmarkStart w:id="6" w:name="_Toc789747"/>
      <w:r w:rsidRPr="00461B9A">
        <w:t>Projekteerimistöö piiritlus</w:t>
      </w:r>
      <w:bookmarkEnd w:id="5"/>
      <w:bookmarkEnd w:id="6"/>
    </w:p>
    <w:p w14:paraId="5FEF92C7" w14:textId="06D07B1A" w:rsidR="002A1583" w:rsidRPr="00461B9A" w:rsidRDefault="002A1583" w:rsidP="002A1583">
      <w:pPr>
        <w:pStyle w:val="BodyText"/>
        <w:spacing w:before="120"/>
        <w:jc w:val="both"/>
      </w:pPr>
      <w:r w:rsidRPr="00461B9A">
        <w:t xml:space="preserve">Käesolev projekt käsitleb </w:t>
      </w:r>
      <w:r w:rsidR="00461B9A" w:rsidRPr="00461B9A">
        <w:t>BLRT</w:t>
      </w:r>
      <w:r w:rsidRPr="00461B9A">
        <w:t xml:space="preserve"> </w:t>
      </w:r>
      <w:r w:rsidR="00461B9A" w:rsidRPr="00461B9A">
        <w:t>t</w:t>
      </w:r>
      <w:r w:rsidRPr="00461B9A">
        <w:t>ootmis</w:t>
      </w:r>
      <w:r w:rsidR="00461B9A" w:rsidRPr="00461B9A">
        <w:t>hoone</w:t>
      </w:r>
      <w:r w:rsidRPr="00461B9A">
        <w:t xml:space="preserve"> (edaspidi „hoone“)</w:t>
      </w:r>
      <w:r w:rsidR="00461B9A">
        <w:t xml:space="preserve"> ja hoone esise platsi</w:t>
      </w:r>
      <w:r w:rsidRPr="00461B9A">
        <w:t xml:space="preserve"> elektripaigaldise projekteerimist </w:t>
      </w:r>
      <w:r w:rsidR="00461B9A" w:rsidRPr="00461B9A">
        <w:t>eel</w:t>
      </w:r>
      <w:r w:rsidRPr="00461B9A">
        <w:t>projekti mahus</w:t>
      </w:r>
      <w:r w:rsidR="00B25884" w:rsidRPr="00461B9A">
        <w:t xml:space="preserve">, mis </w:t>
      </w:r>
      <w:r w:rsidRPr="00461B9A">
        <w:t xml:space="preserve">on aluseks </w:t>
      </w:r>
      <w:r w:rsidR="00461B9A" w:rsidRPr="00461B9A">
        <w:t>ehit</w:t>
      </w:r>
      <w:r w:rsidR="0063016D">
        <w:t>u</w:t>
      </w:r>
      <w:r w:rsidR="00461B9A" w:rsidRPr="00461B9A">
        <w:t>sloa taotlemiseks</w:t>
      </w:r>
      <w:r w:rsidR="00B25884" w:rsidRPr="00461B9A">
        <w:t xml:space="preserve"> ja </w:t>
      </w:r>
      <w:r w:rsidR="00461B9A" w:rsidRPr="00461B9A">
        <w:t>põhiprojekti</w:t>
      </w:r>
      <w:r w:rsidR="00B25884" w:rsidRPr="00461B9A">
        <w:t xml:space="preserve"> </w:t>
      </w:r>
      <w:r w:rsidR="00461B9A" w:rsidRPr="00461B9A">
        <w:t>koostamiseks</w:t>
      </w:r>
      <w:r w:rsidRPr="00461B9A">
        <w:t>.</w:t>
      </w:r>
    </w:p>
    <w:p w14:paraId="706837BA" w14:textId="77777777" w:rsidR="002A1583" w:rsidRPr="001E58CD" w:rsidRDefault="002A1583" w:rsidP="002A1583">
      <w:pPr>
        <w:pStyle w:val="BodyText"/>
        <w:spacing w:before="120"/>
        <w:jc w:val="both"/>
        <w:rPr>
          <w:highlight w:val="yellow"/>
        </w:rPr>
      </w:pPr>
      <w:r w:rsidRPr="00461B9A">
        <w:t>Projekti koostamisel on lähtutud standardist EVS 932:2017 „Ehitusprojekt“.</w:t>
      </w:r>
    </w:p>
    <w:p w14:paraId="692EC5CA" w14:textId="77777777" w:rsidR="00195197" w:rsidRPr="0046704C" w:rsidRDefault="00195197" w:rsidP="002A1583">
      <w:pPr>
        <w:pStyle w:val="XXu"/>
      </w:pPr>
      <w:bookmarkStart w:id="7" w:name="_Toc432543349"/>
      <w:bookmarkStart w:id="8" w:name="_Toc789748"/>
      <w:r w:rsidRPr="0046704C">
        <w:t>Ehitise asukoha andmed</w:t>
      </w:r>
      <w:bookmarkEnd w:id="7"/>
      <w:bookmarkEnd w:id="8"/>
    </w:p>
    <w:tbl>
      <w:tblPr>
        <w:tblW w:w="0" w:type="auto"/>
        <w:tblLayout w:type="fixed"/>
        <w:tblLook w:val="0000" w:firstRow="0" w:lastRow="0" w:firstColumn="0" w:lastColumn="0" w:noHBand="0" w:noVBand="0"/>
      </w:tblPr>
      <w:tblGrid>
        <w:gridCol w:w="3227"/>
        <w:gridCol w:w="6059"/>
      </w:tblGrid>
      <w:tr w:rsidR="00195197" w:rsidRPr="0046704C" w14:paraId="5550E80D" w14:textId="77777777" w:rsidTr="007530A6">
        <w:trPr>
          <w:cantSplit/>
        </w:trPr>
        <w:tc>
          <w:tcPr>
            <w:tcW w:w="3227" w:type="dxa"/>
          </w:tcPr>
          <w:p w14:paraId="75C46FD1" w14:textId="77777777" w:rsidR="00195197" w:rsidRPr="0046704C" w:rsidRDefault="00195197" w:rsidP="007530A6">
            <w:pPr>
              <w:tabs>
                <w:tab w:val="left" w:pos="3119"/>
              </w:tabs>
              <w:snapToGrid w:val="0"/>
              <w:spacing w:line="240" w:lineRule="atLeast"/>
              <w:rPr>
                <w:b/>
                <w:bCs/>
              </w:rPr>
            </w:pPr>
            <w:r w:rsidRPr="0046704C">
              <w:rPr>
                <w:b/>
                <w:bCs/>
              </w:rPr>
              <w:t>Aadress:</w:t>
            </w:r>
          </w:p>
        </w:tc>
        <w:tc>
          <w:tcPr>
            <w:tcW w:w="6059" w:type="dxa"/>
          </w:tcPr>
          <w:p w14:paraId="0C02A701" w14:textId="35B37CCC" w:rsidR="00976371" w:rsidRDefault="0046704C" w:rsidP="00976371">
            <w:r w:rsidRPr="0046704C">
              <w:t>Kopli tn 103, Tallinn</w:t>
            </w:r>
          </w:p>
          <w:p w14:paraId="41C774A7" w14:textId="475EBA5E" w:rsidR="00820C44" w:rsidRPr="0046704C" w:rsidRDefault="00820C44" w:rsidP="00976371">
            <w:r>
              <w:t>Komplekshoone unikaalaadressid Kopli 103/93 (</w:t>
            </w:r>
            <w:proofErr w:type="spellStart"/>
            <w:r>
              <w:t>Marketex</w:t>
            </w:r>
            <w:proofErr w:type="spellEnd"/>
            <w:r>
              <w:t xml:space="preserve"> OC); Kopli 103/94 (Masinaehitus OÜ); Kopli 103/95 (alajaam)</w:t>
            </w:r>
          </w:p>
          <w:p w14:paraId="5CCD916D" w14:textId="77777777" w:rsidR="00195197" w:rsidRPr="0046704C" w:rsidRDefault="00195197" w:rsidP="007530A6">
            <w:pPr>
              <w:rPr>
                <w:lang w:eastAsia="et-EE"/>
              </w:rPr>
            </w:pPr>
          </w:p>
        </w:tc>
      </w:tr>
      <w:tr w:rsidR="00195197" w:rsidRPr="0046704C" w14:paraId="196BBC68" w14:textId="77777777" w:rsidTr="007530A6">
        <w:tc>
          <w:tcPr>
            <w:tcW w:w="3227" w:type="dxa"/>
          </w:tcPr>
          <w:p w14:paraId="1BE31251" w14:textId="77777777" w:rsidR="00195197" w:rsidRPr="0046704C" w:rsidRDefault="00195197" w:rsidP="007530A6">
            <w:pPr>
              <w:tabs>
                <w:tab w:val="left" w:pos="3119"/>
              </w:tabs>
              <w:snapToGrid w:val="0"/>
              <w:spacing w:line="240" w:lineRule="atLeast"/>
              <w:rPr>
                <w:b/>
                <w:bCs/>
              </w:rPr>
            </w:pPr>
            <w:r w:rsidRPr="0046704C">
              <w:rPr>
                <w:b/>
              </w:rPr>
              <w:t>Katastriüksuse tunnus</w:t>
            </w:r>
            <w:r w:rsidRPr="0046704C">
              <w:rPr>
                <w:b/>
                <w:bCs/>
              </w:rPr>
              <w:t>:</w:t>
            </w:r>
          </w:p>
        </w:tc>
        <w:tc>
          <w:tcPr>
            <w:tcW w:w="6059" w:type="dxa"/>
          </w:tcPr>
          <w:p w14:paraId="57C7148C" w14:textId="77777777" w:rsidR="0046704C" w:rsidRPr="0046704C" w:rsidRDefault="0046704C" w:rsidP="0046704C">
            <w:pPr>
              <w:tabs>
                <w:tab w:val="left" w:pos="3119"/>
              </w:tabs>
              <w:spacing w:line="240" w:lineRule="atLeast"/>
            </w:pPr>
            <w:r w:rsidRPr="0046704C">
              <w:t>78408:808:0260</w:t>
            </w:r>
          </w:p>
          <w:p w14:paraId="1C7D9938" w14:textId="77777777" w:rsidR="00195197" w:rsidRPr="0046704C" w:rsidRDefault="00195197" w:rsidP="0046704C">
            <w:pPr>
              <w:tabs>
                <w:tab w:val="left" w:pos="3119"/>
              </w:tabs>
              <w:spacing w:line="240" w:lineRule="atLeast"/>
            </w:pPr>
          </w:p>
        </w:tc>
      </w:tr>
      <w:tr w:rsidR="00195197" w:rsidRPr="001E58CD" w14:paraId="49B3E0E5" w14:textId="77777777" w:rsidTr="007530A6">
        <w:tc>
          <w:tcPr>
            <w:tcW w:w="3227" w:type="dxa"/>
          </w:tcPr>
          <w:p w14:paraId="5527AB0F" w14:textId="77777777" w:rsidR="00195197" w:rsidRPr="0046704C" w:rsidRDefault="00195197" w:rsidP="007530A6">
            <w:pPr>
              <w:tabs>
                <w:tab w:val="left" w:pos="3119"/>
              </w:tabs>
              <w:snapToGrid w:val="0"/>
              <w:spacing w:line="240" w:lineRule="atLeast"/>
              <w:rPr>
                <w:b/>
                <w:bCs/>
              </w:rPr>
            </w:pPr>
            <w:r w:rsidRPr="0046704C">
              <w:rPr>
                <w:b/>
                <w:bCs/>
              </w:rPr>
              <w:t>Kinnistu sihtotstarve:</w:t>
            </w:r>
          </w:p>
        </w:tc>
        <w:tc>
          <w:tcPr>
            <w:tcW w:w="6059" w:type="dxa"/>
          </w:tcPr>
          <w:p w14:paraId="6DDA5103" w14:textId="77777777" w:rsidR="00976371" w:rsidRPr="0046704C" w:rsidRDefault="00976371" w:rsidP="00976371">
            <w:pPr>
              <w:tabs>
                <w:tab w:val="left" w:pos="3119"/>
              </w:tabs>
              <w:spacing w:line="240" w:lineRule="atLeast"/>
            </w:pPr>
            <w:r w:rsidRPr="0046704C">
              <w:t>Tootmismaa 100%</w:t>
            </w:r>
          </w:p>
          <w:p w14:paraId="6B62D5E0" w14:textId="77777777" w:rsidR="00195197" w:rsidRPr="0046704C" w:rsidRDefault="00195197" w:rsidP="007530A6">
            <w:pPr>
              <w:tabs>
                <w:tab w:val="left" w:pos="3119"/>
              </w:tabs>
              <w:spacing w:line="240" w:lineRule="atLeast"/>
            </w:pPr>
          </w:p>
        </w:tc>
      </w:tr>
      <w:tr w:rsidR="00195197" w:rsidRPr="001E58CD" w14:paraId="165CAAA6" w14:textId="77777777" w:rsidTr="007530A6">
        <w:tc>
          <w:tcPr>
            <w:tcW w:w="3227" w:type="dxa"/>
          </w:tcPr>
          <w:p w14:paraId="14C78809" w14:textId="77777777" w:rsidR="00195197" w:rsidRPr="0046704C" w:rsidRDefault="00195197" w:rsidP="007530A6">
            <w:pPr>
              <w:tabs>
                <w:tab w:val="left" w:pos="3119"/>
              </w:tabs>
              <w:snapToGrid w:val="0"/>
              <w:spacing w:line="240" w:lineRule="atLeast"/>
              <w:rPr>
                <w:b/>
                <w:bCs/>
              </w:rPr>
            </w:pPr>
            <w:r w:rsidRPr="0046704C">
              <w:rPr>
                <w:b/>
                <w:bCs/>
              </w:rPr>
              <w:t>Kinnistu pindala:</w:t>
            </w:r>
          </w:p>
        </w:tc>
        <w:tc>
          <w:tcPr>
            <w:tcW w:w="6059" w:type="dxa"/>
          </w:tcPr>
          <w:p w14:paraId="45BA88C0" w14:textId="763CED73" w:rsidR="00976371" w:rsidRPr="0046704C" w:rsidRDefault="0046704C" w:rsidP="0046704C">
            <w:pPr>
              <w:rPr>
                <w:rFonts w:asciiTheme="minorHAnsi" w:hAnsiTheme="minorHAnsi" w:cstheme="minorHAnsi"/>
              </w:rPr>
            </w:pPr>
            <w:r w:rsidRPr="00181CD0">
              <w:rPr>
                <w:rFonts w:asciiTheme="minorHAnsi" w:hAnsiTheme="minorHAnsi" w:cstheme="minorHAnsi"/>
              </w:rPr>
              <w:t>582000  m²</w:t>
            </w:r>
          </w:p>
          <w:p w14:paraId="201D1288" w14:textId="77777777" w:rsidR="00E903CF" w:rsidRPr="001E58CD" w:rsidRDefault="00E903CF" w:rsidP="007530A6">
            <w:pPr>
              <w:tabs>
                <w:tab w:val="left" w:pos="3119"/>
              </w:tabs>
              <w:spacing w:line="240" w:lineRule="atLeast"/>
              <w:rPr>
                <w:highlight w:val="yellow"/>
              </w:rPr>
            </w:pPr>
          </w:p>
        </w:tc>
      </w:tr>
      <w:tr w:rsidR="00195197" w:rsidRPr="001E58CD" w14:paraId="7D6FAF9B" w14:textId="77777777" w:rsidTr="007530A6">
        <w:tc>
          <w:tcPr>
            <w:tcW w:w="3227" w:type="dxa"/>
          </w:tcPr>
          <w:p w14:paraId="7C0B6177" w14:textId="77777777" w:rsidR="00195197" w:rsidRPr="0046704C" w:rsidRDefault="00E903CF" w:rsidP="007530A6">
            <w:pPr>
              <w:tabs>
                <w:tab w:val="left" w:pos="3119"/>
              </w:tabs>
              <w:snapToGrid w:val="0"/>
              <w:spacing w:line="240" w:lineRule="atLeast"/>
              <w:rPr>
                <w:b/>
                <w:bCs/>
              </w:rPr>
            </w:pPr>
            <w:r w:rsidRPr="0046704C">
              <w:rPr>
                <w:b/>
                <w:bCs/>
              </w:rPr>
              <w:t>Projekti Tellija:</w:t>
            </w:r>
          </w:p>
        </w:tc>
        <w:tc>
          <w:tcPr>
            <w:tcW w:w="6059" w:type="dxa"/>
          </w:tcPr>
          <w:p w14:paraId="5A4A6D12" w14:textId="77777777" w:rsidR="0046704C" w:rsidRPr="0046704C" w:rsidRDefault="0046704C" w:rsidP="0046704C">
            <w:pPr>
              <w:tabs>
                <w:tab w:val="left" w:pos="3119"/>
              </w:tabs>
              <w:spacing w:line="240" w:lineRule="atLeast"/>
              <w:rPr>
                <w:rFonts w:asciiTheme="minorHAnsi" w:hAnsiTheme="minorHAnsi" w:cstheme="minorHAnsi"/>
                <w:b/>
              </w:rPr>
            </w:pPr>
            <w:r w:rsidRPr="0046704C">
              <w:rPr>
                <w:rFonts w:asciiTheme="minorHAnsi" w:hAnsiTheme="minorHAnsi" w:cstheme="minorHAnsi"/>
                <w:b/>
              </w:rPr>
              <w:t>BLRT Grupp Aktsiaselts</w:t>
            </w:r>
          </w:p>
          <w:p w14:paraId="74472766" w14:textId="77777777" w:rsidR="0046704C" w:rsidRPr="00181CD0" w:rsidRDefault="0046704C" w:rsidP="0046704C">
            <w:pPr>
              <w:tabs>
                <w:tab w:val="left" w:pos="3119"/>
              </w:tabs>
              <w:spacing w:line="240" w:lineRule="atLeast"/>
              <w:rPr>
                <w:rFonts w:asciiTheme="minorHAnsi" w:hAnsiTheme="minorHAnsi" w:cstheme="minorHAnsi"/>
              </w:rPr>
            </w:pPr>
            <w:r w:rsidRPr="00181CD0">
              <w:rPr>
                <w:rFonts w:asciiTheme="minorHAnsi" w:hAnsiTheme="minorHAnsi" w:cstheme="minorHAnsi"/>
              </w:rPr>
              <w:t xml:space="preserve">Põhja-Tallinna linnaosa, Kopli tn 103/38, 11712Tallinn </w:t>
            </w:r>
          </w:p>
          <w:p w14:paraId="68BF686B" w14:textId="77777777" w:rsidR="0046704C" w:rsidRPr="00181CD0" w:rsidRDefault="0046704C" w:rsidP="0046704C">
            <w:pPr>
              <w:tabs>
                <w:tab w:val="left" w:pos="3119"/>
              </w:tabs>
              <w:spacing w:line="240" w:lineRule="atLeast"/>
              <w:rPr>
                <w:rFonts w:asciiTheme="minorHAnsi" w:hAnsiTheme="minorHAnsi" w:cstheme="minorHAnsi"/>
              </w:rPr>
            </w:pPr>
            <w:proofErr w:type="spellStart"/>
            <w:r w:rsidRPr="00181CD0">
              <w:rPr>
                <w:rFonts w:asciiTheme="minorHAnsi" w:hAnsiTheme="minorHAnsi" w:cstheme="minorHAnsi"/>
              </w:rPr>
              <w:t>Reg</w:t>
            </w:r>
            <w:proofErr w:type="spellEnd"/>
            <w:r w:rsidRPr="00181CD0">
              <w:rPr>
                <w:rFonts w:asciiTheme="minorHAnsi" w:hAnsiTheme="minorHAnsi" w:cstheme="minorHAnsi"/>
              </w:rPr>
              <w:t>. 10068499</w:t>
            </w:r>
          </w:p>
          <w:p w14:paraId="41B2A4F9" w14:textId="71B02A7B" w:rsidR="00195197" w:rsidRPr="0046704C" w:rsidRDefault="0046704C" w:rsidP="0046704C">
            <w:pPr>
              <w:tabs>
                <w:tab w:val="left" w:pos="3119"/>
              </w:tabs>
              <w:spacing w:line="240" w:lineRule="atLeast"/>
              <w:rPr>
                <w:b/>
                <w:bCs/>
                <w:sz w:val="23"/>
                <w:szCs w:val="23"/>
                <w:highlight w:val="yellow"/>
              </w:rPr>
            </w:pPr>
            <w:r w:rsidRPr="00181CD0">
              <w:rPr>
                <w:rFonts w:asciiTheme="minorHAnsi" w:hAnsiTheme="minorHAnsi" w:cstheme="minorHAnsi"/>
              </w:rPr>
              <w:t xml:space="preserve">Esindaja: </w:t>
            </w:r>
            <w:r>
              <w:rPr>
                <w:rFonts w:asciiTheme="minorHAnsi" w:hAnsiTheme="minorHAnsi" w:cstheme="minorHAnsi"/>
              </w:rPr>
              <w:t xml:space="preserve">Anatoli </w:t>
            </w:r>
            <w:proofErr w:type="spellStart"/>
            <w:r>
              <w:rPr>
                <w:rFonts w:asciiTheme="minorHAnsi" w:hAnsiTheme="minorHAnsi" w:cstheme="minorHAnsi"/>
              </w:rPr>
              <w:t>Onolov</w:t>
            </w:r>
            <w:proofErr w:type="spellEnd"/>
            <w:r>
              <w:rPr>
                <w:rFonts w:asciiTheme="minorHAnsi" w:hAnsiTheme="minorHAnsi" w:cstheme="minorHAnsi"/>
              </w:rPr>
              <w:t>, juhatuse liige</w:t>
            </w:r>
          </w:p>
        </w:tc>
      </w:tr>
    </w:tbl>
    <w:p w14:paraId="78E6C86A" w14:textId="77777777" w:rsidR="00195197" w:rsidRPr="00461B9A" w:rsidRDefault="00195197" w:rsidP="00195197">
      <w:pPr>
        <w:pStyle w:val="Heading4"/>
      </w:pPr>
      <w:bookmarkStart w:id="9" w:name="_Toc432543351"/>
      <w:r w:rsidRPr="00461B9A">
        <w:t>Ehitise lühikirjeldus</w:t>
      </w:r>
      <w:bookmarkEnd w:id="9"/>
    </w:p>
    <w:p w14:paraId="1C2383EF" w14:textId="6F7DFE67" w:rsidR="00F915C6" w:rsidRPr="00461B9A" w:rsidRDefault="00461B9A" w:rsidP="00F915C6">
      <w:pPr>
        <w:pStyle w:val="BodyText"/>
        <w:spacing w:before="120"/>
        <w:jc w:val="both"/>
      </w:pPr>
      <w:r w:rsidRPr="00461B9A">
        <w:t>Käesoleva projektiga lahendatakse Kopli tn 103 kinnistule ühe korruseline viilhall-tüüpi tootmishoone</w:t>
      </w:r>
      <w:r>
        <w:t xml:space="preserve"> ja selle esine plats.</w:t>
      </w:r>
    </w:p>
    <w:p w14:paraId="1989312F" w14:textId="77777777" w:rsidR="00980318" w:rsidRPr="00AB0934" w:rsidRDefault="00980318" w:rsidP="00B538D6">
      <w:pPr>
        <w:pStyle w:val="Heading3"/>
        <w:numPr>
          <w:ilvl w:val="2"/>
          <w:numId w:val="1"/>
        </w:numPr>
        <w:spacing w:before="240" w:after="120"/>
      </w:pPr>
      <w:bookmarkStart w:id="10" w:name="_Toc355691831"/>
      <w:bookmarkStart w:id="11" w:name="_Toc789749"/>
      <w:r w:rsidRPr="00AB0934">
        <w:t>Alusdokumendid</w:t>
      </w:r>
      <w:bookmarkEnd w:id="10"/>
      <w:bookmarkEnd w:id="11"/>
    </w:p>
    <w:p w14:paraId="3F3084E2" w14:textId="77777777" w:rsidR="00980318" w:rsidRPr="002B216A" w:rsidRDefault="00980318" w:rsidP="00B538D6">
      <w:pPr>
        <w:pStyle w:val="Heading3"/>
        <w:numPr>
          <w:ilvl w:val="3"/>
          <w:numId w:val="1"/>
        </w:numPr>
        <w:suppressAutoHyphens w:val="0"/>
        <w:autoSpaceDE/>
        <w:spacing w:after="160"/>
        <w:ind w:right="278"/>
      </w:pPr>
      <w:bookmarkStart w:id="12" w:name="_Toc355691832"/>
      <w:bookmarkStart w:id="13" w:name="_Toc789750"/>
      <w:r w:rsidRPr="002B216A">
        <w:t>Lähteandmed</w:t>
      </w:r>
      <w:bookmarkEnd w:id="12"/>
      <w:bookmarkEnd w:id="13"/>
    </w:p>
    <w:p w14:paraId="43669D68" w14:textId="05D03299" w:rsidR="00980318" w:rsidRPr="00AB0934" w:rsidRDefault="00980318" w:rsidP="00B538D6">
      <w:pPr>
        <w:jc w:val="both"/>
      </w:pPr>
      <w:r w:rsidRPr="00AB0934">
        <w:t>Projekteerimise peamisteks alusteks on asendiplaan</w:t>
      </w:r>
      <w:r w:rsidR="00AB0934">
        <w:t>, arhitektuursed alused</w:t>
      </w:r>
      <w:r w:rsidRPr="00AB0934">
        <w:t xml:space="preserve"> ja tellija poolne lähteülesanne.</w:t>
      </w:r>
    </w:p>
    <w:p w14:paraId="7AD53B4E" w14:textId="427D7E6F" w:rsidR="00980318" w:rsidRPr="003717B9" w:rsidRDefault="00980318" w:rsidP="005D577A">
      <w:pPr>
        <w:pStyle w:val="BodyText"/>
        <w:numPr>
          <w:ilvl w:val="0"/>
          <w:numId w:val="6"/>
        </w:numPr>
        <w:tabs>
          <w:tab w:val="left" w:pos="3119"/>
        </w:tabs>
        <w:spacing w:before="120" w:line="240" w:lineRule="atLeast"/>
        <w:jc w:val="both"/>
        <w:rPr>
          <w:bCs/>
        </w:rPr>
      </w:pPr>
      <w:r w:rsidRPr="003717B9">
        <w:t xml:space="preserve">Hoone arhitektuurne projekt, </w:t>
      </w:r>
      <w:r w:rsidR="00FF2E49" w:rsidRPr="003717B9">
        <w:t>Novarc Group</w:t>
      </w:r>
      <w:r w:rsidR="00485820" w:rsidRPr="003717B9">
        <w:t xml:space="preserve"> </w:t>
      </w:r>
      <w:r w:rsidR="00FF2E49" w:rsidRPr="003717B9">
        <w:t>AS</w:t>
      </w:r>
      <w:r w:rsidRPr="003717B9">
        <w:t>, töö nr 1</w:t>
      </w:r>
      <w:r w:rsidR="00485820" w:rsidRPr="003717B9">
        <w:t>4</w:t>
      </w:r>
      <w:r w:rsidR="00AB0934" w:rsidRPr="003717B9">
        <w:t>40</w:t>
      </w:r>
      <w:r w:rsidRPr="003717B9">
        <w:t>;</w:t>
      </w:r>
    </w:p>
    <w:p w14:paraId="615117F8" w14:textId="66E3EA1E" w:rsidR="00485820" w:rsidRPr="003717B9" w:rsidRDefault="00485820" w:rsidP="005D577A">
      <w:pPr>
        <w:numPr>
          <w:ilvl w:val="0"/>
          <w:numId w:val="6"/>
        </w:numPr>
        <w:spacing w:before="120" w:after="120"/>
        <w:jc w:val="both"/>
      </w:pPr>
      <w:r w:rsidRPr="003717B9">
        <w:t xml:space="preserve">Lähteülesanded elektripaigaldise projekteerimiseks hoone tehnosüsteemide </w:t>
      </w:r>
      <w:proofErr w:type="spellStart"/>
      <w:r w:rsidRPr="003717B9">
        <w:t>projekteerijatelt</w:t>
      </w:r>
      <w:proofErr w:type="spellEnd"/>
      <w:r w:rsidRPr="003717B9">
        <w:t xml:space="preserve"> (KVJ ja VK), IB </w:t>
      </w:r>
      <w:proofErr w:type="spellStart"/>
      <w:r w:rsidRPr="003717B9">
        <w:t>Aksiaal</w:t>
      </w:r>
      <w:proofErr w:type="spellEnd"/>
      <w:r w:rsidRPr="003717B9">
        <w:t xml:space="preserve"> OÜ ja NOVARC GROUP AS töö nr 1</w:t>
      </w:r>
      <w:r w:rsidR="00FF2E49" w:rsidRPr="003717B9">
        <w:t>4</w:t>
      </w:r>
      <w:r w:rsidR="00AB0934" w:rsidRPr="003717B9">
        <w:t>40</w:t>
      </w:r>
      <w:r w:rsidRPr="003717B9">
        <w:t>;</w:t>
      </w:r>
    </w:p>
    <w:p w14:paraId="7F117003" w14:textId="77777777" w:rsidR="00980318" w:rsidRPr="003717B9" w:rsidRDefault="00980318" w:rsidP="005D577A">
      <w:pPr>
        <w:numPr>
          <w:ilvl w:val="0"/>
          <w:numId w:val="6"/>
        </w:numPr>
        <w:spacing w:before="120" w:after="120"/>
        <w:jc w:val="both"/>
      </w:pPr>
      <w:r w:rsidRPr="003717B9">
        <w:t>Tellija soovid ja ettepanekud;</w:t>
      </w:r>
    </w:p>
    <w:p w14:paraId="5B032B02" w14:textId="77777777" w:rsidR="00980318" w:rsidRPr="003717B9" w:rsidRDefault="00980318" w:rsidP="005D577A">
      <w:pPr>
        <w:numPr>
          <w:ilvl w:val="0"/>
          <w:numId w:val="6"/>
        </w:numPr>
        <w:spacing w:before="120" w:after="120"/>
        <w:jc w:val="both"/>
      </w:pPr>
      <w:r w:rsidRPr="003717B9">
        <w:t>Projekteerimise koosolekute protokollid;</w:t>
      </w:r>
    </w:p>
    <w:p w14:paraId="5BE19CBB" w14:textId="77777777" w:rsidR="007C51B1" w:rsidRPr="001A7373" w:rsidRDefault="007C51B1" w:rsidP="00B538D6">
      <w:pPr>
        <w:pStyle w:val="Heading4"/>
      </w:pPr>
      <w:bookmarkStart w:id="14" w:name="_Toc432543355"/>
      <w:r w:rsidRPr="001A7373">
        <w:lastRenderedPageBreak/>
        <w:t>Ehitusuuringud</w:t>
      </w:r>
      <w:bookmarkEnd w:id="14"/>
    </w:p>
    <w:p w14:paraId="79469356" w14:textId="77777777" w:rsidR="00485820" w:rsidRPr="007B288D" w:rsidRDefault="00485820" w:rsidP="00485820">
      <w:pPr>
        <w:pStyle w:val="BodyText"/>
        <w:spacing w:before="120"/>
        <w:jc w:val="both"/>
      </w:pPr>
      <w:r w:rsidRPr="007B288D">
        <w:rPr>
          <w:rFonts w:asciiTheme="minorHAnsi" w:hAnsiTheme="minorHAnsi"/>
        </w:rPr>
        <w:t xml:space="preserve">Kõnesoleva projektlahendusega seonduvalt on teostatud järgnevad </w:t>
      </w:r>
      <w:r w:rsidRPr="007B288D">
        <w:t>uuringud:</w:t>
      </w:r>
    </w:p>
    <w:p w14:paraId="238F4F8B" w14:textId="345FBCC9" w:rsidR="00FE11BB" w:rsidRPr="007B288D" w:rsidRDefault="00FE11BB" w:rsidP="00FE11BB">
      <w:pPr>
        <w:pStyle w:val="BodyText"/>
        <w:numPr>
          <w:ilvl w:val="0"/>
          <w:numId w:val="6"/>
        </w:numPr>
        <w:spacing w:before="120"/>
        <w:jc w:val="both"/>
      </w:pPr>
      <w:proofErr w:type="spellStart"/>
      <w:r w:rsidRPr="007B288D">
        <w:t>Topo</w:t>
      </w:r>
      <w:proofErr w:type="spellEnd"/>
      <w:r w:rsidRPr="007B288D">
        <w:t xml:space="preserve">-geodeetilised uurimistööde aruanne, teostaja </w:t>
      </w:r>
      <w:r w:rsidR="003717B9" w:rsidRPr="007B288D">
        <w:t xml:space="preserve">Geodeesia 24 </w:t>
      </w:r>
      <w:r w:rsidRPr="007B288D">
        <w:t xml:space="preserve">OÜ, töö nr </w:t>
      </w:r>
      <w:r w:rsidR="003717B9" w:rsidRPr="007B288D">
        <w:t>2438-18</w:t>
      </w:r>
      <w:r w:rsidRPr="007B288D">
        <w:t xml:space="preserve">, </w:t>
      </w:r>
      <w:r w:rsidR="003717B9" w:rsidRPr="007B288D">
        <w:t>10</w:t>
      </w:r>
      <w:r w:rsidRPr="007B288D">
        <w:t>.2018.</w:t>
      </w:r>
    </w:p>
    <w:p w14:paraId="4BEB405E" w14:textId="77777777" w:rsidR="00DD63E5" w:rsidRPr="00AB0934" w:rsidRDefault="00DD63E5" w:rsidP="00B538D6">
      <w:pPr>
        <w:pStyle w:val="Heading3"/>
        <w:numPr>
          <w:ilvl w:val="3"/>
          <w:numId w:val="1"/>
        </w:numPr>
        <w:suppressAutoHyphens w:val="0"/>
        <w:autoSpaceDE/>
        <w:spacing w:after="160"/>
        <w:ind w:right="278"/>
      </w:pPr>
      <w:bookmarkStart w:id="15" w:name="_Toc238971458"/>
      <w:bookmarkStart w:id="16" w:name="_Toc238972626"/>
      <w:bookmarkStart w:id="17" w:name="_Toc249169444"/>
      <w:bookmarkStart w:id="18" w:name="_Toc355691834"/>
      <w:bookmarkStart w:id="19" w:name="_Toc789751"/>
      <w:r w:rsidRPr="00AB0934">
        <w:t>Normdokumendid</w:t>
      </w:r>
      <w:bookmarkEnd w:id="15"/>
      <w:bookmarkEnd w:id="16"/>
      <w:bookmarkEnd w:id="17"/>
      <w:bookmarkEnd w:id="18"/>
      <w:bookmarkEnd w:id="19"/>
    </w:p>
    <w:p w14:paraId="1B112AD2" w14:textId="77777777" w:rsidR="00DD63E5" w:rsidRPr="00AB0934" w:rsidRDefault="00DD63E5" w:rsidP="00B538D6">
      <w:pPr>
        <w:jc w:val="both"/>
      </w:pPr>
      <w:r w:rsidRPr="00AB0934">
        <w:t xml:space="preserve">Elektripaigaldis </w:t>
      </w:r>
      <w:r w:rsidR="008C651A" w:rsidRPr="00AB0934">
        <w:t xml:space="preserve">on projekteeritud ja tuleb ehitada </w:t>
      </w:r>
      <w:r w:rsidRPr="00AB0934">
        <w:t xml:space="preserve">lähtudes Eesti Vabariigi õigusaktidest, Eesti Standardikeskuse poolt välja antud ehitusvaldkonna standarditest ja juhendmaterjalidest (EVS). Juhul, kui puudub mõnda </w:t>
      </w:r>
      <w:proofErr w:type="spellStart"/>
      <w:r w:rsidRPr="00AB0934">
        <w:t>eriosa</w:t>
      </w:r>
      <w:proofErr w:type="spellEnd"/>
      <w:r w:rsidRPr="00AB0934">
        <w:t xml:space="preserve"> käsitlev Eesti norm, standard, või määrus, tuleb lähtuda rahvusvahelistest (IEC, EN) või Soome (SFS) normidest ning standartidest.</w:t>
      </w:r>
    </w:p>
    <w:p w14:paraId="7CA47781" w14:textId="77777777" w:rsidR="008C651A" w:rsidRPr="00AB0934" w:rsidRDefault="00980318" w:rsidP="00B538D6">
      <w:pPr>
        <w:spacing w:before="120" w:after="120"/>
        <w:jc w:val="both"/>
      </w:pPr>
      <w:r w:rsidRPr="00AB0934">
        <w:t>Projekteerimisel kasutatud olulisemate õigusaktide loetelu:</w:t>
      </w:r>
    </w:p>
    <w:p w14:paraId="4C897910" w14:textId="77777777" w:rsidR="008C651A" w:rsidRPr="00AB0934" w:rsidRDefault="008C651A" w:rsidP="008C651A">
      <w:pPr>
        <w:pStyle w:val="BodyText"/>
        <w:numPr>
          <w:ilvl w:val="0"/>
          <w:numId w:val="4"/>
        </w:numPr>
        <w:spacing w:before="120"/>
        <w:jc w:val="both"/>
      </w:pPr>
      <w:r w:rsidRPr="00AB0934">
        <w:t>Ehitusseadustik RT I 05.03.2015 ja sellega seonduvad õigusaktid;</w:t>
      </w:r>
    </w:p>
    <w:p w14:paraId="50F6358D" w14:textId="77777777" w:rsidR="008C651A" w:rsidRPr="00AB0934" w:rsidRDefault="008C651A" w:rsidP="008C651A">
      <w:pPr>
        <w:pStyle w:val="BodyText"/>
        <w:numPr>
          <w:ilvl w:val="0"/>
          <w:numId w:val="4"/>
        </w:numPr>
        <w:spacing w:before="120"/>
        <w:jc w:val="both"/>
      </w:pPr>
      <w:r w:rsidRPr="00AB0934">
        <w:t>Ehitusseadustiku ja planeerimisseaduse rakendamise seadus RT I 23.03.2015;</w:t>
      </w:r>
    </w:p>
    <w:p w14:paraId="10713ACB" w14:textId="77777777" w:rsidR="008C651A" w:rsidRPr="00AB0934" w:rsidRDefault="008C651A" w:rsidP="008C651A">
      <w:pPr>
        <w:numPr>
          <w:ilvl w:val="0"/>
          <w:numId w:val="4"/>
        </w:numPr>
        <w:spacing w:before="120" w:after="120"/>
        <w:jc w:val="both"/>
      </w:pPr>
      <w:r w:rsidRPr="00AB0934">
        <w:t>Seadme ohutuse seadus RT I 23.03.2015;</w:t>
      </w:r>
    </w:p>
    <w:p w14:paraId="62E925AE" w14:textId="77777777" w:rsidR="008C651A" w:rsidRPr="00AB0934" w:rsidRDefault="008C651A" w:rsidP="008C651A">
      <w:pPr>
        <w:numPr>
          <w:ilvl w:val="0"/>
          <w:numId w:val="4"/>
        </w:numPr>
        <w:spacing w:before="120" w:after="120"/>
        <w:jc w:val="both"/>
      </w:pPr>
      <w:r w:rsidRPr="00AB0934">
        <w:t>Toote nõuetele vastavuse seadus RT I, 21.06.2017;</w:t>
      </w:r>
    </w:p>
    <w:p w14:paraId="25577D4C" w14:textId="77777777" w:rsidR="008C651A" w:rsidRPr="00AB0934" w:rsidRDefault="008C651A" w:rsidP="008C651A">
      <w:pPr>
        <w:numPr>
          <w:ilvl w:val="0"/>
          <w:numId w:val="4"/>
        </w:numPr>
        <w:spacing w:before="120" w:after="120"/>
        <w:jc w:val="both"/>
      </w:pPr>
      <w:r w:rsidRPr="00AB0934">
        <w:t>Tuleohutuse seadus RT I 2010;</w:t>
      </w:r>
    </w:p>
    <w:p w14:paraId="286E9478" w14:textId="77777777" w:rsidR="008C651A" w:rsidRPr="00AB0934" w:rsidRDefault="008C651A" w:rsidP="008C651A">
      <w:pPr>
        <w:numPr>
          <w:ilvl w:val="0"/>
          <w:numId w:val="4"/>
        </w:numPr>
        <w:spacing w:before="120" w:after="120"/>
        <w:jc w:val="both"/>
        <w:rPr>
          <w:szCs w:val="24"/>
        </w:rPr>
      </w:pPr>
      <w:r w:rsidRPr="00AB0934">
        <w:t>Siseministri määrus nr 17 „Ehitisele esitatavad tuleohutusnõuded ja nõuded tuletõrje veevarustusele“;</w:t>
      </w:r>
    </w:p>
    <w:p w14:paraId="35427A7D" w14:textId="77777777" w:rsidR="008C651A" w:rsidRPr="00AB0934" w:rsidRDefault="008C651A" w:rsidP="008C651A">
      <w:pPr>
        <w:numPr>
          <w:ilvl w:val="0"/>
          <w:numId w:val="4"/>
        </w:numPr>
        <w:spacing w:before="120" w:after="120"/>
        <w:jc w:val="both"/>
        <w:rPr>
          <w:szCs w:val="24"/>
        </w:rPr>
      </w:pPr>
      <w:r w:rsidRPr="00AB0934">
        <w:t>Majandus- ja taristuministri määrus nr 97 „Nõuded ehitusprojektile“;</w:t>
      </w:r>
    </w:p>
    <w:p w14:paraId="5261DE68" w14:textId="77777777" w:rsidR="008C651A" w:rsidRPr="00AB0934" w:rsidRDefault="008C651A" w:rsidP="008C651A">
      <w:pPr>
        <w:numPr>
          <w:ilvl w:val="0"/>
          <w:numId w:val="4"/>
        </w:numPr>
        <w:spacing w:before="120" w:after="120"/>
        <w:jc w:val="both"/>
        <w:rPr>
          <w:szCs w:val="24"/>
        </w:rPr>
      </w:pPr>
      <w:r w:rsidRPr="00AB0934">
        <w:t>Majandus- ja taristuministri määrus nr 73 „Ehitise kaitsevööndi ulatus, kaitsevööndis tegutsemise kord ja kaitsevööndi tähistusele esitatavad nõuded“;</w:t>
      </w:r>
    </w:p>
    <w:p w14:paraId="0F9E2330" w14:textId="77777777" w:rsidR="008C651A" w:rsidRPr="00AB0934" w:rsidRDefault="008C651A" w:rsidP="008C651A">
      <w:pPr>
        <w:numPr>
          <w:ilvl w:val="0"/>
          <w:numId w:val="4"/>
        </w:numPr>
        <w:spacing w:before="120" w:after="120"/>
        <w:jc w:val="both"/>
        <w:rPr>
          <w:szCs w:val="24"/>
        </w:rPr>
      </w:pPr>
      <w:r w:rsidRPr="00AB0934">
        <w:t>Majandus- ja taristuministri määrus nr 55 „Hoone energiatõhususe miinimumnõuded“;</w:t>
      </w:r>
    </w:p>
    <w:p w14:paraId="40B88F07" w14:textId="77777777" w:rsidR="008C651A" w:rsidRPr="00AB0934" w:rsidRDefault="008C651A" w:rsidP="00B538D6">
      <w:pPr>
        <w:pStyle w:val="BodyText"/>
        <w:numPr>
          <w:ilvl w:val="0"/>
          <w:numId w:val="4"/>
        </w:numPr>
        <w:spacing w:before="120"/>
        <w:jc w:val="both"/>
      </w:pPr>
      <w:r w:rsidRPr="00AB0934">
        <w:t>Sotsiaalministri määrus nr. 42 „Müra normtasemed elu- ja puhkealal, elamutes ning ühiskasutusega hoonetes ja mürataseme mõõtmise meetodid“</w:t>
      </w:r>
    </w:p>
    <w:p w14:paraId="0353C7ED" w14:textId="77777777" w:rsidR="00DD63E5" w:rsidRPr="00AB0934" w:rsidRDefault="00DD63E5" w:rsidP="00B538D6">
      <w:pPr>
        <w:jc w:val="both"/>
        <w:rPr>
          <w:rFonts w:asciiTheme="minorHAnsi" w:hAnsiTheme="minorHAnsi"/>
        </w:rPr>
      </w:pPr>
      <w:r w:rsidRPr="00AB0934">
        <w:rPr>
          <w:rFonts w:asciiTheme="minorHAnsi" w:hAnsiTheme="minorHAnsi"/>
        </w:rPr>
        <w:t>Projekteerimisel kasutatavate olulisemate standardite ja nõuete loetelu:</w:t>
      </w:r>
    </w:p>
    <w:p w14:paraId="40299468" w14:textId="77777777" w:rsidR="00A37DDB" w:rsidRPr="00AB0934" w:rsidRDefault="00A37DDB" w:rsidP="00A37DDB">
      <w:pPr>
        <w:pStyle w:val="BodyText"/>
        <w:numPr>
          <w:ilvl w:val="0"/>
          <w:numId w:val="7"/>
        </w:numPr>
        <w:spacing w:before="120"/>
        <w:jc w:val="both"/>
      </w:pPr>
      <w:r w:rsidRPr="00AB0934">
        <w:t>Eesti standard EVS 932:2017 "Ehitusprojekt";</w:t>
      </w:r>
    </w:p>
    <w:p w14:paraId="162F344D" w14:textId="77777777" w:rsidR="002378A7" w:rsidRPr="00AB0934" w:rsidRDefault="00F763BA" w:rsidP="005D577A">
      <w:pPr>
        <w:pStyle w:val="BodyText"/>
        <w:numPr>
          <w:ilvl w:val="0"/>
          <w:numId w:val="7"/>
        </w:numPr>
        <w:spacing w:before="120"/>
        <w:jc w:val="both"/>
      </w:pPr>
      <w:r w:rsidRPr="00AB0934">
        <w:t>EVS 843:2016</w:t>
      </w:r>
      <w:r w:rsidR="002378A7" w:rsidRPr="00AB0934">
        <w:t xml:space="preserve"> Linnatänavad;</w:t>
      </w:r>
    </w:p>
    <w:p w14:paraId="2BF62246" w14:textId="77777777" w:rsidR="00DD63E5" w:rsidRPr="00AB0934" w:rsidRDefault="00825459" w:rsidP="005D577A">
      <w:pPr>
        <w:numPr>
          <w:ilvl w:val="0"/>
          <w:numId w:val="7"/>
        </w:numPr>
        <w:spacing w:before="120" w:after="120"/>
        <w:ind w:left="714" w:hanging="357"/>
        <w:jc w:val="both"/>
        <w:rPr>
          <w:rFonts w:asciiTheme="minorHAnsi" w:hAnsiTheme="minorHAnsi"/>
        </w:rPr>
      </w:pPr>
      <w:r w:rsidRPr="00AB0934">
        <w:rPr>
          <w:rFonts w:asciiTheme="minorHAnsi" w:hAnsiTheme="minorHAnsi"/>
        </w:rPr>
        <w:t>EVS-EN 61140:201</w:t>
      </w:r>
      <w:r w:rsidR="00DD63E5" w:rsidRPr="00AB0934">
        <w:rPr>
          <w:rFonts w:asciiTheme="minorHAnsi" w:hAnsiTheme="minorHAnsi"/>
        </w:rPr>
        <w:t xml:space="preserve">6 Kaitse elektrilöögi eest. </w:t>
      </w:r>
      <w:proofErr w:type="spellStart"/>
      <w:r w:rsidR="00DD63E5" w:rsidRPr="00AB0934">
        <w:rPr>
          <w:rFonts w:asciiTheme="minorHAnsi" w:hAnsiTheme="minorHAnsi"/>
        </w:rPr>
        <w:t>Ühisnõuded</w:t>
      </w:r>
      <w:proofErr w:type="spellEnd"/>
      <w:r w:rsidR="00DD63E5" w:rsidRPr="00AB0934">
        <w:rPr>
          <w:rFonts w:asciiTheme="minorHAnsi" w:hAnsiTheme="minorHAnsi"/>
        </w:rPr>
        <w:t xml:space="preserve"> paigaldistele ja seadmetele;</w:t>
      </w:r>
    </w:p>
    <w:p w14:paraId="1C8DA907" w14:textId="77777777" w:rsidR="00DD63E5" w:rsidRPr="00AB0934" w:rsidRDefault="00DD63E5" w:rsidP="005D577A">
      <w:pPr>
        <w:pStyle w:val="Seletus"/>
        <w:numPr>
          <w:ilvl w:val="0"/>
          <w:numId w:val="7"/>
        </w:numPr>
        <w:spacing w:before="120" w:after="120"/>
        <w:ind w:left="714" w:hanging="357"/>
        <w:jc w:val="both"/>
        <w:rPr>
          <w:rFonts w:asciiTheme="minorHAnsi" w:hAnsiTheme="minorHAnsi"/>
          <w:sz w:val="22"/>
          <w:szCs w:val="22"/>
        </w:rPr>
      </w:pPr>
      <w:r w:rsidRPr="00AB0934">
        <w:rPr>
          <w:rFonts w:asciiTheme="minorHAnsi" w:hAnsiTheme="minorHAnsi"/>
          <w:sz w:val="22"/>
          <w:szCs w:val="22"/>
        </w:rPr>
        <w:t>EVS-HD 60364; EVS-IEC 60364 Ehitiste elektripaigaldised; Madalpingelised elektripaigaldised;</w:t>
      </w:r>
    </w:p>
    <w:p w14:paraId="019A43F8" w14:textId="77777777" w:rsidR="00DD63E5" w:rsidRPr="00AB0934" w:rsidRDefault="00DD63E5" w:rsidP="005D577A">
      <w:pPr>
        <w:pStyle w:val="Seletus"/>
        <w:numPr>
          <w:ilvl w:val="0"/>
          <w:numId w:val="7"/>
        </w:numPr>
        <w:spacing w:before="120" w:after="120"/>
        <w:ind w:left="714" w:hanging="357"/>
        <w:jc w:val="both"/>
        <w:rPr>
          <w:rFonts w:asciiTheme="minorHAnsi" w:hAnsiTheme="minorHAnsi"/>
          <w:sz w:val="22"/>
          <w:szCs w:val="22"/>
        </w:rPr>
      </w:pPr>
      <w:r w:rsidRPr="00AB0934">
        <w:rPr>
          <w:rFonts w:asciiTheme="minorHAnsi" w:hAnsiTheme="minorHAnsi"/>
          <w:sz w:val="22"/>
          <w:szCs w:val="22"/>
        </w:rPr>
        <w:t>EVS-EN 60529 „Ümbristega tagatavad kaitseastmed (IP-kood)“;</w:t>
      </w:r>
    </w:p>
    <w:p w14:paraId="162E2D14" w14:textId="77777777" w:rsidR="00DD63E5" w:rsidRPr="00AB0934" w:rsidRDefault="00DD63E5" w:rsidP="005D577A">
      <w:pPr>
        <w:pStyle w:val="Seletus"/>
        <w:numPr>
          <w:ilvl w:val="0"/>
          <w:numId w:val="7"/>
        </w:numPr>
        <w:spacing w:before="120" w:after="120"/>
        <w:ind w:left="714" w:hanging="357"/>
        <w:jc w:val="both"/>
        <w:rPr>
          <w:rFonts w:asciiTheme="minorHAnsi" w:hAnsiTheme="minorHAnsi"/>
          <w:sz w:val="22"/>
          <w:szCs w:val="22"/>
        </w:rPr>
      </w:pPr>
      <w:r w:rsidRPr="00AB0934">
        <w:rPr>
          <w:rFonts w:asciiTheme="minorHAnsi" w:hAnsiTheme="minorHAnsi"/>
          <w:sz w:val="22"/>
          <w:szCs w:val="22"/>
        </w:rPr>
        <w:t xml:space="preserve">EVS-EN 12464-1:2011 „Valgus ja valgustus. Töökohavalgustus. Osa 1: </w:t>
      </w:r>
      <w:proofErr w:type="spellStart"/>
      <w:r w:rsidRPr="00AB0934">
        <w:rPr>
          <w:rFonts w:asciiTheme="minorHAnsi" w:hAnsiTheme="minorHAnsi"/>
          <w:sz w:val="22"/>
          <w:szCs w:val="22"/>
        </w:rPr>
        <w:t>Sisetöökohad</w:t>
      </w:r>
      <w:proofErr w:type="spellEnd"/>
      <w:r w:rsidRPr="00AB0934">
        <w:rPr>
          <w:rFonts w:asciiTheme="minorHAnsi" w:hAnsiTheme="minorHAnsi"/>
          <w:sz w:val="22"/>
          <w:szCs w:val="22"/>
        </w:rPr>
        <w:t>“</w:t>
      </w:r>
    </w:p>
    <w:p w14:paraId="048423A6" w14:textId="77777777" w:rsidR="00DD63E5" w:rsidRPr="00AB0934" w:rsidRDefault="000364B0" w:rsidP="005D577A">
      <w:pPr>
        <w:pStyle w:val="Seletus"/>
        <w:numPr>
          <w:ilvl w:val="0"/>
          <w:numId w:val="7"/>
        </w:numPr>
        <w:spacing w:before="120" w:after="120"/>
        <w:ind w:left="714" w:hanging="357"/>
        <w:jc w:val="both"/>
        <w:rPr>
          <w:rFonts w:asciiTheme="minorHAnsi" w:hAnsiTheme="minorHAnsi"/>
          <w:sz w:val="22"/>
          <w:szCs w:val="22"/>
        </w:rPr>
      </w:pPr>
      <w:r w:rsidRPr="00AB0934">
        <w:rPr>
          <w:rFonts w:asciiTheme="minorHAnsi" w:hAnsiTheme="minorHAnsi"/>
          <w:sz w:val="22"/>
          <w:szCs w:val="22"/>
        </w:rPr>
        <w:t>EVS-EN 12464-2</w:t>
      </w:r>
      <w:r w:rsidR="00DD63E5" w:rsidRPr="00AB0934">
        <w:rPr>
          <w:rFonts w:asciiTheme="minorHAnsi" w:hAnsiTheme="minorHAnsi"/>
          <w:sz w:val="22"/>
          <w:szCs w:val="22"/>
        </w:rPr>
        <w:t>:20</w:t>
      </w:r>
      <w:r w:rsidRPr="00AB0934">
        <w:rPr>
          <w:rFonts w:asciiTheme="minorHAnsi" w:hAnsiTheme="minorHAnsi"/>
          <w:sz w:val="22"/>
          <w:szCs w:val="22"/>
        </w:rPr>
        <w:t>14</w:t>
      </w:r>
      <w:r w:rsidR="00DD63E5" w:rsidRPr="00AB0934">
        <w:rPr>
          <w:rFonts w:asciiTheme="minorHAnsi" w:hAnsiTheme="minorHAnsi"/>
          <w:sz w:val="22"/>
          <w:szCs w:val="22"/>
        </w:rPr>
        <w:t xml:space="preserve"> „Valgus ja valgustus. Töökohavalgustus. Osa 2: </w:t>
      </w:r>
      <w:proofErr w:type="spellStart"/>
      <w:r w:rsidR="00DD63E5" w:rsidRPr="00AB0934">
        <w:rPr>
          <w:rFonts w:asciiTheme="minorHAnsi" w:hAnsiTheme="minorHAnsi"/>
          <w:sz w:val="22"/>
          <w:szCs w:val="22"/>
        </w:rPr>
        <w:t>Välistöökohad</w:t>
      </w:r>
      <w:proofErr w:type="spellEnd"/>
      <w:r w:rsidR="00DD63E5" w:rsidRPr="00AB0934">
        <w:rPr>
          <w:rFonts w:asciiTheme="minorHAnsi" w:hAnsiTheme="minorHAnsi"/>
          <w:sz w:val="22"/>
          <w:szCs w:val="22"/>
        </w:rPr>
        <w:t>“</w:t>
      </w:r>
    </w:p>
    <w:p w14:paraId="5C584BF1" w14:textId="77777777" w:rsidR="00DD63E5" w:rsidRPr="00AB0934" w:rsidRDefault="00DD63E5" w:rsidP="005D577A">
      <w:pPr>
        <w:pStyle w:val="Seletus"/>
        <w:numPr>
          <w:ilvl w:val="0"/>
          <w:numId w:val="7"/>
        </w:numPr>
        <w:spacing w:before="120" w:after="120"/>
        <w:ind w:left="714" w:hanging="357"/>
        <w:jc w:val="both"/>
        <w:rPr>
          <w:rFonts w:asciiTheme="minorHAnsi" w:hAnsiTheme="minorHAnsi"/>
          <w:sz w:val="22"/>
          <w:szCs w:val="22"/>
        </w:rPr>
      </w:pPr>
      <w:r w:rsidRPr="00AB0934">
        <w:rPr>
          <w:rFonts w:asciiTheme="minorHAnsi" w:hAnsiTheme="minorHAnsi"/>
          <w:sz w:val="22"/>
          <w:szCs w:val="22"/>
        </w:rPr>
        <w:t>EVS-EN 1838:20</w:t>
      </w:r>
      <w:r w:rsidR="00257DCB" w:rsidRPr="00AB0934">
        <w:rPr>
          <w:rFonts w:asciiTheme="minorHAnsi" w:hAnsiTheme="minorHAnsi"/>
          <w:sz w:val="22"/>
          <w:szCs w:val="22"/>
        </w:rPr>
        <w:t>13</w:t>
      </w:r>
      <w:r w:rsidRPr="00AB0934">
        <w:rPr>
          <w:rFonts w:asciiTheme="minorHAnsi" w:hAnsiTheme="minorHAnsi"/>
          <w:sz w:val="22"/>
          <w:szCs w:val="22"/>
        </w:rPr>
        <w:t xml:space="preserve"> „Valgustehnika. Hädavalgustus“;</w:t>
      </w:r>
    </w:p>
    <w:p w14:paraId="42663A53" w14:textId="77777777" w:rsidR="00DD63E5" w:rsidRPr="00AB0934" w:rsidRDefault="00DD63E5" w:rsidP="005D577A">
      <w:pPr>
        <w:pStyle w:val="Seletus"/>
        <w:numPr>
          <w:ilvl w:val="0"/>
          <w:numId w:val="7"/>
        </w:numPr>
        <w:spacing w:before="120" w:after="120"/>
        <w:ind w:left="714" w:hanging="357"/>
        <w:jc w:val="both"/>
        <w:rPr>
          <w:rFonts w:asciiTheme="minorHAnsi" w:hAnsiTheme="minorHAnsi"/>
          <w:sz w:val="22"/>
          <w:szCs w:val="22"/>
        </w:rPr>
      </w:pPr>
      <w:r w:rsidRPr="00AB0934">
        <w:rPr>
          <w:rFonts w:asciiTheme="minorHAnsi" w:hAnsiTheme="minorHAnsi"/>
          <w:sz w:val="22"/>
          <w:szCs w:val="22"/>
        </w:rPr>
        <w:t>EVS-EN 50172:2005 „Evakuatsiooni hädavalgustussüsteemid“;</w:t>
      </w:r>
    </w:p>
    <w:p w14:paraId="66D8552C" w14:textId="77777777" w:rsidR="00DD63E5" w:rsidRPr="00AB0934" w:rsidRDefault="00DD63E5" w:rsidP="005D577A">
      <w:pPr>
        <w:pStyle w:val="Seletus"/>
        <w:numPr>
          <w:ilvl w:val="0"/>
          <w:numId w:val="7"/>
        </w:numPr>
        <w:spacing w:before="120" w:after="120"/>
        <w:ind w:left="714" w:hanging="357"/>
        <w:jc w:val="both"/>
        <w:rPr>
          <w:rFonts w:asciiTheme="minorHAnsi" w:hAnsiTheme="minorHAnsi"/>
          <w:sz w:val="22"/>
          <w:szCs w:val="22"/>
        </w:rPr>
      </w:pPr>
      <w:r w:rsidRPr="00AB0934">
        <w:rPr>
          <w:rFonts w:asciiTheme="minorHAnsi" w:hAnsiTheme="minorHAnsi"/>
          <w:sz w:val="22"/>
          <w:szCs w:val="22"/>
        </w:rPr>
        <w:t>EVS-EN 60439 „Ma</w:t>
      </w:r>
      <w:r w:rsidR="00257DCB" w:rsidRPr="00AB0934">
        <w:rPr>
          <w:rFonts w:asciiTheme="minorHAnsi" w:hAnsiTheme="minorHAnsi"/>
          <w:sz w:val="22"/>
          <w:szCs w:val="22"/>
        </w:rPr>
        <w:t>dalpingelised aparaadikoosted“;</w:t>
      </w:r>
    </w:p>
    <w:p w14:paraId="14485CB8" w14:textId="77777777" w:rsidR="00DD63E5" w:rsidRPr="00AB0934" w:rsidRDefault="00DD63E5" w:rsidP="005D577A">
      <w:pPr>
        <w:pStyle w:val="Seletus"/>
        <w:numPr>
          <w:ilvl w:val="0"/>
          <w:numId w:val="7"/>
        </w:numPr>
        <w:spacing w:before="120" w:after="120"/>
        <w:ind w:left="714" w:hanging="357"/>
        <w:jc w:val="both"/>
        <w:rPr>
          <w:rFonts w:asciiTheme="minorHAnsi" w:hAnsiTheme="minorHAnsi"/>
          <w:sz w:val="22"/>
          <w:szCs w:val="22"/>
        </w:rPr>
      </w:pPr>
      <w:r w:rsidRPr="00AB0934">
        <w:rPr>
          <w:rFonts w:asciiTheme="minorHAnsi" w:hAnsiTheme="minorHAnsi"/>
          <w:sz w:val="22"/>
          <w:szCs w:val="22"/>
        </w:rPr>
        <w:lastRenderedPageBreak/>
        <w:t>EVS-EN 60909 “</w:t>
      </w:r>
      <w:proofErr w:type="spellStart"/>
      <w:r w:rsidRPr="00AB0934">
        <w:rPr>
          <w:rFonts w:asciiTheme="minorHAnsi" w:hAnsiTheme="minorHAnsi"/>
          <w:sz w:val="22"/>
          <w:szCs w:val="22"/>
        </w:rPr>
        <w:t>Short-circuit</w:t>
      </w:r>
      <w:proofErr w:type="spellEnd"/>
      <w:r w:rsidRPr="00AB0934">
        <w:rPr>
          <w:rFonts w:asciiTheme="minorHAnsi" w:hAnsiTheme="minorHAnsi"/>
          <w:sz w:val="22"/>
          <w:szCs w:val="22"/>
        </w:rPr>
        <w:t xml:space="preserve"> </w:t>
      </w:r>
      <w:proofErr w:type="spellStart"/>
      <w:r w:rsidRPr="00AB0934">
        <w:rPr>
          <w:rFonts w:asciiTheme="minorHAnsi" w:hAnsiTheme="minorHAnsi"/>
          <w:sz w:val="22"/>
          <w:szCs w:val="22"/>
        </w:rPr>
        <w:t>currents</w:t>
      </w:r>
      <w:proofErr w:type="spellEnd"/>
      <w:r w:rsidRPr="00AB0934">
        <w:rPr>
          <w:rFonts w:asciiTheme="minorHAnsi" w:hAnsiTheme="minorHAnsi"/>
          <w:sz w:val="22"/>
          <w:szCs w:val="22"/>
        </w:rPr>
        <w:t xml:space="preserve"> in </w:t>
      </w:r>
      <w:proofErr w:type="spellStart"/>
      <w:r w:rsidRPr="00AB0934">
        <w:rPr>
          <w:rFonts w:asciiTheme="minorHAnsi" w:hAnsiTheme="minorHAnsi"/>
          <w:sz w:val="22"/>
          <w:szCs w:val="22"/>
        </w:rPr>
        <w:t>three</w:t>
      </w:r>
      <w:proofErr w:type="spellEnd"/>
      <w:r w:rsidRPr="00AB0934">
        <w:rPr>
          <w:rFonts w:asciiTheme="minorHAnsi" w:hAnsiTheme="minorHAnsi"/>
          <w:sz w:val="22"/>
          <w:szCs w:val="22"/>
        </w:rPr>
        <w:t xml:space="preserve"> </w:t>
      </w:r>
      <w:proofErr w:type="spellStart"/>
      <w:r w:rsidRPr="00AB0934">
        <w:rPr>
          <w:rFonts w:asciiTheme="minorHAnsi" w:hAnsiTheme="minorHAnsi"/>
          <w:sz w:val="22"/>
          <w:szCs w:val="22"/>
        </w:rPr>
        <w:t>phase</w:t>
      </w:r>
      <w:proofErr w:type="spellEnd"/>
      <w:r w:rsidRPr="00AB0934">
        <w:rPr>
          <w:rFonts w:asciiTheme="minorHAnsi" w:hAnsiTheme="minorHAnsi"/>
          <w:sz w:val="22"/>
          <w:szCs w:val="22"/>
        </w:rPr>
        <w:t xml:space="preserve"> </w:t>
      </w:r>
      <w:proofErr w:type="spellStart"/>
      <w:r w:rsidRPr="00AB0934">
        <w:rPr>
          <w:rFonts w:asciiTheme="minorHAnsi" w:hAnsiTheme="minorHAnsi"/>
          <w:sz w:val="22"/>
          <w:szCs w:val="22"/>
        </w:rPr>
        <w:t>a.c</w:t>
      </w:r>
      <w:proofErr w:type="spellEnd"/>
      <w:r w:rsidRPr="00AB0934">
        <w:rPr>
          <w:rFonts w:asciiTheme="minorHAnsi" w:hAnsiTheme="minorHAnsi"/>
          <w:sz w:val="22"/>
          <w:szCs w:val="22"/>
        </w:rPr>
        <w:t xml:space="preserve"> </w:t>
      </w:r>
      <w:proofErr w:type="spellStart"/>
      <w:r w:rsidRPr="00AB0934">
        <w:rPr>
          <w:rFonts w:asciiTheme="minorHAnsi" w:hAnsiTheme="minorHAnsi"/>
          <w:sz w:val="22"/>
          <w:szCs w:val="22"/>
        </w:rPr>
        <w:t>systems</w:t>
      </w:r>
      <w:proofErr w:type="spellEnd"/>
      <w:r w:rsidRPr="00AB0934">
        <w:rPr>
          <w:rFonts w:asciiTheme="minorHAnsi" w:hAnsiTheme="minorHAnsi"/>
          <w:sz w:val="22"/>
          <w:szCs w:val="22"/>
        </w:rPr>
        <w:t>”</w:t>
      </w:r>
      <w:r w:rsidR="00257DCB" w:rsidRPr="00AB0934">
        <w:rPr>
          <w:rFonts w:asciiTheme="minorHAnsi" w:hAnsiTheme="minorHAnsi"/>
          <w:sz w:val="22"/>
          <w:szCs w:val="22"/>
        </w:rPr>
        <w:t>;</w:t>
      </w:r>
    </w:p>
    <w:p w14:paraId="3719A941" w14:textId="77777777" w:rsidR="00DD63E5" w:rsidRPr="00AB0934" w:rsidRDefault="00DD63E5" w:rsidP="005D577A">
      <w:pPr>
        <w:pStyle w:val="Seletus"/>
        <w:numPr>
          <w:ilvl w:val="0"/>
          <w:numId w:val="7"/>
        </w:numPr>
        <w:spacing w:before="120" w:after="120"/>
        <w:ind w:left="714" w:hanging="357"/>
        <w:jc w:val="both"/>
        <w:rPr>
          <w:rFonts w:asciiTheme="minorHAnsi" w:hAnsiTheme="minorHAnsi"/>
          <w:sz w:val="22"/>
          <w:szCs w:val="22"/>
        </w:rPr>
      </w:pPr>
      <w:r w:rsidRPr="00AB0934">
        <w:rPr>
          <w:rFonts w:asciiTheme="minorHAnsi" w:hAnsiTheme="minorHAnsi"/>
          <w:sz w:val="22"/>
          <w:szCs w:val="22"/>
        </w:rPr>
        <w:t>EVS-EN 12101 “Suitsu ja kuumusekontrollsüsteemid”</w:t>
      </w:r>
      <w:r w:rsidR="00257DCB" w:rsidRPr="00AB0934">
        <w:rPr>
          <w:rFonts w:asciiTheme="minorHAnsi" w:hAnsiTheme="minorHAnsi"/>
          <w:sz w:val="22"/>
          <w:szCs w:val="22"/>
        </w:rPr>
        <w:t>;</w:t>
      </w:r>
    </w:p>
    <w:p w14:paraId="6E7EF51B" w14:textId="77777777" w:rsidR="00257DCB" w:rsidRPr="00AB0934" w:rsidRDefault="00257DCB" w:rsidP="005D577A">
      <w:pPr>
        <w:pStyle w:val="Seletus"/>
        <w:numPr>
          <w:ilvl w:val="0"/>
          <w:numId w:val="7"/>
        </w:numPr>
        <w:spacing w:before="120" w:after="120"/>
        <w:ind w:left="714" w:hanging="357"/>
        <w:jc w:val="both"/>
        <w:rPr>
          <w:rFonts w:asciiTheme="minorHAnsi" w:hAnsiTheme="minorHAnsi"/>
          <w:sz w:val="22"/>
          <w:szCs w:val="22"/>
        </w:rPr>
      </w:pPr>
      <w:r w:rsidRPr="00AB0934">
        <w:rPr>
          <w:rFonts w:asciiTheme="minorHAnsi" w:hAnsiTheme="minorHAnsi"/>
          <w:sz w:val="22"/>
          <w:szCs w:val="22"/>
        </w:rPr>
        <w:t>EVS 919:2013 “ Suitsutõrje. Projekteerimine, seadmete paigaldus ja korrashoid“;</w:t>
      </w:r>
    </w:p>
    <w:p w14:paraId="178E0C7D" w14:textId="77777777" w:rsidR="00DD63E5" w:rsidRPr="00AB0934" w:rsidRDefault="00DD63E5" w:rsidP="005D577A">
      <w:pPr>
        <w:pStyle w:val="Seletus"/>
        <w:numPr>
          <w:ilvl w:val="0"/>
          <w:numId w:val="7"/>
        </w:numPr>
        <w:spacing w:before="120" w:after="120"/>
        <w:jc w:val="both"/>
        <w:rPr>
          <w:rFonts w:asciiTheme="minorHAnsi" w:hAnsiTheme="minorHAnsi"/>
          <w:sz w:val="22"/>
          <w:szCs w:val="22"/>
        </w:rPr>
      </w:pPr>
      <w:r w:rsidRPr="00AB0934">
        <w:rPr>
          <w:rFonts w:asciiTheme="minorHAnsi" w:hAnsiTheme="minorHAnsi"/>
          <w:sz w:val="22"/>
          <w:szCs w:val="22"/>
        </w:rPr>
        <w:t>EVS 812-2:20</w:t>
      </w:r>
      <w:r w:rsidR="00097C24" w:rsidRPr="00AB0934">
        <w:rPr>
          <w:rFonts w:asciiTheme="minorHAnsi" w:hAnsiTheme="minorHAnsi"/>
          <w:sz w:val="22"/>
          <w:szCs w:val="22"/>
        </w:rPr>
        <w:t>14</w:t>
      </w:r>
      <w:r w:rsidRPr="00AB0934">
        <w:rPr>
          <w:rFonts w:asciiTheme="minorHAnsi" w:hAnsiTheme="minorHAnsi"/>
          <w:sz w:val="22"/>
          <w:szCs w:val="22"/>
        </w:rPr>
        <w:t xml:space="preserve"> “Ehitiste tuleohutus. Osa 2: Ventilatsioonisüsteemid ja suitsueemaldus“;</w:t>
      </w:r>
    </w:p>
    <w:p w14:paraId="3F81DEAB" w14:textId="77777777" w:rsidR="00DD63E5" w:rsidRPr="00AB0934" w:rsidRDefault="00DD63E5" w:rsidP="005D577A">
      <w:pPr>
        <w:pStyle w:val="Seletus"/>
        <w:numPr>
          <w:ilvl w:val="0"/>
          <w:numId w:val="7"/>
        </w:numPr>
        <w:spacing w:before="120" w:after="120"/>
        <w:ind w:left="714" w:hanging="357"/>
        <w:jc w:val="both"/>
        <w:rPr>
          <w:rFonts w:asciiTheme="minorHAnsi" w:hAnsiTheme="minorHAnsi"/>
          <w:sz w:val="22"/>
          <w:szCs w:val="22"/>
        </w:rPr>
      </w:pPr>
      <w:r w:rsidRPr="00AB0934">
        <w:rPr>
          <w:rFonts w:asciiTheme="minorHAnsi" w:hAnsiTheme="minorHAnsi"/>
          <w:sz w:val="22"/>
          <w:szCs w:val="22"/>
        </w:rPr>
        <w:t>EVS 812-7:20</w:t>
      </w:r>
      <w:r w:rsidR="00012762" w:rsidRPr="00AB0934">
        <w:rPr>
          <w:rFonts w:asciiTheme="minorHAnsi" w:hAnsiTheme="minorHAnsi"/>
          <w:sz w:val="22"/>
          <w:szCs w:val="22"/>
        </w:rPr>
        <w:t>1</w:t>
      </w:r>
      <w:r w:rsidRPr="00AB0934">
        <w:rPr>
          <w:rFonts w:asciiTheme="minorHAnsi" w:hAnsiTheme="minorHAnsi"/>
          <w:sz w:val="22"/>
          <w:szCs w:val="22"/>
        </w:rPr>
        <w:t>8 “Ehitiste tuleohutus. Osa 7: Ehitistele esitatava</w:t>
      </w:r>
      <w:r w:rsidR="00012762" w:rsidRPr="00AB0934">
        <w:rPr>
          <w:rFonts w:asciiTheme="minorHAnsi" w:hAnsiTheme="minorHAnsi"/>
          <w:sz w:val="22"/>
          <w:szCs w:val="22"/>
        </w:rPr>
        <w:t>d</w:t>
      </w:r>
      <w:r w:rsidRPr="00AB0934">
        <w:rPr>
          <w:rFonts w:asciiTheme="minorHAnsi" w:hAnsiTheme="minorHAnsi"/>
          <w:sz w:val="22"/>
          <w:szCs w:val="22"/>
        </w:rPr>
        <w:t xml:space="preserve"> tuleohutusnõude</w:t>
      </w:r>
      <w:r w:rsidR="00012762" w:rsidRPr="00AB0934">
        <w:rPr>
          <w:rFonts w:asciiTheme="minorHAnsi" w:hAnsiTheme="minorHAnsi"/>
          <w:sz w:val="22"/>
          <w:szCs w:val="22"/>
        </w:rPr>
        <w:t>d</w:t>
      </w:r>
      <w:r w:rsidRPr="00AB0934">
        <w:rPr>
          <w:rFonts w:asciiTheme="minorHAnsi" w:hAnsiTheme="minorHAnsi"/>
          <w:sz w:val="22"/>
          <w:szCs w:val="22"/>
        </w:rPr>
        <w:t>“;</w:t>
      </w:r>
    </w:p>
    <w:p w14:paraId="744815FE" w14:textId="77777777" w:rsidR="00A37DDB" w:rsidRPr="00AB0934" w:rsidRDefault="00A37DDB" w:rsidP="00A37DDB">
      <w:pPr>
        <w:numPr>
          <w:ilvl w:val="0"/>
          <w:numId w:val="7"/>
        </w:numPr>
        <w:spacing w:before="120" w:after="120"/>
        <w:jc w:val="both"/>
      </w:pPr>
      <w:r w:rsidRPr="00AB0934">
        <w:t>EVS-EN 62305 „Piksekaitse“</w:t>
      </w:r>
    </w:p>
    <w:p w14:paraId="0C80A33E" w14:textId="77777777" w:rsidR="00DD63E5" w:rsidRPr="00AB0934" w:rsidRDefault="00DD63E5" w:rsidP="005D577A">
      <w:pPr>
        <w:pStyle w:val="Seletus"/>
        <w:numPr>
          <w:ilvl w:val="0"/>
          <w:numId w:val="7"/>
        </w:numPr>
        <w:spacing w:before="120" w:after="120"/>
        <w:ind w:left="714" w:hanging="357"/>
        <w:jc w:val="both"/>
        <w:rPr>
          <w:rFonts w:asciiTheme="minorHAnsi" w:hAnsiTheme="minorHAnsi"/>
          <w:sz w:val="22"/>
          <w:szCs w:val="22"/>
        </w:rPr>
      </w:pPr>
      <w:r w:rsidRPr="00AB0934">
        <w:rPr>
          <w:rFonts w:asciiTheme="minorHAnsi" w:hAnsiTheme="minorHAnsi"/>
          <w:sz w:val="22"/>
          <w:szCs w:val="22"/>
        </w:rPr>
        <w:t xml:space="preserve">Standard EE10421629-JV ST 5-6:2001  0.4...20kV Võrgustandard. Osa 6: 0,4 </w:t>
      </w:r>
      <w:proofErr w:type="spellStart"/>
      <w:r w:rsidRPr="00AB0934">
        <w:rPr>
          <w:rFonts w:asciiTheme="minorHAnsi" w:hAnsiTheme="minorHAnsi"/>
          <w:sz w:val="22"/>
          <w:szCs w:val="22"/>
        </w:rPr>
        <w:t>kV</w:t>
      </w:r>
      <w:proofErr w:type="spellEnd"/>
      <w:r w:rsidRPr="00AB0934">
        <w:rPr>
          <w:rFonts w:asciiTheme="minorHAnsi" w:hAnsiTheme="minorHAnsi"/>
          <w:sz w:val="22"/>
          <w:szCs w:val="22"/>
        </w:rPr>
        <w:t xml:space="preserve"> kaabelliinid;</w:t>
      </w:r>
    </w:p>
    <w:p w14:paraId="3E033FA4" w14:textId="77777777" w:rsidR="00DD63E5" w:rsidRPr="00AB0934" w:rsidRDefault="00DD63E5" w:rsidP="005D577A">
      <w:pPr>
        <w:pStyle w:val="Seletus"/>
        <w:numPr>
          <w:ilvl w:val="0"/>
          <w:numId w:val="7"/>
        </w:numPr>
        <w:spacing w:before="120" w:after="120"/>
        <w:ind w:left="714" w:hanging="357"/>
        <w:jc w:val="both"/>
        <w:rPr>
          <w:rFonts w:asciiTheme="minorHAnsi" w:hAnsiTheme="minorHAnsi"/>
          <w:sz w:val="22"/>
          <w:szCs w:val="22"/>
        </w:rPr>
      </w:pPr>
      <w:r w:rsidRPr="00AB0934">
        <w:rPr>
          <w:rFonts w:asciiTheme="minorHAnsi" w:hAnsiTheme="minorHAnsi"/>
          <w:sz w:val="22"/>
          <w:szCs w:val="22"/>
        </w:rPr>
        <w:t>Elioni nõuded liinirajatistele: „Tüüpsituatsioonid kaevetöödel ja võimalikud kaitsemeetodid liinirajatiste säilitamiseks“ (kehtiv alates 01.05.2013);</w:t>
      </w:r>
    </w:p>
    <w:p w14:paraId="1DAD404F" w14:textId="77777777" w:rsidR="00DD63E5" w:rsidRPr="00AB0934" w:rsidRDefault="00DD63E5" w:rsidP="005D577A">
      <w:pPr>
        <w:pStyle w:val="BodyText"/>
        <w:numPr>
          <w:ilvl w:val="0"/>
          <w:numId w:val="7"/>
        </w:numPr>
        <w:spacing w:before="120"/>
        <w:jc w:val="both"/>
        <w:rPr>
          <w:rFonts w:asciiTheme="minorHAnsi" w:hAnsiTheme="minorHAnsi"/>
        </w:rPr>
      </w:pPr>
      <w:r w:rsidRPr="00AB0934">
        <w:rPr>
          <w:rFonts w:asciiTheme="minorHAnsi" w:hAnsiTheme="minorHAnsi"/>
        </w:rPr>
        <w:t>EVS-EN 50110-1:20</w:t>
      </w:r>
      <w:r w:rsidR="000364B0" w:rsidRPr="00AB0934">
        <w:rPr>
          <w:rFonts w:asciiTheme="minorHAnsi" w:hAnsiTheme="minorHAnsi"/>
        </w:rPr>
        <w:t>13</w:t>
      </w:r>
      <w:r w:rsidRPr="00AB0934">
        <w:rPr>
          <w:rFonts w:asciiTheme="minorHAnsi" w:hAnsiTheme="minorHAnsi"/>
        </w:rPr>
        <w:t xml:space="preserve"> Elektripaigaldise </w:t>
      </w:r>
      <w:proofErr w:type="spellStart"/>
      <w:r w:rsidRPr="00AB0934">
        <w:rPr>
          <w:rFonts w:asciiTheme="minorHAnsi" w:hAnsiTheme="minorHAnsi"/>
        </w:rPr>
        <w:t>käit</w:t>
      </w:r>
      <w:proofErr w:type="spellEnd"/>
      <w:r w:rsidRPr="00AB0934">
        <w:rPr>
          <w:rFonts w:asciiTheme="minorHAnsi" w:hAnsiTheme="minorHAnsi"/>
        </w:rPr>
        <w:t>.</w:t>
      </w:r>
    </w:p>
    <w:p w14:paraId="1A88E65A" w14:textId="77777777" w:rsidR="00257DCB" w:rsidRPr="00AB0934" w:rsidRDefault="00257DCB" w:rsidP="005D577A">
      <w:pPr>
        <w:pStyle w:val="BodyText"/>
        <w:numPr>
          <w:ilvl w:val="0"/>
          <w:numId w:val="7"/>
        </w:numPr>
        <w:spacing w:before="120"/>
        <w:jc w:val="both"/>
      </w:pPr>
      <w:r w:rsidRPr="00AB0934">
        <w:t>EVS 885:2005 Ehituskulude liigitamine;</w:t>
      </w:r>
    </w:p>
    <w:p w14:paraId="10F9C165" w14:textId="77777777" w:rsidR="00257DCB" w:rsidRPr="00AB0934" w:rsidRDefault="00257DCB" w:rsidP="005D577A">
      <w:pPr>
        <w:pStyle w:val="BodyText"/>
        <w:numPr>
          <w:ilvl w:val="0"/>
          <w:numId w:val="7"/>
        </w:numPr>
        <w:spacing w:before="120"/>
        <w:jc w:val="both"/>
      </w:pPr>
      <w:r w:rsidRPr="00AB0934">
        <w:t>Kvaliteedinõuete osas tuleb järgida RYL (Hoone tehnosüsteemide RYL 2002 II osa) ning RT kartoteegi normatiive, juhiseid ja tootekartoteeke või muid samaväärseid kvaliteedinõudeid sätestavate dokumentide nõudeid;</w:t>
      </w:r>
    </w:p>
    <w:p w14:paraId="3FF352A3" w14:textId="448E3E1F" w:rsidR="00AB0934" w:rsidRDefault="00DD63E5" w:rsidP="00B538D6">
      <w:pPr>
        <w:jc w:val="both"/>
        <w:rPr>
          <w:rFonts w:asciiTheme="minorHAnsi" w:hAnsiTheme="minorHAnsi"/>
        </w:rPr>
      </w:pPr>
      <w:r w:rsidRPr="00AB0934">
        <w:rPr>
          <w:rFonts w:asciiTheme="minorHAnsi" w:hAnsiTheme="minorHAnsi"/>
        </w:rPr>
        <w:t xml:space="preserve">Dateerimata viidete korral kehtib viidatud dokumendi </w:t>
      </w:r>
      <w:proofErr w:type="spellStart"/>
      <w:r w:rsidRPr="00AB0934">
        <w:rPr>
          <w:rFonts w:asciiTheme="minorHAnsi" w:hAnsiTheme="minorHAnsi"/>
        </w:rPr>
        <w:t>uusim</w:t>
      </w:r>
      <w:proofErr w:type="spellEnd"/>
      <w:r w:rsidRPr="00AB0934">
        <w:rPr>
          <w:rFonts w:asciiTheme="minorHAnsi" w:hAnsiTheme="minorHAnsi"/>
        </w:rPr>
        <w:t xml:space="preserve"> väljaanne koos võimalike muudatustega.</w:t>
      </w:r>
    </w:p>
    <w:p w14:paraId="66976C69" w14:textId="77777777" w:rsidR="00AB0934" w:rsidRPr="006A6039" w:rsidRDefault="00AB0934" w:rsidP="00AB0934">
      <w:pPr>
        <w:pStyle w:val="Heading3"/>
      </w:pPr>
      <w:bookmarkStart w:id="20" w:name="_Toc534899914"/>
      <w:bookmarkStart w:id="21" w:name="_Hlk531792713"/>
      <w:bookmarkStart w:id="22" w:name="_Toc789752"/>
      <w:r w:rsidRPr="006A6039">
        <w:t>Tehnosüsteemide eluiga ja materjalide kvaliteedinõuded</w:t>
      </w:r>
      <w:bookmarkEnd w:id="20"/>
      <w:bookmarkEnd w:id="22"/>
    </w:p>
    <w:p w14:paraId="5A26DFEB" w14:textId="77777777" w:rsidR="00AB0934" w:rsidRPr="006A6039" w:rsidRDefault="00AB0934" w:rsidP="00AB0934">
      <w:pPr>
        <w:pStyle w:val="BodyText"/>
        <w:spacing w:before="120"/>
        <w:jc w:val="both"/>
      </w:pPr>
      <w:r w:rsidRPr="006A6039">
        <w:rPr>
          <w:lang w:eastAsia="ar-SA"/>
        </w:rPr>
        <w:t>Kõik paigaldatavad tehnosüsteemid ja hoonetes kasutatavad materjalid ning ehitustooted peavad olema uued, kvaliteetsed ja ekspluatatsioonis pikaealised.</w:t>
      </w:r>
    </w:p>
    <w:p w14:paraId="20692A2B" w14:textId="77777777" w:rsidR="00AB0934" w:rsidRPr="006A6039" w:rsidRDefault="00AB0934" w:rsidP="00AB0934">
      <w:pPr>
        <w:pStyle w:val="BodyText"/>
        <w:spacing w:before="120"/>
        <w:jc w:val="both"/>
        <w:rPr>
          <w:lang w:eastAsia="ar-SA"/>
        </w:rPr>
      </w:pPr>
      <w:r w:rsidRPr="006A6039">
        <w:t xml:space="preserve">Kõigi kavandatavate tehnosüsteemide eluiga peab olema vähemalt nii pikk kui seda kehtestavad üldtunnustatud ehitusreeglid ehk hea ehitustava. Hoonesse kavandatavate mittevahetatavate süsteemide eluiga peab olema 50 aastat, kaabelliinidel 20 aastat ning </w:t>
      </w:r>
      <w:r w:rsidRPr="006A6039">
        <w:rPr>
          <w:lang w:eastAsia="ar-SA"/>
        </w:rPr>
        <w:t>elektriajamitel, reguleerimis- ja mõõteseadmetel 10 aastat. Tehnosüsteemi eluiga tagada vastupidavate materjalide valikuga, kvaliteetse ehitustöö  ning korraliste hooldustöödega ekspluatatsioonis.</w:t>
      </w:r>
    </w:p>
    <w:p w14:paraId="7D836765" w14:textId="77777777" w:rsidR="00AB0934" w:rsidRPr="006A6039" w:rsidRDefault="00AB0934" w:rsidP="00AB0934">
      <w:pPr>
        <w:pStyle w:val="BodyText"/>
        <w:spacing w:before="120"/>
        <w:jc w:val="both"/>
        <w:rPr>
          <w:lang w:eastAsia="ar-SA"/>
        </w:rPr>
      </w:pPr>
      <w:r w:rsidRPr="006A6039">
        <w:rPr>
          <w:lang w:eastAsia="ar-SA"/>
        </w:rPr>
        <w:t xml:space="preserve">Kõik materjalid ja seadmed peavad olema varustatud kohalike ametkondade poolt nõutud kõigi vajalikke </w:t>
      </w:r>
      <w:proofErr w:type="spellStart"/>
      <w:r w:rsidRPr="006A6039">
        <w:rPr>
          <w:lang w:eastAsia="ar-SA"/>
        </w:rPr>
        <w:t>sertifikaatitega</w:t>
      </w:r>
      <w:proofErr w:type="spellEnd"/>
      <w:r w:rsidRPr="006A6039">
        <w:rPr>
          <w:lang w:eastAsia="ar-SA"/>
        </w:rPr>
        <w:t xml:space="preserve"> ja materjalide passidega. Materjalid peavad vastama dokumentides neile esitatud kvaliteedinõuetele. Kasutatavatel materjalidel, nende pakenditel või saatedokumentides peab olema märge, mille põhjal materjali kvaliteet on  kontrollitav (vastavussertifikaat, </w:t>
      </w:r>
      <w:proofErr w:type="spellStart"/>
      <w:r w:rsidRPr="006A6039">
        <w:rPr>
          <w:lang w:eastAsia="ar-SA"/>
        </w:rPr>
        <w:t>toimivusdeklatratsioon</w:t>
      </w:r>
      <w:proofErr w:type="spellEnd"/>
      <w:r w:rsidRPr="006A6039">
        <w:rPr>
          <w:lang w:eastAsia="ar-SA"/>
        </w:rPr>
        <w:t xml:space="preserve">) või tuleb need andmed esitada muul viisil (nt erilahendusega toote vastavuse tõendamine selleks volitatud sertifitseerimisasutuse </w:t>
      </w:r>
      <w:proofErr w:type="spellStart"/>
      <w:r w:rsidRPr="006A6039">
        <w:rPr>
          <w:lang w:eastAsia="ar-SA"/>
        </w:rPr>
        <w:t>eskperthinnanguga</w:t>
      </w:r>
      <w:proofErr w:type="spellEnd"/>
      <w:r w:rsidRPr="006A6039">
        <w:rPr>
          <w:lang w:eastAsia="ar-SA"/>
        </w:rPr>
        <w:t>). Kõik elektriseadmed peavad olema raadiohäirete vabad ja omama CE märgistust.</w:t>
      </w:r>
    </w:p>
    <w:p w14:paraId="35227B3D" w14:textId="77777777" w:rsidR="00AB0934" w:rsidRPr="006A6039" w:rsidRDefault="00AB0934" w:rsidP="00AB0934">
      <w:pPr>
        <w:spacing w:before="120" w:after="120"/>
        <w:jc w:val="both"/>
        <w:rPr>
          <w:lang w:eastAsia="ar-SA"/>
        </w:rPr>
      </w:pPr>
      <w:r w:rsidRPr="006A6039">
        <w:rPr>
          <w:lang w:eastAsia="ar-SA"/>
        </w:rPr>
        <w:t xml:space="preserve">Valmis ehituse välimust mõjutavad materjalid ning nende värvid ja pinnatöötlused esitada nende </w:t>
      </w:r>
      <w:bookmarkStart w:id="23" w:name="_Hlk525036360"/>
      <w:r w:rsidRPr="006A6039">
        <w:rPr>
          <w:lang w:eastAsia="ar-SA"/>
        </w:rPr>
        <w:t xml:space="preserve">omaduste kooskõlastamiseks, kui nende kohta ei ole projektis eri märkusi. </w:t>
      </w:r>
    </w:p>
    <w:p w14:paraId="06DE9C38" w14:textId="77777777" w:rsidR="00AB0934" w:rsidRPr="006A6039" w:rsidRDefault="00AB0934" w:rsidP="00AB0934">
      <w:pPr>
        <w:spacing w:before="120" w:after="120"/>
        <w:jc w:val="both"/>
        <w:rPr>
          <w:lang w:eastAsia="ar-SA"/>
        </w:rPr>
      </w:pPr>
      <w:r w:rsidRPr="006A6039">
        <w:rPr>
          <w:lang w:eastAsia="ar-SA"/>
        </w:rPr>
        <w:t>Nõuded terasdetailide keskkonnaklassile:.</w:t>
      </w:r>
    </w:p>
    <w:p w14:paraId="251BC7A5" w14:textId="1FFA01B7" w:rsidR="00AB0934" w:rsidRPr="006A6039" w:rsidRDefault="00AB0934" w:rsidP="00AB0934">
      <w:pPr>
        <w:pStyle w:val="ListParagraph"/>
        <w:numPr>
          <w:ilvl w:val="0"/>
          <w:numId w:val="4"/>
        </w:numPr>
        <w:spacing w:before="120" w:after="120"/>
        <w:jc w:val="both"/>
        <w:rPr>
          <w:lang w:eastAsia="ar-SA"/>
        </w:rPr>
      </w:pPr>
      <w:r w:rsidRPr="006A6039">
        <w:rPr>
          <w:lang w:eastAsia="ar-SA"/>
        </w:rPr>
        <w:t>Välisõhu</w:t>
      </w:r>
      <w:r w:rsidR="00D14EE6" w:rsidRPr="006A6039">
        <w:rPr>
          <w:lang w:eastAsia="ar-SA"/>
        </w:rPr>
        <w:t xml:space="preserve">s </w:t>
      </w:r>
      <w:r w:rsidRPr="006A6039">
        <w:rPr>
          <w:lang w:eastAsia="ar-SA"/>
        </w:rPr>
        <w:t>C</w:t>
      </w:r>
      <w:r w:rsidR="006A6039" w:rsidRPr="006A6039">
        <w:rPr>
          <w:lang w:eastAsia="ar-SA"/>
        </w:rPr>
        <w:t>4</w:t>
      </w:r>
      <w:r w:rsidRPr="006A6039">
        <w:rPr>
          <w:lang w:eastAsia="ar-SA"/>
        </w:rPr>
        <w:t>*</w:t>
      </w:r>
      <w:r w:rsidR="00D14EE6" w:rsidRPr="006A6039">
        <w:rPr>
          <w:lang w:eastAsia="ar-SA"/>
        </w:rPr>
        <w:t xml:space="preserve"> </w:t>
      </w:r>
    </w:p>
    <w:p w14:paraId="35C6BA5E" w14:textId="77777777" w:rsidR="00AB0934" w:rsidRPr="00503554" w:rsidRDefault="00AB0934" w:rsidP="00AB0934">
      <w:pPr>
        <w:pStyle w:val="ListParagraph"/>
        <w:numPr>
          <w:ilvl w:val="0"/>
          <w:numId w:val="4"/>
        </w:numPr>
        <w:spacing w:before="120" w:after="120"/>
        <w:jc w:val="both"/>
        <w:rPr>
          <w:lang w:eastAsia="ar-SA"/>
        </w:rPr>
      </w:pPr>
      <w:proofErr w:type="spellStart"/>
      <w:r w:rsidRPr="00503554">
        <w:rPr>
          <w:lang w:eastAsia="ar-SA"/>
        </w:rPr>
        <w:t>Välispiirete</w:t>
      </w:r>
      <w:proofErr w:type="spellEnd"/>
      <w:r w:rsidRPr="00503554">
        <w:rPr>
          <w:lang w:eastAsia="ar-SA"/>
        </w:rPr>
        <w:t xml:space="preserve"> sees ja märjad ruumid C3*</w:t>
      </w:r>
    </w:p>
    <w:p w14:paraId="23E86F2F" w14:textId="77777777" w:rsidR="00AB0934" w:rsidRPr="00503554" w:rsidRDefault="00AB0934" w:rsidP="00AB0934">
      <w:pPr>
        <w:pStyle w:val="ListParagraph"/>
        <w:numPr>
          <w:ilvl w:val="0"/>
          <w:numId w:val="4"/>
        </w:numPr>
        <w:spacing w:before="120" w:after="120"/>
        <w:jc w:val="both"/>
        <w:rPr>
          <w:lang w:eastAsia="ar-SA"/>
        </w:rPr>
      </w:pPr>
      <w:r w:rsidRPr="00503554">
        <w:rPr>
          <w:lang w:eastAsia="ar-SA"/>
        </w:rPr>
        <w:lastRenderedPageBreak/>
        <w:t xml:space="preserve">Niisked ruumid C2* </w:t>
      </w:r>
    </w:p>
    <w:p w14:paraId="26FE190B" w14:textId="77777777" w:rsidR="00AB0934" w:rsidRPr="00503554" w:rsidRDefault="00AB0934" w:rsidP="00AB0934">
      <w:pPr>
        <w:pStyle w:val="ListParagraph"/>
        <w:numPr>
          <w:ilvl w:val="0"/>
          <w:numId w:val="4"/>
        </w:numPr>
        <w:spacing w:before="120" w:after="120"/>
        <w:jc w:val="both"/>
        <w:rPr>
          <w:lang w:eastAsia="ar-SA"/>
        </w:rPr>
      </w:pPr>
      <w:r w:rsidRPr="00503554">
        <w:rPr>
          <w:lang w:eastAsia="ar-SA"/>
        </w:rPr>
        <w:t>Kuivad ruumid C1*</w:t>
      </w:r>
    </w:p>
    <w:p w14:paraId="4F843EA2" w14:textId="75C75EA7" w:rsidR="00AB0934" w:rsidRPr="00AB0934" w:rsidRDefault="00AB0934" w:rsidP="00AB0934">
      <w:pPr>
        <w:spacing w:before="120" w:after="120"/>
        <w:jc w:val="both"/>
        <w:rPr>
          <w:lang w:eastAsia="ar-SA"/>
        </w:rPr>
      </w:pPr>
      <w:r w:rsidRPr="00503554">
        <w:rPr>
          <w:lang w:eastAsia="ar-SA"/>
        </w:rPr>
        <w:t>*Korrosioonitõrje pinnaviimistluse eluiga peab olema H (s.o. 15 aastat).</w:t>
      </w:r>
      <w:bookmarkEnd w:id="21"/>
      <w:bookmarkEnd w:id="23"/>
    </w:p>
    <w:p w14:paraId="4FF922B8" w14:textId="3D9ECCD3" w:rsidR="00DD63E5" w:rsidRPr="006A6039" w:rsidRDefault="00DD63E5" w:rsidP="00B538D6">
      <w:pPr>
        <w:pStyle w:val="Heading2"/>
        <w:jc w:val="both"/>
      </w:pPr>
      <w:bookmarkStart w:id="24" w:name="_Toc355691836"/>
      <w:bookmarkStart w:id="25" w:name="_Toc789753"/>
      <w:r w:rsidRPr="006A6039">
        <w:t>ELEKTRIVARUSTUS</w:t>
      </w:r>
      <w:bookmarkEnd w:id="24"/>
      <w:bookmarkEnd w:id="25"/>
    </w:p>
    <w:p w14:paraId="23B5CB2E" w14:textId="32242677" w:rsidR="007C3BDD" w:rsidRPr="006A6039" w:rsidRDefault="007C3BDD" w:rsidP="007C3BDD">
      <w:pPr>
        <w:pStyle w:val="Heading3"/>
        <w:spacing w:before="0"/>
      </w:pPr>
      <w:bookmarkStart w:id="26" w:name="_Toc403124737"/>
      <w:bookmarkStart w:id="27" w:name="_Toc465175105"/>
      <w:bookmarkStart w:id="28" w:name="_Toc789754"/>
      <w:r w:rsidRPr="006A6039">
        <w:t>ELEKTRIVARUSTUSE ÜLDAND</w:t>
      </w:r>
      <w:r w:rsidR="00727704" w:rsidRPr="006A6039">
        <w:t>ME</w:t>
      </w:r>
      <w:r w:rsidRPr="006A6039">
        <w:t>D</w:t>
      </w:r>
      <w:bookmarkEnd w:id="26"/>
      <w:bookmarkEnd w:id="27"/>
      <w:bookmarkEnd w:id="28"/>
    </w:p>
    <w:p w14:paraId="1040717D" w14:textId="77777777" w:rsidR="00DD63E5" w:rsidRPr="006A6039" w:rsidRDefault="00DD63E5" w:rsidP="00B538D6">
      <w:pPr>
        <w:pStyle w:val="XXX"/>
        <w:tabs>
          <w:tab w:val="clear" w:pos="851"/>
        </w:tabs>
      </w:pPr>
      <w:bookmarkStart w:id="29" w:name="_Toc238971459"/>
      <w:bookmarkStart w:id="30" w:name="_Toc238972627"/>
      <w:bookmarkStart w:id="31" w:name="_Toc249169445"/>
      <w:bookmarkStart w:id="32" w:name="_Toc355691837"/>
      <w:bookmarkStart w:id="33" w:name="_Toc789755"/>
      <w:r w:rsidRPr="006A6039">
        <w:t>Olemasolev</w:t>
      </w:r>
      <w:bookmarkEnd w:id="33"/>
    </w:p>
    <w:p w14:paraId="371E2378" w14:textId="51EA2755" w:rsidR="00477719" w:rsidRPr="006A6039" w:rsidRDefault="00DD63E5" w:rsidP="00477719">
      <w:pPr>
        <w:jc w:val="both"/>
      </w:pPr>
      <w:r w:rsidRPr="006A6039">
        <w:t xml:space="preserve">Projekteeritav hoone on </w:t>
      </w:r>
      <w:r w:rsidR="002B16EE" w:rsidRPr="006A6039">
        <w:t>uusehitis</w:t>
      </w:r>
      <w:r w:rsidR="009809C6" w:rsidRPr="006A6039">
        <w:t>.</w:t>
      </w:r>
      <w:r w:rsidR="00E03908" w:rsidRPr="006A6039">
        <w:t xml:space="preserve"> Kinnistul paiknevad mitmed elektri- ja sidetrassid. Ehitus</w:t>
      </w:r>
      <w:r w:rsidR="00FB0C9E" w:rsidRPr="006A6039">
        <w:t>alasse</w:t>
      </w:r>
      <w:r w:rsidR="00E03908" w:rsidRPr="006A6039">
        <w:t xml:space="preserve"> jäävad trassid on projektiga ettenähtud </w:t>
      </w:r>
      <w:r w:rsidR="003B1A67" w:rsidRPr="006A6039">
        <w:t>kaitsta raudbetoonplaatidega</w:t>
      </w:r>
      <w:r w:rsidR="00E03908" w:rsidRPr="006A6039">
        <w:t>.</w:t>
      </w:r>
      <w:r w:rsidR="003B1A67" w:rsidRPr="006A6039">
        <w:t xml:space="preserve"> </w:t>
      </w:r>
      <w:r w:rsidR="00477719" w:rsidRPr="006A6039">
        <w:t xml:space="preserve">Ehitustööde käigus tagada olemasolevate </w:t>
      </w:r>
      <w:proofErr w:type="spellStart"/>
      <w:r w:rsidR="003B1A67" w:rsidRPr="006A6039">
        <w:t>kes</w:t>
      </w:r>
      <w:r w:rsidR="00ED0836" w:rsidRPr="006A6039">
        <w:t>k</w:t>
      </w:r>
      <w:r w:rsidR="003B1A67" w:rsidRPr="006A6039">
        <w:t>pinge</w:t>
      </w:r>
      <w:proofErr w:type="spellEnd"/>
      <w:r w:rsidR="003B1A67" w:rsidRPr="006A6039">
        <w:t xml:space="preserve">, </w:t>
      </w:r>
      <w:r w:rsidR="00477719" w:rsidRPr="006A6039">
        <w:t>madalpinge</w:t>
      </w:r>
      <w:r w:rsidR="003B1A67" w:rsidRPr="006A6039">
        <w:t xml:space="preserve"> ning side</w:t>
      </w:r>
      <w:r w:rsidR="00477719" w:rsidRPr="006A6039">
        <w:t>trasside säilimine ja</w:t>
      </w:r>
      <w:r w:rsidR="003B1A67" w:rsidRPr="006A6039">
        <w:t xml:space="preserve"> </w:t>
      </w:r>
      <w:r w:rsidR="00477719" w:rsidRPr="006A6039">
        <w:t>funktsionaalsus. Ku</w:t>
      </w:r>
      <w:r w:rsidR="003B1A67" w:rsidRPr="006A6039">
        <w:t>s on võimalik</w:t>
      </w:r>
      <w:r w:rsidR="00477719" w:rsidRPr="006A6039">
        <w:t xml:space="preserve">, paigaldatakse </w:t>
      </w:r>
      <w:r w:rsidR="003B1A67" w:rsidRPr="006A6039">
        <w:t xml:space="preserve">olemasolevate </w:t>
      </w:r>
      <w:r w:rsidR="00477719" w:rsidRPr="006A6039">
        <w:t>kaablite jaoks reservtorud</w:t>
      </w:r>
      <w:r w:rsidR="003B1A67" w:rsidRPr="006A6039">
        <w:t>.</w:t>
      </w:r>
    </w:p>
    <w:p w14:paraId="0E60F900" w14:textId="09D7333F" w:rsidR="006A6039" w:rsidRPr="006A6039" w:rsidRDefault="00120168" w:rsidP="00477719">
      <w:pPr>
        <w:jc w:val="both"/>
      </w:pPr>
      <w:r w:rsidRPr="006A6039">
        <w:t>Kinnistul paiknevad mitmed alajaamad. Olemasolev AJ4 (Kopli 103/35 hoone kõrval) viiakse tööst välja ja</w:t>
      </w:r>
      <w:r w:rsidR="006A6039" w:rsidRPr="006A6039">
        <w:t xml:space="preserve"> alajaama kaablid ühendatakse ümber.</w:t>
      </w:r>
    </w:p>
    <w:p w14:paraId="4812A12F" w14:textId="77777777" w:rsidR="00DD63E5" w:rsidRPr="006A6039" w:rsidRDefault="00DD63E5" w:rsidP="00B538D6">
      <w:pPr>
        <w:pStyle w:val="XXX"/>
        <w:tabs>
          <w:tab w:val="clear" w:pos="851"/>
        </w:tabs>
      </w:pPr>
      <w:bookmarkStart w:id="34" w:name="_Toc789756"/>
      <w:r w:rsidRPr="006A6039">
        <w:t>Liitumispunkti kirjeldus ja põhiparameetrid</w:t>
      </w:r>
      <w:bookmarkEnd w:id="29"/>
      <w:bookmarkEnd w:id="30"/>
      <w:bookmarkEnd w:id="31"/>
      <w:bookmarkEnd w:id="32"/>
      <w:bookmarkEnd w:id="34"/>
    </w:p>
    <w:p w14:paraId="0DBE66B6" w14:textId="7EDF9167" w:rsidR="00DD63E5" w:rsidRPr="0036349C" w:rsidRDefault="00DD63E5" w:rsidP="00B538D6">
      <w:pPr>
        <w:jc w:val="both"/>
      </w:pPr>
      <w:r w:rsidRPr="006A6039">
        <w:t>Hoone elektrivarustus on ette nähtud</w:t>
      </w:r>
      <w:r w:rsidR="00A279E9" w:rsidRPr="006A6039">
        <w:t xml:space="preserve"> madalpingel</w:t>
      </w:r>
      <w:r w:rsidRPr="006A6039">
        <w:t xml:space="preserve"> </w:t>
      </w:r>
      <w:r w:rsidR="00FB0C9E" w:rsidRPr="006A6039">
        <w:t>BLRT</w:t>
      </w:r>
      <w:r w:rsidR="00B44CAD" w:rsidRPr="006A6039">
        <w:t xml:space="preserve"> kinnistu</w:t>
      </w:r>
      <w:r w:rsidR="007F32CB" w:rsidRPr="006A6039">
        <w:t>l asuva</w:t>
      </w:r>
      <w:r w:rsidR="00FB0C9E" w:rsidRPr="006A6039">
        <w:t>st tarbija alajaama</w:t>
      </w:r>
      <w:r w:rsidR="0036349C" w:rsidRPr="006A6039">
        <w:t>st nr 14. AJ14</w:t>
      </w:r>
      <w:r w:rsidR="007F32CB" w:rsidRPr="006A6039">
        <w:t xml:space="preserve"> </w:t>
      </w:r>
      <w:r w:rsidR="00FB0C9E" w:rsidRPr="006A6039">
        <w:t>madalpingejaotla</w:t>
      </w:r>
      <w:r w:rsidR="00363FBC" w:rsidRPr="006A6039">
        <w:t>sse ette näha hoone tarbeks</w:t>
      </w:r>
      <w:r w:rsidR="00FB0C9E" w:rsidRPr="006A6039">
        <w:t xml:space="preserve"> ka</w:t>
      </w:r>
      <w:r w:rsidR="00363FBC" w:rsidRPr="006A6039">
        <w:t>ks</w:t>
      </w:r>
      <w:r w:rsidR="00FB0C9E" w:rsidRPr="006A6039">
        <w:t xml:space="preserve"> </w:t>
      </w:r>
      <w:r w:rsidR="00363FBC" w:rsidRPr="006A6039">
        <w:t>3x2000A peaka</w:t>
      </w:r>
      <w:r w:rsidR="003B1A67" w:rsidRPr="006A6039">
        <w:t>i</w:t>
      </w:r>
      <w:r w:rsidR="00363FBC" w:rsidRPr="006A6039">
        <w:t xml:space="preserve">tset ja </w:t>
      </w:r>
      <w:r w:rsidR="009A7FE8" w:rsidRPr="006A6039">
        <w:t>peakaits</w:t>
      </w:r>
      <w:r w:rsidR="00B44CAD" w:rsidRPr="006A6039">
        <w:t>m</w:t>
      </w:r>
      <w:r w:rsidR="009A7FE8" w:rsidRPr="006A6039">
        <w:t>e</w:t>
      </w:r>
      <w:r w:rsidR="00B44CAD" w:rsidRPr="006A6039">
        <w:t>d</w:t>
      </w:r>
      <w:r w:rsidR="009A7FE8" w:rsidRPr="006A6039">
        <w:t xml:space="preserve"> 2-tariifse arvestussüsteemiga. </w:t>
      </w:r>
      <w:r w:rsidR="00363FBC" w:rsidRPr="006A6039">
        <w:t>Madalpingejaotlast</w:t>
      </w:r>
      <w:r w:rsidR="00964301" w:rsidRPr="006A6039">
        <w:t xml:space="preserve"> elektripaigaldise peakilpi</w:t>
      </w:r>
      <w:r w:rsidR="00363FBC" w:rsidRPr="006A6039">
        <w:t>desse ehitatavad</w:t>
      </w:r>
      <w:r w:rsidR="0013491E" w:rsidRPr="006A6039">
        <w:t xml:space="preserve"> </w:t>
      </w:r>
      <w:r w:rsidR="00363FBC" w:rsidRPr="006A6039">
        <w:t>elektri</w:t>
      </w:r>
      <w:r w:rsidR="00964301" w:rsidRPr="006A6039">
        <w:t>liini</w:t>
      </w:r>
      <w:r w:rsidR="00363FBC" w:rsidRPr="006A6039">
        <w:t>d kuuluvad käesoleva projekti mahtu</w:t>
      </w:r>
      <w:r w:rsidR="00964301" w:rsidRPr="006A6039">
        <w:t>.</w:t>
      </w:r>
    </w:p>
    <w:p w14:paraId="5C771767" w14:textId="31249498" w:rsidR="00DD63E5" w:rsidRPr="00363FBC" w:rsidRDefault="00DD63E5" w:rsidP="00B538D6">
      <w:pPr>
        <w:spacing w:before="120" w:after="120"/>
        <w:ind w:left="2265" w:hanging="2265"/>
        <w:jc w:val="both"/>
      </w:pPr>
      <w:r w:rsidRPr="00363FBC">
        <w:t>Liitumispunkt:</w:t>
      </w:r>
      <w:r w:rsidRPr="00363FBC">
        <w:tab/>
      </w:r>
      <w:r w:rsidRPr="00363FBC">
        <w:tab/>
      </w:r>
      <w:r w:rsidRPr="00363FBC">
        <w:tab/>
      </w:r>
      <w:r w:rsidR="00363FBC" w:rsidRPr="00363FBC">
        <w:t>Tarbija alajaamas</w:t>
      </w:r>
      <w:r w:rsidRPr="00363FBC">
        <w:t xml:space="preserve"> </w:t>
      </w:r>
      <w:r w:rsidR="00363FBC" w:rsidRPr="00363FBC">
        <w:t xml:space="preserve">hoone </w:t>
      </w:r>
      <w:r w:rsidRPr="00363FBC">
        <w:t>toitekaabli kingadel.</w:t>
      </w:r>
    </w:p>
    <w:p w14:paraId="5FC9A89A" w14:textId="77777777" w:rsidR="00DD63E5" w:rsidRPr="00363FBC" w:rsidRDefault="00DD63E5" w:rsidP="00B538D6">
      <w:pPr>
        <w:spacing w:before="120" w:after="120"/>
        <w:ind w:left="2265" w:hanging="2265"/>
        <w:jc w:val="both"/>
      </w:pPr>
      <w:r w:rsidRPr="00363FBC">
        <w:t>Elektripaigaldise liik</w:t>
      </w:r>
      <w:r w:rsidRPr="00363FBC">
        <w:tab/>
      </w:r>
      <w:r w:rsidRPr="00363FBC">
        <w:tab/>
      </w:r>
      <w:r w:rsidR="00964301" w:rsidRPr="00363FBC">
        <w:tab/>
      </w:r>
      <w:r w:rsidRPr="00363FBC">
        <w:t>II</w:t>
      </w:r>
    </w:p>
    <w:p w14:paraId="56560225" w14:textId="77777777" w:rsidR="00DD63E5" w:rsidRPr="00363FBC" w:rsidRDefault="00DD63E5" w:rsidP="00B538D6">
      <w:pPr>
        <w:spacing w:before="120" w:after="120"/>
        <w:ind w:left="2265" w:hanging="2265"/>
        <w:jc w:val="both"/>
      </w:pPr>
      <w:r w:rsidRPr="00363FBC">
        <w:t>Hoone toitepoolne juhistiku süsteem:</w:t>
      </w:r>
      <w:r w:rsidRPr="00363FBC">
        <w:tab/>
        <w:t>TN-C</w:t>
      </w:r>
    </w:p>
    <w:p w14:paraId="3C9D3C5A" w14:textId="77777777" w:rsidR="00DD63E5" w:rsidRPr="00363FBC" w:rsidRDefault="00DD63E5" w:rsidP="00B538D6">
      <w:pPr>
        <w:spacing w:before="120" w:after="120"/>
        <w:ind w:left="2265" w:hanging="2265"/>
        <w:jc w:val="both"/>
      </w:pPr>
      <w:r w:rsidRPr="00363FBC">
        <w:t>Juhistiku süsteem hoones:</w:t>
      </w:r>
      <w:r w:rsidRPr="00363FBC">
        <w:tab/>
      </w:r>
      <w:r w:rsidRPr="00363FBC">
        <w:tab/>
        <w:t>TN-S</w:t>
      </w:r>
    </w:p>
    <w:p w14:paraId="77212CA6" w14:textId="77777777" w:rsidR="00DD63E5" w:rsidRPr="00363FBC" w:rsidRDefault="00964301" w:rsidP="00B538D6">
      <w:pPr>
        <w:spacing w:before="120" w:after="120"/>
        <w:ind w:left="2265" w:hanging="2265"/>
        <w:jc w:val="both"/>
      </w:pPr>
      <w:r w:rsidRPr="00363FBC">
        <w:t>Pingesüsteem</w:t>
      </w:r>
      <w:r w:rsidRPr="00363FBC">
        <w:tab/>
      </w:r>
      <w:r w:rsidRPr="00363FBC">
        <w:tab/>
      </w:r>
      <w:r w:rsidRPr="00363FBC">
        <w:tab/>
      </w:r>
      <w:r w:rsidR="00DD63E5" w:rsidRPr="00363FBC">
        <w:t>3 x 230/400V, 50Hz</w:t>
      </w:r>
    </w:p>
    <w:p w14:paraId="6DB0A6C1" w14:textId="2CFE1232" w:rsidR="00DD63E5" w:rsidRPr="00ED0836" w:rsidRDefault="00DD63E5" w:rsidP="00363FBC">
      <w:pPr>
        <w:spacing w:before="120" w:after="120"/>
        <w:ind w:left="2265" w:hanging="2265"/>
        <w:jc w:val="both"/>
      </w:pPr>
      <w:r w:rsidRPr="00ED0836">
        <w:t>Peakaitsme suurus</w:t>
      </w:r>
      <w:r w:rsidR="00AE49FD" w:rsidRPr="00ED0836">
        <w:t xml:space="preserve"> </w:t>
      </w:r>
      <w:r w:rsidRPr="00ED0836">
        <w:t>:</w:t>
      </w:r>
      <w:r w:rsidR="00363FBC" w:rsidRPr="00ED0836">
        <w:tab/>
      </w:r>
      <w:r w:rsidR="00363FBC" w:rsidRPr="00ED0836">
        <w:tab/>
      </w:r>
      <w:r w:rsidRPr="00ED0836">
        <w:tab/>
      </w:r>
      <w:r w:rsidR="00477719" w:rsidRPr="00ED0836">
        <w:t>2x (</w:t>
      </w:r>
      <w:r w:rsidRPr="00ED0836">
        <w:t>3 x</w:t>
      </w:r>
      <w:r w:rsidR="00363FBC" w:rsidRPr="00ED0836">
        <w:t>2000</w:t>
      </w:r>
      <w:r w:rsidRPr="00ED0836">
        <w:t xml:space="preserve"> A</w:t>
      </w:r>
      <w:r w:rsidR="00411AD0" w:rsidRPr="00ED0836">
        <w:t>)</w:t>
      </w:r>
      <w:r w:rsidR="00ED0836">
        <w:t xml:space="preserve"> ehk ca 2x 1300kW</w:t>
      </w:r>
    </w:p>
    <w:p w14:paraId="2CFA1B86" w14:textId="34FCD26E" w:rsidR="0000551C" w:rsidRPr="00ED0836" w:rsidRDefault="002B16EE" w:rsidP="00B538D6">
      <w:pPr>
        <w:spacing w:before="120" w:after="120"/>
        <w:ind w:left="2265" w:hanging="2265"/>
        <w:jc w:val="both"/>
      </w:pPr>
      <w:r w:rsidRPr="00ED0836">
        <w:t>Hoone tulepüsivusklass:</w:t>
      </w:r>
      <w:r w:rsidRPr="00ED0836">
        <w:tab/>
      </w:r>
      <w:r w:rsidRPr="00ED0836">
        <w:tab/>
      </w:r>
      <w:r w:rsidRPr="00ED0836">
        <w:tab/>
        <w:t>T</w:t>
      </w:r>
      <w:r w:rsidR="00ED0836" w:rsidRPr="00ED0836">
        <w:t>P2</w:t>
      </w:r>
    </w:p>
    <w:p w14:paraId="11FE9C41" w14:textId="146BC4E5" w:rsidR="0000551C" w:rsidRPr="00363FBC" w:rsidRDefault="0000551C" w:rsidP="00B538D6">
      <w:pPr>
        <w:spacing w:before="120" w:after="120"/>
        <w:ind w:left="2265" w:hanging="2265"/>
        <w:jc w:val="both"/>
      </w:pPr>
      <w:r w:rsidRPr="00ED0836">
        <w:t>Hoone kasutusviis:</w:t>
      </w:r>
      <w:r w:rsidRPr="00ED0836">
        <w:tab/>
      </w:r>
      <w:r w:rsidRPr="00ED0836">
        <w:tab/>
      </w:r>
      <w:r w:rsidRPr="00ED0836">
        <w:tab/>
        <w:t>V</w:t>
      </w:r>
      <w:r w:rsidR="00024994" w:rsidRPr="00ED0836">
        <w:t>I</w:t>
      </w:r>
      <w:r w:rsidR="00ED0836" w:rsidRPr="00ED0836">
        <w:t xml:space="preserve"> – tööstushoone</w:t>
      </w:r>
    </w:p>
    <w:p w14:paraId="6FBD2268" w14:textId="4A1F7886" w:rsidR="00DD63E5" w:rsidRPr="00363FBC" w:rsidRDefault="0000551C" w:rsidP="00B538D6">
      <w:pPr>
        <w:spacing w:before="120" w:after="120"/>
        <w:ind w:left="2265" w:hanging="2265"/>
        <w:jc w:val="both"/>
      </w:pPr>
      <w:r w:rsidRPr="00363FBC">
        <w:t>Hoone kõrgus:</w:t>
      </w:r>
      <w:r w:rsidRPr="00363FBC">
        <w:tab/>
      </w:r>
      <w:r w:rsidRPr="00363FBC">
        <w:tab/>
      </w:r>
      <w:r w:rsidRPr="00363FBC">
        <w:tab/>
      </w:r>
      <w:r w:rsidR="00363FBC" w:rsidRPr="00363FBC">
        <w:t>ca 27</w:t>
      </w:r>
      <w:r w:rsidRPr="00363FBC">
        <w:t xml:space="preserve"> m</w:t>
      </w:r>
    </w:p>
    <w:p w14:paraId="45DDE3D8" w14:textId="77777777" w:rsidR="00DD63E5" w:rsidRPr="00363FBC" w:rsidRDefault="00DD63E5" w:rsidP="00B538D6">
      <w:pPr>
        <w:pStyle w:val="XXX"/>
        <w:tabs>
          <w:tab w:val="clear" w:pos="851"/>
        </w:tabs>
      </w:pPr>
      <w:bookmarkStart w:id="35" w:name="_Toc355691838"/>
      <w:bookmarkStart w:id="36" w:name="_Toc789757"/>
      <w:r w:rsidRPr="00363FBC">
        <w:t>Elektrivõrgu haldaja ja tarbija kohustused</w:t>
      </w:r>
      <w:bookmarkEnd w:id="35"/>
      <w:bookmarkEnd w:id="36"/>
    </w:p>
    <w:p w14:paraId="0BAF7491" w14:textId="5CB32048" w:rsidR="00E911F6" w:rsidRPr="00363FBC" w:rsidRDefault="00363FBC" w:rsidP="00B538D6">
      <w:pPr>
        <w:spacing w:before="120" w:after="120"/>
        <w:jc w:val="both"/>
      </w:pPr>
      <w:r w:rsidRPr="00363FBC">
        <w:t>Kopli 103 kinnistul asuv elektrijaotusvõrk kuulud tarbijale (BLRT)</w:t>
      </w:r>
      <w:r>
        <w:t xml:space="preserve">. Elektrienergia saamiseks teiste võrguvaldajate </w:t>
      </w:r>
      <w:r w:rsidR="00516AE4">
        <w:t>poole pöörduma ei pea.</w:t>
      </w:r>
    </w:p>
    <w:p w14:paraId="6517A5DB" w14:textId="1A9FAE20" w:rsidR="00DD63E5" w:rsidRDefault="00DD63E5" w:rsidP="007C3BDD">
      <w:pPr>
        <w:pStyle w:val="XXu"/>
      </w:pPr>
      <w:bookmarkStart w:id="37" w:name="_Toc789758"/>
      <w:r w:rsidRPr="00516AE4">
        <w:lastRenderedPageBreak/>
        <w:t>TUGEVVOOLU VÄLISVÕRK</w:t>
      </w:r>
      <w:bookmarkEnd w:id="37"/>
    </w:p>
    <w:p w14:paraId="144158F0" w14:textId="77777777" w:rsidR="006A6039" w:rsidRPr="006A6039" w:rsidRDefault="006A6039" w:rsidP="006A6039">
      <w:pPr>
        <w:pStyle w:val="XXX"/>
        <w:tabs>
          <w:tab w:val="clear" w:pos="851"/>
        </w:tabs>
      </w:pPr>
      <w:bookmarkStart w:id="38" w:name="_Toc789759"/>
      <w:r w:rsidRPr="006A6039">
        <w:t>Alajaamad</w:t>
      </w:r>
      <w:bookmarkEnd w:id="38"/>
    </w:p>
    <w:p w14:paraId="29FDA2D1" w14:textId="77777777" w:rsidR="006A6039" w:rsidRPr="006A6039" w:rsidRDefault="006A6039" w:rsidP="006A6039">
      <w:pPr>
        <w:spacing w:before="120" w:after="120"/>
        <w:jc w:val="both"/>
        <w:rPr>
          <w:lang w:eastAsia="ar-SA"/>
        </w:rPr>
      </w:pPr>
      <w:r w:rsidRPr="006A6039">
        <w:rPr>
          <w:lang w:eastAsia="ar-SA"/>
        </w:rPr>
        <w:t xml:space="preserve">Olemasolev AJ4 (Kopli 103/35 hoone kõrval) viiakse tööst välja ja alajaama sisenevad </w:t>
      </w:r>
      <w:proofErr w:type="spellStart"/>
      <w:r w:rsidRPr="006A6039">
        <w:rPr>
          <w:lang w:eastAsia="ar-SA"/>
        </w:rPr>
        <w:t>keskpinge</w:t>
      </w:r>
      <w:proofErr w:type="spellEnd"/>
      <w:r w:rsidRPr="006A6039">
        <w:rPr>
          <w:lang w:eastAsia="ar-SA"/>
        </w:rPr>
        <w:t xml:space="preserve"> kaablid 6kV pikendatakse projekteeritavasse alajaama AJ14, mis hakkab paiknema projekteeritud hoone kõrval. Alajaama 4 sisenevad </w:t>
      </w:r>
      <w:proofErr w:type="spellStart"/>
      <w:r w:rsidRPr="006A6039">
        <w:rPr>
          <w:lang w:eastAsia="ar-SA"/>
        </w:rPr>
        <w:t>keskpingekaablid</w:t>
      </w:r>
      <w:proofErr w:type="spellEnd"/>
      <w:r w:rsidRPr="006A6039">
        <w:rPr>
          <w:lang w:eastAsia="ar-SA"/>
        </w:rPr>
        <w:t xml:space="preserve"> on ühenduses alajaamadega AJ35/6 ja AJ20. Madalpingekaablid mis on ühendatud tööst välja viidavasse AJ4 ühendatakse muhviga omavahel kokku.</w:t>
      </w:r>
    </w:p>
    <w:p w14:paraId="6C2990C0" w14:textId="55302583" w:rsidR="006A6039" w:rsidRPr="006A6039" w:rsidRDefault="006A6039" w:rsidP="006A6039">
      <w:pPr>
        <w:spacing w:before="120" w:after="120"/>
        <w:jc w:val="both"/>
        <w:rPr>
          <w:lang w:eastAsia="ar-SA"/>
        </w:rPr>
      </w:pPr>
      <w:r w:rsidRPr="006A6039">
        <w:rPr>
          <w:lang w:eastAsia="ar-SA"/>
        </w:rPr>
        <w:t xml:space="preserve">Rajatavasse alajaama AJ14 projekteeritakse </w:t>
      </w:r>
      <w:r w:rsidR="008970EE">
        <w:rPr>
          <w:lang w:eastAsia="ar-SA"/>
        </w:rPr>
        <w:t>2</w:t>
      </w:r>
      <w:r w:rsidRPr="006A6039">
        <w:rPr>
          <w:lang w:eastAsia="ar-SA"/>
        </w:rPr>
        <w:t xml:space="preserve"> kuivtrafot võimsusega 1000kvA. Madalpingejaotla saab olema kahe </w:t>
      </w:r>
      <w:proofErr w:type="spellStart"/>
      <w:r w:rsidRPr="006A6039">
        <w:rPr>
          <w:lang w:eastAsia="ar-SA"/>
        </w:rPr>
        <w:t>sektsiooniline</w:t>
      </w:r>
      <w:proofErr w:type="spellEnd"/>
      <w:r w:rsidRPr="006A6039">
        <w:rPr>
          <w:lang w:eastAsia="ar-SA"/>
        </w:rPr>
        <w:t xml:space="preserve"> </w:t>
      </w:r>
      <w:r w:rsidR="008970EE">
        <w:rPr>
          <w:lang w:eastAsia="ar-SA"/>
        </w:rPr>
        <w:t>2</w:t>
      </w:r>
      <w:r w:rsidRPr="006A6039">
        <w:rPr>
          <w:lang w:eastAsia="ar-SA"/>
        </w:rPr>
        <w:t>000A.</w:t>
      </w:r>
    </w:p>
    <w:p w14:paraId="5742B1D3" w14:textId="1B7F53A3" w:rsidR="00DD63E5" w:rsidRPr="006A6039" w:rsidRDefault="00DD63E5" w:rsidP="00B538D6">
      <w:pPr>
        <w:pStyle w:val="XXX"/>
        <w:tabs>
          <w:tab w:val="clear" w:pos="851"/>
        </w:tabs>
      </w:pPr>
      <w:bookmarkStart w:id="39" w:name="_Toc238971461"/>
      <w:bookmarkStart w:id="40" w:name="_Toc238972629"/>
      <w:bookmarkStart w:id="41" w:name="_Toc249169447"/>
      <w:bookmarkStart w:id="42" w:name="_Toc355691839"/>
      <w:bookmarkStart w:id="43" w:name="_Toc789760"/>
      <w:proofErr w:type="spellStart"/>
      <w:r w:rsidRPr="006A6039">
        <w:t>Keskpinge</w:t>
      </w:r>
      <w:proofErr w:type="spellEnd"/>
      <w:r w:rsidRPr="006A6039">
        <w:t xml:space="preserve"> (&gt; 1000V) kaabelliinid</w:t>
      </w:r>
      <w:bookmarkEnd w:id="39"/>
      <w:bookmarkEnd w:id="40"/>
      <w:bookmarkEnd w:id="41"/>
      <w:bookmarkEnd w:id="42"/>
      <w:bookmarkEnd w:id="43"/>
    </w:p>
    <w:p w14:paraId="7A5D3F3F" w14:textId="2A85ABFA" w:rsidR="009E7A9E" w:rsidRPr="006A6039" w:rsidRDefault="0036349C" w:rsidP="006A6039">
      <w:pPr>
        <w:spacing w:before="120" w:after="120"/>
        <w:jc w:val="both"/>
        <w:rPr>
          <w:lang w:eastAsia="ar-SA"/>
        </w:rPr>
      </w:pPr>
      <w:r w:rsidRPr="006A6039">
        <w:rPr>
          <w:lang w:eastAsia="ar-SA"/>
        </w:rPr>
        <w:t xml:space="preserve">Käesolevas projektis käsitletakse olemasolevaid </w:t>
      </w:r>
      <w:proofErr w:type="spellStart"/>
      <w:r w:rsidRPr="006A6039">
        <w:rPr>
          <w:lang w:eastAsia="ar-SA"/>
        </w:rPr>
        <w:t>keskpingekaableid</w:t>
      </w:r>
      <w:proofErr w:type="spellEnd"/>
      <w:r w:rsidRPr="006A6039">
        <w:rPr>
          <w:lang w:eastAsia="ar-SA"/>
        </w:rPr>
        <w:t>, mis sisenevad olemasolevasse alajaama</w:t>
      </w:r>
      <w:r w:rsidR="009E7A9E" w:rsidRPr="006A6039">
        <w:rPr>
          <w:lang w:eastAsia="ar-SA"/>
        </w:rPr>
        <w:t xml:space="preserve"> </w:t>
      </w:r>
      <w:r w:rsidRPr="006A6039">
        <w:rPr>
          <w:lang w:eastAsia="ar-SA"/>
        </w:rPr>
        <w:t>4</w:t>
      </w:r>
      <w:r w:rsidR="00B41C5A" w:rsidRPr="006A6039">
        <w:rPr>
          <w:lang w:eastAsia="ar-SA"/>
        </w:rPr>
        <w:t xml:space="preserve"> (AJ4)</w:t>
      </w:r>
      <w:r w:rsidR="009E7A9E" w:rsidRPr="006A6039">
        <w:rPr>
          <w:lang w:eastAsia="ar-SA"/>
        </w:rPr>
        <w:t xml:space="preserve">. Põhja poolt AJ4 sisenev kaabel tuleb alajaamast 35/6 (fiider 7) ja lõuna poolt sisenev kaabel alajaamast 20 (fiider 1) . </w:t>
      </w:r>
      <w:proofErr w:type="spellStart"/>
      <w:r w:rsidR="009E7A9E" w:rsidRPr="006A6039">
        <w:rPr>
          <w:lang w:eastAsia="ar-SA"/>
        </w:rPr>
        <w:t>Keskpingekaablite</w:t>
      </w:r>
      <w:proofErr w:type="spellEnd"/>
      <w:r w:rsidR="009E7A9E" w:rsidRPr="006A6039">
        <w:rPr>
          <w:lang w:eastAsia="ar-SA"/>
        </w:rPr>
        <w:t xml:space="preserve"> tüüp AXCEL TT 3x240+35.</w:t>
      </w:r>
    </w:p>
    <w:p w14:paraId="7C46D129" w14:textId="5FECD954" w:rsidR="006A6039" w:rsidRPr="006A6039" w:rsidRDefault="0036349C" w:rsidP="006A6039">
      <w:pPr>
        <w:spacing w:before="120" w:after="120"/>
        <w:jc w:val="both"/>
        <w:rPr>
          <w:lang w:eastAsia="ar-SA"/>
        </w:rPr>
      </w:pPr>
      <w:r w:rsidRPr="006A6039">
        <w:rPr>
          <w:lang w:eastAsia="ar-SA"/>
        </w:rPr>
        <w:t>AJ4 sisenevad</w:t>
      </w:r>
      <w:r w:rsidR="0083573B" w:rsidRPr="006A6039">
        <w:rPr>
          <w:lang w:eastAsia="ar-SA"/>
        </w:rPr>
        <w:t xml:space="preserve"> 6kV</w:t>
      </w:r>
      <w:r w:rsidRPr="006A6039">
        <w:rPr>
          <w:lang w:eastAsia="ar-SA"/>
        </w:rPr>
        <w:t xml:space="preserve"> </w:t>
      </w:r>
      <w:proofErr w:type="spellStart"/>
      <w:r w:rsidR="009E7A9E" w:rsidRPr="006A6039">
        <w:rPr>
          <w:lang w:eastAsia="ar-SA"/>
        </w:rPr>
        <w:t>keskpinge</w:t>
      </w:r>
      <w:proofErr w:type="spellEnd"/>
      <w:r w:rsidR="009E7A9E" w:rsidRPr="006A6039">
        <w:rPr>
          <w:lang w:eastAsia="ar-SA"/>
        </w:rPr>
        <w:t xml:space="preserve"> </w:t>
      </w:r>
      <w:r w:rsidRPr="006A6039">
        <w:rPr>
          <w:lang w:eastAsia="ar-SA"/>
        </w:rPr>
        <w:t>kaablid pikenda</w:t>
      </w:r>
      <w:r w:rsidR="009E7A9E" w:rsidRPr="006A6039">
        <w:rPr>
          <w:lang w:eastAsia="ar-SA"/>
        </w:rPr>
        <w:t>da projekteeritavasse alajaama 14.</w:t>
      </w:r>
    </w:p>
    <w:p w14:paraId="675CF3B0" w14:textId="0B2BE356" w:rsidR="00DD63E5" w:rsidRDefault="00DD63E5" w:rsidP="00B538D6">
      <w:pPr>
        <w:pStyle w:val="XXX"/>
        <w:tabs>
          <w:tab w:val="clear" w:pos="851"/>
        </w:tabs>
      </w:pPr>
      <w:bookmarkStart w:id="44" w:name="_Toc238971462"/>
      <w:bookmarkStart w:id="45" w:name="_Toc238972630"/>
      <w:bookmarkStart w:id="46" w:name="_Toc249169448"/>
      <w:bookmarkStart w:id="47" w:name="_Toc355691840"/>
      <w:bookmarkStart w:id="48" w:name="_Toc789761"/>
      <w:r w:rsidRPr="004F5A1C">
        <w:t>Madalpinge (≤ 1000V) kaabelliinid</w:t>
      </w:r>
      <w:bookmarkEnd w:id="44"/>
      <w:bookmarkEnd w:id="45"/>
      <w:bookmarkEnd w:id="46"/>
      <w:bookmarkEnd w:id="47"/>
      <w:bookmarkEnd w:id="48"/>
    </w:p>
    <w:p w14:paraId="2DBD1E34" w14:textId="42A6E80A" w:rsidR="00C30827" w:rsidRDefault="00C30827" w:rsidP="00C30827">
      <w:r>
        <w:t>Olemasolevad madalpingekaablid, mis sisenevad alajaama 4, ühendatakse kokku jätkumuhviga.</w:t>
      </w:r>
    </w:p>
    <w:p w14:paraId="7CA288A4" w14:textId="7B8A7EB5" w:rsidR="00F77958" w:rsidRPr="004F5A1C" w:rsidRDefault="00C30827" w:rsidP="00B538D6">
      <w:pPr>
        <w:pStyle w:val="XXX"/>
        <w:tabs>
          <w:tab w:val="clear" w:pos="851"/>
        </w:tabs>
      </w:pPr>
      <w:bookmarkStart w:id="49" w:name="_Toc789762"/>
      <w:r>
        <w:t>Kaabelliinide trassid</w:t>
      </w:r>
      <w:bookmarkEnd w:id="49"/>
    </w:p>
    <w:p w14:paraId="73FD9395" w14:textId="5DC27135" w:rsidR="00FE6474" w:rsidRPr="00516AE4" w:rsidRDefault="00FE6474" w:rsidP="00B538D6">
      <w:pPr>
        <w:spacing w:before="120" w:after="120"/>
        <w:jc w:val="both"/>
      </w:pPr>
      <w:r w:rsidRPr="00516AE4">
        <w:t>Rajatava hoone liitumiskaabli</w:t>
      </w:r>
      <w:r w:rsidR="0025645C">
        <w:t>te</w:t>
      </w:r>
      <w:r w:rsidR="00144980">
        <w:t xml:space="preserve"> kulgemine hoones täpsustatakse järgmises projekti staadiumis</w:t>
      </w:r>
      <w:r w:rsidRPr="0025645C">
        <w:t>.</w:t>
      </w:r>
    </w:p>
    <w:p w14:paraId="6213A381" w14:textId="503B7D49" w:rsidR="00FE6474" w:rsidRDefault="00FE6474" w:rsidP="00B538D6">
      <w:pPr>
        <w:spacing w:before="120" w:after="120"/>
        <w:jc w:val="both"/>
        <w:rPr>
          <w:lang w:eastAsia="ar-SA"/>
        </w:rPr>
      </w:pPr>
      <w:r w:rsidRPr="00516AE4">
        <w:t xml:space="preserve">Kõik uued tarbija kaabelliinid projekteerida maakaablitena PVC kaablikaitsetorudes minimaalselt 0,7m ja sõidutee all 1,0m sügavusele. Kõik maakaabelliinid katta kogu ulatuses hoiatuslindiga 0,3 m kõrguselt ja </w:t>
      </w:r>
      <w:r w:rsidRPr="00516AE4">
        <w:rPr>
          <w:lang w:eastAsia="ar-SA"/>
        </w:rPr>
        <w:t>ümbritseda igast küljest min 10cm-i paksuse liivakihiga.</w:t>
      </w:r>
    </w:p>
    <w:p w14:paraId="15424B43" w14:textId="03C5E7AE" w:rsidR="00C30827" w:rsidRDefault="00C30827" w:rsidP="00B538D6">
      <w:pPr>
        <w:spacing w:before="120" w:after="120"/>
        <w:jc w:val="both"/>
        <w:rPr>
          <w:lang w:eastAsia="ar-SA"/>
        </w:rPr>
      </w:pPr>
      <w:r>
        <w:rPr>
          <w:lang w:eastAsia="ar-SA"/>
        </w:rPr>
        <w:t>Projekteeritud madalpingekaablid paigaldada terves ulatuses PVC D75/110mm</w:t>
      </w:r>
      <w:r w:rsidR="00C832FB">
        <w:rPr>
          <w:lang w:eastAsia="ar-SA"/>
        </w:rPr>
        <w:t xml:space="preserve"> kaitsetorudesse (450N). Sõidetavate alade korral peab kaitsetorude jäikusklass olema 1250N.</w:t>
      </w:r>
    </w:p>
    <w:p w14:paraId="5FE0A1F5" w14:textId="5113CAF2" w:rsidR="00C30827" w:rsidRPr="00516AE4" w:rsidRDefault="00C30827" w:rsidP="00B538D6">
      <w:pPr>
        <w:spacing w:before="120" w:after="120"/>
        <w:jc w:val="both"/>
        <w:rPr>
          <w:lang w:eastAsia="ar-SA"/>
        </w:rPr>
      </w:pPr>
      <w:r>
        <w:rPr>
          <w:lang w:eastAsia="ar-SA"/>
        </w:rPr>
        <w:t xml:space="preserve">Projekteeritud </w:t>
      </w:r>
      <w:proofErr w:type="spellStart"/>
      <w:r>
        <w:rPr>
          <w:lang w:eastAsia="ar-SA"/>
        </w:rPr>
        <w:t>keskpingekaablid</w:t>
      </w:r>
      <w:proofErr w:type="spellEnd"/>
      <w:r>
        <w:rPr>
          <w:lang w:eastAsia="ar-SA"/>
        </w:rPr>
        <w:t xml:space="preserve"> paigaldada terves ulatuses PVC/D160mm (1250N) kaitsetorude</w:t>
      </w:r>
      <w:r w:rsidR="00C832FB">
        <w:rPr>
          <w:lang w:eastAsia="ar-SA"/>
        </w:rPr>
        <w:t>sse</w:t>
      </w:r>
      <w:r>
        <w:rPr>
          <w:lang w:eastAsia="ar-SA"/>
        </w:rPr>
        <w:t xml:space="preserve">. </w:t>
      </w:r>
    </w:p>
    <w:p w14:paraId="267466C1" w14:textId="5A55B92E" w:rsidR="00FE6474" w:rsidRDefault="00FE6474" w:rsidP="00B538D6">
      <w:pPr>
        <w:spacing w:before="120" w:after="120"/>
        <w:jc w:val="both"/>
        <w:rPr>
          <w:lang w:eastAsia="ar-SA"/>
        </w:rPr>
      </w:pPr>
      <w:r w:rsidRPr="00516AE4">
        <w:rPr>
          <w:lang w:eastAsia="ar-SA"/>
        </w:rPr>
        <w:t>Liinirajatiste projekteerimisel tagada tugevvoolu kaabelliinide normatiivsed sügavused ja kujad.</w:t>
      </w:r>
    </w:p>
    <w:p w14:paraId="25ADF1AE" w14:textId="52D842B4" w:rsidR="00C832FB" w:rsidRPr="00516AE4" w:rsidRDefault="00C832FB" w:rsidP="00B538D6">
      <w:pPr>
        <w:spacing w:before="120" w:after="120"/>
        <w:jc w:val="both"/>
      </w:pPr>
      <w:r>
        <w:rPr>
          <w:lang w:eastAsia="ar-SA"/>
        </w:rPr>
        <w:t>Reservtorude otsad sulgeda otsakorkidega.</w:t>
      </w:r>
    </w:p>
    <w:p w14:paraId="5A96BA40" w14:textId="77777777" w:rsidR="00FE6474" w:rsidRPr="00516AE4" w:rsidRDefault="00FE6474" w:rsidP="00B538D6">
      <w:pPr>
        <w:spacing w:before="120" w:after="120"/>
        <w:jc w:val="both"/>
      </w:pPr>
      <w:r w:rsidRPr="00516AE4">
        <w:t>Projekteeritava kaabli paiknemise ristuva tehnovõrgu all või kohal määrab tehnovõrgu sügavus. Ristumisel olemasoleva tehnovõrguga teostada olemasoleva tehnovõrgu alt, kui pealpool pole võimalik kinni pidada nõutavast süvisest või ei nõuta teisiti.</w:t>
      </w:r>
    </w:p>
    <w:tbl>
      <w:tblPr>
        <w:tblStyle w:val="TableGrid"/>
        <w:tblW w:w="0" w:type="auto"/>
        <w:tblLook w:val="04A0" w:firstRow="1" w:lastRow="0" w:firstColumn="1" w:lastColumn="0" w:noHBand="0" w:noVBand="1"/>
      </w:tblPr>
      <w:tblGrid>
        <w:gridCol w:w="4786"/>
        <w:gridCol w:w="4425"/>
      </w:tblGrid>
      <w:tr w:rsidR="00FE6474" w:rsidRPr="00516AE4" w14:paraId="4C1A53AD" w14:textId="77777777" w:rsidTr="00675A19">
        <w:tc>
          <w:tcPr>
            <w:tcW w:w="4786" w:type="dxa"/>
          </w:tcPr>
          <w:p w14:paraId="637415AB" w14:textId="77777777" w:rsidR="00FE6474" w:rsidRPr="00516AE4" w:rsidRDefault="00FE6474" w:rsidP="00675A19">
            <w:r w:rsidRPr="00516AE4">
              <w:t>Rööbiti kulgemisel tehnovõrkudega tagada min. kujad:</w:t>
            </w:r>
          </w:p>
          <w:p w14:paraId="77703AF4" w14:textId="77777777" w:rsidR="00FE6474" w:rsidRPr="00516AE4" w:rsidRDefault="00FE6474" w:rsidP="00675A19">
            <w:r w:rsidRPr="00516AE4">
              <w:t xml:space="preserve">  0,5 m - soojustrass</w:t>
            </w:r>
          </w:p>
          <w:p w14:paraId="279289D2" w14:textId="77777777" w:rsidR="00FE6474" w:rsidRPr="00516AE4" w:rsidRDefault="00FE6474" w:rsidP="00675A19">
            <w:r w:rsidRPr="00516AE4">
              <w:t xml:space="preserve">  1,0 m - veetoru ja kanalisatsioon </w:t>
            </w:r>
          </w:p>
          <w:p w14:paraId="3BBDF569" w14:textId="77777777" w:rsidR="00FE6474" w:rsidRPr="00516AE4" w:rsidRDefault="00FE6474" w:rsidP="00675A19">
            <w:r w:rsidRPr="00516AE4">
              <w:t xml:space="preserve">  0,5 m - sidetrass</w:t>
            </w:r>
          </w:p>
          <w:p w14:paraId="017C98DC" w14:textId="4F86B67B" w:rsidR="00FE6474" w:rsidRPr="00516AE4" w:rsidRDefault="00FE6474" w:rsidP="00675A19">
            <w:r w:rsidRPr="00516AE4">
              <w:t xml:space="preserve">  0,2 m -</w:t>
            </w:r>
            <w:r w:rsidR="0025645C">
              <w:t xml:space="preserve"> </w:t>
            </w:r>
            <w:r w:rsidRPr="00516AE4">
              <w:t xml:space="preserve"> madalpinge kaablid</w:t>
            </w:r>
          </w:p>
          <w:p w14:paraId="2400EFFD" w14:textId="4AD502E4" w:rsidR="00FE6474" w:rsidRPr="00516AE4" w:rsidRDefault="00FE6474" w:rsidP="00675A19">
            <w:r w:rsidRPr="00516AE4">
              <w:t xml:space="preserve">  0,5 m -  </w:t>
            </w:r>
            <w:proofErr w:type="spellStart"/>
            <w:r w:rsidRPr="00516AE4">
              <w:t>keskpinge</w:t>
            </w:r>
            <w:proofErr w:type="spellEnd"/>
            <w:r w:rsidRPr="00516AE4">
              <w:t xml:space="preserve"> kaablid</w:t>
            </w:r>
          </w:p>
        </w:tc>
        <w:tc>
          <w:tcPr>
            <w:tcW w:w="4425" w:type="dxa"/>
          </w:tcPr>
          <w:p w14:paraId="53037C00" w14:textId="77777777" w:rsidR="00FE6474" w:rsidRPr="00516AE4" w:rsidRDefault="00FE6474" w:rsidP="00675A19">
            <w:pPr>
              <w:jc w:val="both"/>
            </w:pPr>
            <w:r w:rsidRPr="00516AE4">
              <w:t>Ristumisel tehnovõrkudega tagada min. kujad:</w:t>
            </w:r>
          </w:p>
          <w:p w14:paraId="47B8EF18" w14:textId="0C96499D" w:rsidR="00FE6474" w:rsidRPr="00516AE4" w:rsidRDefault="00FE6474" w:rsidP="00675A19">
            <w:pPr>
              <w:jc w:val="both"/>
            </w:pPr>
            <w:r w:rsidRPr="00516AE4">
              <w:t xml:space="preserve">  0,</w:t>
            </w:r>
            <w:r w:rsidR="00FA3E63">
              <w:t>3</w:t>
            </w:r>
            <w:r w:rsidRPr="00516AE4">
              <w:t xml:space="preserve"> m - soojustrass</w:t>
            </w:r>
          </w:p>
          <w:p w14:paraId="1CB93AD8" w14:textId="3D797BFD" w:rsidR="00FE6474" w:rsidRPr="00516AE4" w:rsidRDefault="00FE6474" w:rsidP="00675A19">
            <w:pPr>
              <w:jc w:val="both"/>
            </w:pPr>
            <w:r w:rsidRPr="00516AE4">
              <w:t xml:space="preserve">  0,</w:t>
            </w:r>
            <w:r w:rsidR="00FA3E63">
              <w:t>3</w:t>
            </w:r>
            <w:r w:rsidRPr="00516AE4">
              <w:t xml:space="preserve"> m - veetoru ja kanalisatsioon  </w:t>
            </w:r>
          </w:p>
          <w:p w14:paraId="0913431E" w14:textId="3C55DD19" w:rsidR="00FE6474" w:rsidRPr="00516AE4" w:rsidRDefault="00FE6474" w:rsidP="00675A19">
            <w:pPr>
              <w:jc w:val="both"/>
            </w:pPr>
            <w:r w:rsidRPr="00516AE4">
              <w:t xml:space="preserve">  0,</w:t>
            </w:r>
            <w:r w:rsidR="00FA3E63">
              <w:t>3</w:t>
            </w:r>
            <w:r w:rsidRPr="00516AE4">
              <w:t xml:space="preserve"> m - sidetrass</w:t>
            </w:r>
          </w:p>
          <w:p w14:paraId="430296C9" w14:textId="0D386DF6" w:rsidR="00FE6474" w:rsidRPr="00516AE4" w:rsidRDefault="00FE6474" w:rsidP="00675A19">
            <w:pPr>
              <w:jc w:val="both"/>
            </w:pPr>
            <w:r w:rsidRPr="00516AE4">
              <w:t xml:space="preserve">  0,</w:t>
            </w:r>
            <w:r w:rsidR="00FA3E63">
              <w:t>3</w:t>
            </w:r>
            <w:r w:rsidRPr="00516AE4">
              <w:t xml:space="preserve"> m – elektrikaablid</w:t>
            </w:r>
          </w:p>
          <w:p w14:paraId="555F8266" w14:textId="77777777" w:rsidR="00FE6474" w:rsidRPr="00516AE4" w:rsidRDefault="00FE6474" w:rsidP="00675A19">
            <w:pPr>
              <w:spacing w:before="120" w:after="120"/>
              <w:jc w:val="both"/>
            </w:pPr>
          </w:p>
        </w:tc>
      </w:tr>
    </w:tbl>
    <w:p w14:paraId="2908FEC6" w14:textId="77777777" w:rsidR="00DD63E5" w:rsidRPr="00516AE4" w:rsidRDefault="00DD63E5" w:rsidP="00DD63E5">
      <w:pPr>
        <w:pStyle w:val="XXX"/>
        <w:tabs>
          <w:tab w:val="clear" w:pos="851"/>
        </w:tabs>
      </w:pPr>
      <w:bookmarkStart w:id="50" w:name="_Toc238971463"/>
      <w:bookmarkStart w:id="51" w:name="_Toc238972631"/>
      <w:bookmarkStart w:id="52" w:name="_Toc249169449"/>
      <w:bookmarkStart w:id="53" w:name="_Toc355691841"/>
      <w:bookmarkStart w:id="54" w:name="_Toc789763"/>
      <w:r w:rsidRPr="00516AE4">
        <w:lastRenderedPageBreak/>
        <w:t>Kaabelliinide trasside taastamine</w:t>
      </w:r>
      <w:bookmarkEnd w:id="50"/>
      <w:bookmarkEnd w:id="51"/>
      <w:bookmarkEnd w:id="52"/>
      <w:bookmarkEnd w:id="53"/>
      <w:bookmarkEnd w:id="54"/>
    </w:p>
    <w:p w14:paraId="5922AD1F" w14:textId="3C803780" w:rsidR="007C3BDD" w:rsidRPr="00144980" w:rsidRDefault="00144980" w:rsidP="007C3BDD">
      <w:pPr>
        <w:spacing w:before="120"/>
        <w:jc w:val="both"/>
      </w:pPr>
      <w:r w:rsidRPr="00144980">
        <w:t>T</w:t>
      </w:r>
      <w:r w:rsidR="007C3BDD" w:rsidRPr="00144980">
        <w:t>rasside ehitamisel tuleb katendid taastada vähemalt töödele eelnenud olukorrale</w:t>
      </w:r>
      <w:r>
        <w:t>, kui pole ette nähtud uute katendite rajamist.</w:t>
      </w:r>
    </w:p>
    <w:p w14:paraId="22586B22" w14:textId="77777777" w:rsidR="00DD63E5" w:rsidRPr="00144980" w:rsidRDefault="00DD63E5" w:rsidP="00B538D6">
      <w:pPr>
        <w:pStyle w:val="Heading2"/>
        <w:numPr>
          <w:ilvl w:val="1"/>
          <w:numId w:val="1"/>
        </w:numPr>
        <w:tabs>
          <w:tab w:val="clear" w:pos="2269"/>
          <w:tab w:val="num" w:pos="567"/>
        </w:tabs>
        <w:suppressAutoHyphens/>
        <w:autoSpaceDE w:val="0"/>
        <w:spacing w:before="480"/>
        <w:ind w:left="567"/>
        <w:jc w:val="both"/>
      </w:pPr>
      <w:bookmarkStart w:id="55" w:name="_Toc238971465"/>
      <w:bookmarkStart w:id="56" w:name="_Toc238972633"/>
      <w:bookmarkStart w:id="57" w:name="_Toc249169451"/>
      <w:bookmarkStart w:id="58" w:name="_Toc355691843"/>
      <w:bookmarkStart w:id="59" w:name="_Toc789764"/>
      <w:r w:rsidRPr="00144980">
        <w:t>VÄLISVALGUSTUS</w:t>
      </w:r>
      <w:bookmarkEnd w:id="55"/>
      <w:bookmarkEnd w:id="56"/>
      <w:bookmarkEnd w:id="57"/>
      <w:bookmarkEnd w:id="58"/>
      <w:bookmarkEnd w:id="59"/>
    </w:p>
    <w:p w14:paraId="3512CE45" w14:textId="77777777" w:rsidR="00DD63E5" w:rsidRPr="001A7373" w:rsidRDefault="00DD63E5" w:rsidP="00B538D6">
      <w:pPr>
        <w:pStyle w:val="Heading3"/>
        <w:numPr>
          <w:ilvl w:val="2"/>
          <w:numId w:val="1"/>
        </w:numPr>
        <w:spacing w:before="240" w:after="120"/>
      </w:pPr>
      <w:bookmarkStart w:id="60" w:name="_Toc249169452"/>
      <w:bookmarkStart w:id="61" w:name="_Toc355691844"/>
      <w:bookmarkStart w:id="62" w:name="_Toc789765"/>
      <w:r w:rsidRPr="001A7373">
        <w:t>Üldiseloomustus</w:t>
      </w:r>
      <w:bookmarkEnd w:id="60"/>
      <w:bookmarkEnd w:id="61"/>
      <w:bookmarkEnd w:id="62"/>
    </w:p>
    <w:p w14:paraId="4B6ACFD3" w14:textId="0C48FBE3" w:rsidR="00AD14B0" w:rsidRPr="009E7A9E" w:rsidRDefault="00DD63E5" w:rsidP="007C3BDD">
      <w:pPr>
        <w:spacing w:before="120" w:after="120"/>
        <w:jc w:val="both"/>
        <w:rPr>
          <w:highlight w:val="yellow"/>
        </w:rPr>
      </w:pPr>
      <w:r w:rsidRPr="00516AE4">
        <w:t xml:space="preserve">Hoone </w:t>
      </w:r>
      <w:proofErr w:type="spellStart"/>
      <w:r w:rsidRPr="00516AE4">
        <w:t>välisvalgustus</w:t>
      </w:r>
      <w:proofErr w:type="spellEnd"/>
      <w:r w:rsidRPr="00516AE4">
        <w:t xml:space="preserve"> projekteeritakse vastavalt tellija </w:t>
      </w:r>
      <w:r w:rsidR="007C3BDD" w:rsidRPr="00516AE4">
        <w:t xml:space="preserve">ja </w:t>
      </w:r>
      <w:r w:rsidRPr="00516AE4">
        <w:t>arhitekti ülesandele</w:t>
      </w:r>
      <w:r w:rsidR="009E7A9E">
        <w:t xml:space="preserve">. </w:t>
      </w:r>
      <w:r w:rsidRPr="00516AE4">
        <w:t xml:space="preserve">Valgustamisele kuuluvad hoone sissepääsu esised ja hoone </w:t>
      </w:r>
      <w:r w:rsidR="00516AE4" w:rsidRPr="00516AE4">
        <w:t>ees</w:t>
      </w:r>
      <w:r w:rsidRPr="00516AE4">
        <w:t xml:space="preserve"> paiknev </w:t>
      </w:r>
      <w:r w:rsidR="007C3BDD" w:rsidRPr="00516AE4">
        <w:t>plats</w:t>
      </w:r>
      <w:r w:rsidR="004F5A1C">
        <w:t xml:space="preserve"> ning tee hoone kõrval.</w:t>
      </w:r>
    </w:p>
    <w:p w14:paraId="2243AA21" w14:textId="77777777" w:rsidR="00F27ACE" w:rsidRPr="00310EAB" w:rsidRDefault="00F27ACE" w:rsidP="00F27ACE">
      <w:pPr>
        <w:pStyle w:val="XXX"/>
      </w:pPr>
      <w:bookmarkStart w:id="63" w:name="_Toc480909443"/>
      <w:bookmarkStart w:id="64" w:name="_Toc789766"/>
      <w:proofErr w:type="spellStart"/>
      <w:r w:rsidRPr="00310EAB">
        <w:t>Välisvalgustite</w:t>
      </w:r>
      <w:proofErr w:type="spellEnd"/>
      <w:r w:rsidRPr="00310EAB">
        <w:t xml:space="preserve"> tüübid</w:t>
      </w:r>
      <w:bookmarkEnd w:id="63"/>
      <w:bookmarkEnd w:id="64"/>
      <w:r w:rsidRPr="00310EAB">
        <w:t xml:space="preserve"> </w:t>
      </w:r>
    </w:p>
    <w:tbl>
      <w:tblPr>
        <w:tblStyle w:val="TableGrid"/>
        <w:tblW w:w="0" w:type="auto"/>
        <w:tblLook w:val="04A0" w:firstRow="1" w:lastRow="0" w:firstColumn="1" w:lastColumn="0" w:noHBand="0" w:noVBand="1"/>
      </w:tblPr>
      <w:tblGrid>
        <w:gridCol w:w="2278"/>
        <w:gridCol w:w="3553"/>
        <w:gridCol w:w="3456"/>
      </w:tblGrid>
      <w:tr w:rsidR="00AD14B0" w:rsidRPr="00516AE4" w14:paraId="2CD242A9" w14:textId="77777777" w:rsidTr="003E1F2E">
        <w:tc>
          <w:tcPr>
            <w:tcW w:w="2937" w:type="dxa"/>
          </w:tcPr>
          <w:p w14:paraId="18E26B10" w14:textId="77777777" w:rsidR="00F27ACE" w:rsidRPr="00310EAB" w:rsidRDefault="00F27ACE" w:rsidP="004D221A">
            <w:r w:rsidRPr="00310EAB">
              <w:rPr>
                <w:lang w:eastAsia="ar-SA"/>
              </w:rPr>
              <w:t>Kirjeldus</w:t>
            </w:r>
          </w:p>
        </w:tc>
        <w:tc>
          <w:tcPr>
            <w:tcW w:w="3134" w:type="dxa"/>
          </w:tcPr>
          <w:p w14:paraId="41320BB2" w14:textId="77777777" w:rsidR="00F27ACE" w:rsidRPr="00310EAB" w:rsidRDefault="00F27ACE" w:rsidP="00B21D14">
            <w:r w:rsidRPr="00310EAB">
              <w:t>Välimus</w:t>
            </w:r>
          </w:p>
        </w:tc>
        <w:tc>
          <w:tcPr>
            <w:tcW w:w="3216" w:type="dxa"/>
          </w:tcPr>
          <w:p w14:paraId="37F77F0F" w14:textId="77777777" w:rsidR="00F27ACE" w:rsidRPr="00310EAB" w:rsidRDefault="00F27ACE" w:rsidP="00B21D14">
            <w:r w:rsidRPr="00310EAB">
              <w:t>Valgusjaotus</w:t>
            </w:r>
          </w:p>
        </w:tc>
      </w:tr>
      <w:tr w:rsidR="00AD14B0" w:rsidRPr="00516AE4" w14:paraId="05ACD89B" w14:textId="77777777" w:rsidTr="003E1F2E">
        <w:tc>
          <w:tcPr>
            <w:tcW w:w="2937" w:type="dxa"/>
          </w:tcPr>
          <w:p w14:paraId="19540991" w14:textId="635BFF3C" w:rsidR="00F27ACE" w:rsidRPr="00AD14B0" w:rsidRDefault="00F55F19" w:rsidP="00B21D14">
            <w:pPr>
              <w:rPr>
                <w:lang w:eastAsia="ar-SA"/>
              </w:rPr>
            </w:pPr>
            <w:r w:rsidRPr="00AD14B0">
              <w:rPr>
                <w:b/>
                <w:lang w:eastAsia="ar-SA"/>
              </w:rPr>
              <w:t>V1.</w:t>
            </w:r>
            <w:r w:rsidRPr="00AD14B0">
              <w:rPr>
                <w:lang w:eastAsia="ar-SA"/>
              </w:rPr>
              <w:t xml:space="preserve"> </w:t>
            </w:r>
            <w:r w:rsidR="00F27ACE" w:rsidRPr="00AD14B0">
              <w:rPr>
                <w:lang w:eastAsia="ar-SA"/>
              </w:rPr>
              <w:t xml:space="preserve">LED valgustid 3000K, </w:t>
            </w:r>
            <w:r w:rsidR="003E1F2E" w:rsidRPr="00AD14B0">
              <w:rPr>
                <w:lang w:eastAsia="ar-SA"/>
              </w:rPr>
              <w:t>225W</w:t>
            </w:r>
            <w:r w:rsidR="00F27ACE" w:rsidRPr="00AD14B0">
              <w:rPr>
                <w:lang w:eastAsia="ar-SA"/>
              </w:rPr>
              <w:t xml:space="preserve">, </w:t>
            </w:r>
            <w:r w:rsidR="003E1F2E" w:rsidRPr="00AD14B0">
              <w:rPr>
                <w:lang w:eastAsia="ar-SA"/>
              </w:rPr>
              <w:t>2</w:t>
            </w:r>
            <w:r w:rsidR="00E313B8" w:rsidRPr="00AD14B0">
              <w:rPr>
                <w:lang w:eastAsia="ar-SA"/>
              </w:rPr>
              <w:t>3000</w:t>
            </w:r>
            <w:r w:rsidR="00F27ACE" w:rsidRPr="00AD14B0">
              <w:rPr>
                <w:lang w:eastAsia="ar-SA"/>
              </w:rPr>
              <w:t>lm, IP6</w:t>
            </w:r>
            <w:r w:rsidR="00E313B8" w:rsidRPr="00AD14B0">
              <w:rPr>
                <w:lang w:eastAsia="ar-SA"/>
              </w:rPr>
              <w:t>7</w:t>
            </w:r>
            <w:r w:rsidR="00F27ACE" w:rsidRPr="00AD14B0">
              <w:rPr>
                <w:lang w:eastAsia="ar-SA"/>
              </w:rPr>
              <w:t>, IK0</w:t>
            </w:r>
            <w:r w:rsidR="00E313B8" w:rsidRPr="00AD14B0">
              <w:rPr>
                <w:lang w:eastAsia="ar-SA"/>
              </w:rPr>
              <w:t>8</w:t>
            </w:r>
            <w:r w:rsidR="00F27ACE" w:rsidRPr="00AD14B0">
              <w:rPr>
                <w:lang w:eastAsia="ar-SA"/>
              </w:rPr>
              <w:t xml:space="preserve">, (nt </w:t>
            </w:r>
            <w:r w:rsidR="00E313B8" w:rsidRPr="00AD14B0">
              <w:rPr>
                <w:lang w:eastAsia="ar-SA"/>
              </w:rPr>
              <w:t>PHOTON-L PH-T180NS</w:t>
            </w:r>
            <w:r w:rsidR="00F27ACE" w:rsidRPr="00AD14B0">
              <w:rPr>
                <w:lang w:eastAsia="ar-SA"/>
              </w:rPr>
              <w:t>).</w:t>
            </w:r>
          </w:p>
          <w:p w14:paraId="47FFADAE" w14:textId="77777777" w:rsidR="00F27ACE" w:rsidRPr="00AD14B0" w:rsidRDefault="00F27ACE" w:rsidP="00B21D14">
            <w:pPr>
              <w:rPr>
                <w:lang w:eastAsia="ar-SA"/>
              </w:rPr>
            </w:pPr>
          </w:p>
          <w:p w14:paraId="36B6DA48" w14:textId="7CC6BE17" w:rsidR="00F27ACE" w:rsidRPr="00AD14B0" w:rsidRDefault="00E313B8" w:rsidP="00B21D14">
            <w:r w:rsidRPr="00AD14B0">
              <w:rPr>
                <w:lang w:eastAsia="ar-SA"/>
              </w:rPr>
              <w:t>V</w:t>
            </w:r>
            <w:r w:rsidR="00F27ACE" w:rsidRPr="00AD14B0">
              <w:rPr>
                <w:lang w:eastAsia="ar-SA"/>
              </w:rPr>
              <w:t>algusti</w:t>
            </w:r>
            <w:r w:rsidRPr="00AD14B0">
              <w:rPr>
                <w:lang w:eastAsia="ar-SA"/>
              </w:rPr>
              <w:t>d</w:t>
            </w:r>
            <w:r w:rsidR="00F27ACE" w:rsidRPr="00AD14B0">
              <w:rPr>
                <w:lang w:eastAsia="ar-SA"/>
              </w:rPr>
              <w:t xml:space="preserve"> hoone </w:t>
            </w:r>
            <w:r w:rsidRPr="00AD14B0">
              <w:rPr>
                <w:lang w:eastAsia="ar-SA"/>
              </w:rPr>
              <w:t>esi</w:t>
            </w:r>
            <w:r w:rsidR="00F27ACE" w:rsidRPr="00AD14B0">
              <w:rPr>
                <w:lang w:eastAsia="ar-SA"/>
              </w:rPr>
              <w:t>külje</w:t>
            </w:r>
            <w:r w:rsidRPr="00AD14B0">
              <w:rPr>
                <w:lang w:eastAsia="ar-SA"/>
              </w:rPr>
              <w:t>l</w:t>
            </w:r>
            <w:r w:rsidR="00F27ACE" w:rsidRPr="00AD14B0">
              <w:rPr>
                <w:lang w:eastAsia="ar-SA"/>
              </w:rPr>
              <w:t>.</w:t>
            </w:r>
          </w:p>
        </w:tc>
        <w:tc>
          <w:tcPr>
            <w:tcW w:w="3134" w:type="dxa"/>
          </w:tcPr>
          <w:p w14:paraId="1FE0CF7B" w14:textId="38D9CCAC" w:rsidR="00F27ACE" w:rsidRPr="00AD14B0" w:rsidRDefault="00E313B8" w:rsidP="00B21D14">
            <w:pPr>
              <w:jc w:val="center"/>
            </w:pPr>
            <w:r w:rsidRPr="00AD14B0">
              <w:rPr>
                <w:noProof/>
              </w:rPr>
              <w:drawing>
                <wp:anchor distT="0" distB="0" distL="114300" distR="114300" simplePos="0" relativeHeight="251660288" behindDoc="1" locked="0" layoutInCell="1" allowOverlap="1" wp14:anchorId="168DAF37" wp14:editId="1C7BADD4">
                  <wp:simplePos x="0" y="0"/>
                  <wp:positionH relativeFrom="column">
                    <wp:posOffset>97100</wp:posOffset>
                  </wp:positionH>
                  <wp:positionV relativeFrom="paragraph">
                    <wp:posOffset>328543</wp:posOffset>
                  </wp:positionV>
                  <wp:extent cx="1868557" cy="1189628"/>
                  <wp:effectExtent l="0" t="0" r="0" b="0"/>
                  <wp:wrapTight wrapText="bothSides">
                    <wp:wrapPolygon edited="0">
                      <wp:start x="0" y="0"/>
                      <wp:lineTo x="0" y="21104"/>
                      <wp:lineTo x="21365" y="21104"/>
                      <wp:lineTo x="21365"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1868557" cy="1189628"/>
                          </a:xfrm>
                          <a:prstGeom prst="rect">
                            <a:avLst/>
                          </a:prstGeom>
                        </pic:spPr>
                      </pic:pic>
                    </a:graphicData>
                  </a:graphic>
                </wp:anchor>
              </w:drawing>
            </w:r>
          </w:p>
        </w:tc>
        <w:tc>
          <w:tcPr>
            <w:tcW w:w="3216" w:type="dxa"/>
          </w:tcPr>
          <w:p w14:paraId="0E845490" w14:textId="5140EF10" w:rsidR="00F27ACE" w:rsidRPr="00516AE4" w:rsidRDefault="00AD14B0" w:rsidP="00B21D14">
            <w:pPr>
              <w:rPr>
                <w:highlight w:val="magenta"/>
              </w:rPr>
            </w:pPr>
            <w:r>
              <w:rPr>
                <w:noProof/>
              </w:rPr>
              <w:drawing>
                <wp:inline distT="0" distB="0" distL="0" distR="0" wp14:anchorId="4320126D" wp14:editId="6CA99A15">
                  <wp:extent cx="1963972" cy="1946488"/>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1981072" cy="1963436"/>
                          </a:xfrm>
                          <a:prstGeom prst="rect">
                            <a:avLst/>
                          </a:prstGeom>
                        </pic:spPr>
                      </pic:pic>
                    </a:graphicData>
                  </a:graphic>
                </wp:inline>
              </w:drawing>
            </w:r>
          </w:p>
        </w:tc>
      </w:tr>
      <w:tr w:rsidR="00AD14B0" w:rsidRPr="00516AE4" w14:paraId="0678BCD5" w14:textId="77777777" w:rsidTr="003E1F2E">
        <w:tc>
          <w:tcPr>
            <w:tcW w:w="2937" w:type="dxa"/>
          </w:tcPr>
          <w:p w14:paraId="52FE5FF0" w14:textId="32DD1ED3" w:rsidR="00F27ACE" w:rsidRPr="00AD14B0" w:rsidRDefault="00F27ACE" w:rsidP="00B21D14">
            <w:pPr>
              <w:rPr>
                <w:lang w:eastAsia="ar-SA"/>
              </w:rPr>
            </w:pPr>
            <w:r w:rsidRPr="00AD14B0">
              <w:t xml:space="preserve"> </w:t>
            </w:r>
            <w:r w:rsidR="00F55F19" w:rsidRPr="00AD14B0">
              <w:rPr>
                <w:b/>
              </w:rPr>
              <w:t>V2.</w:t>
            </w:r>
            <w:r w:rsidR="00F55F19" w:rsidRPr="00AD14B0">
              <w:t xml:space="preserve"> </w:t>
            </w:r>
            <w:r w:rsidRPr="00AD14B0">
              <w:rPr>
                <w:lang w:eastAsia="ar-SA"/>
              </w:rPr>
              <w:t xml:space="preserve">LED valgustid 3000K, </w:t>
            </w:r>
            <w:r w:rsidR="00E313B8" w:rsidRPr="00AD14B0">
              <w:rPr>
                <w:lang w:eastAsia="ar-SA"/>
              </w:rPr>
              <w:t>48</w:t>
            </w:r>
            <w:r w:rsidRPr="00AD14B0">
              <w:rPr>
                <w:lang w:eastAsia="ar-SA"/>
              </w:rPr>
              <w:t xml:space="preserve">W, </w:t>
            </w:r>
            <w:r w:rsidR="00E313B8" w:rsidRPr="00AD14B0">
              <w:rPr>
                <w:lang w:eastAsia="ar-SA"/>
              </w:rPr>
              <w:t>6072</w:t>
            </w:r>
            <w:r w:rsidRPr="00AD14B0">
              <w:rPr>
                <w:lang w:eastAsia="ar-SA"/>
              </w:rPr>
              <w:t xml:space="preserve">lm, IP66, IK09, (nt </w:t>
            </w:r>
            <w:proofErr w:type="spellStart"/>
            <w:r w:rsidRPr="00AD14B0">
              <w:rPr>
                <w:lang w:eastAsia="ar-SA"/>
              </w:rPr>
              <w:t>Vizulo</w:t>
            </w:r>
            <w:proofErr w:type="spellEnd"/>
            <w:r w:rsidRPr="00AD14B0">
              <w:rPr>
                <w:lang w:eastAsia="ar-SA"/>
              </w:rPr>
              <w:t xml:space="preserve"> </w:t>
            </w:r>
            <w:proofErr w:type="spellStart"/>
            <w:r w:rsidRPr="00AD14B0">
              <w:rPr>
                <w:lang w:eastAsia="ar-SA"/>
              </w:rPr>
              <w:t>Stork</w:t>
            </w:r>
            <w:proofErr w:type="spellEnd"/>
            <w:r w:rsidRPr="00AD14B0">
              <w:rPr>
                <w:lang w:eastAsia="ar-SA"/>
              </w:rPr>
              <w:t xml:space="preserve"> </w:t>
            </w:r>
            <w:proofErr w:type="spellStart"/>
            <w:r w:rsidRPr="00AD14B0">
              <w:rPr>
                <w:lang w:eastAsia="ar-SA"/>
              </w:rPr>
              <w:t>Little</w:t>
            </w:r>
            <w:proofErr w:type="spellEnd"/>
            <w:r w:rsidRPr="00AD14B0">
              <w:rPr>
                <w:lang w:eastAsia="ar-SA"/>
              </w:rPr>
              <w:t xml:space="preserve"> </w:t>
            </w:r>
            <w:proofErr w:type="spellStart"/>
            <w:r w:rsidRPr="00AD14B0">
              <w:rPr>
                <w:lang w:eastAsia="ar-SA"/>
              </w:rPr>
              <w:t>brother</w:t>
            </w:r>
            <w:proofErr w:type="spellEnd"/>
            <w:r w:rsidRPr="00AD14B0">
              <w:rPr>
                <w:lang w:eastAsia="ar-SA"/>
              </w:rPr>
              <w:t xml:space="preserve"> SRL0</w:t>
            </w:r>
            <w:r w:rsidR="00E313B8" w:rsidRPr="00AD14B0">
              <w:rPr>
                <w:lang w:eastAsia="ar-SA"/>
              </w:rPr>
              <w:t>48</w:t>
            </w:r>
            <w:r w:rsidRPr="00AD14B0">
              <w:rPr>
                <w:lang w:eastAsia="ar-SA"/>
              </w:rPr>
              <w:t xml:space="preserve"> 730 L</w:t>
            </w:r>
            <w:r w:rsidR="00E313B8" w:rsidRPr="00AD14B0">
              <w:rPr>
                <w:lang w:eastAsia="ar-SA"/>
              </w:rPr>
              <w:t>20</w:t>
            </w:r>
            <w:r w:rsidRPr="00AD14B0">
              <w:rPr>
                <w:lang w:eastAsia="ar-SA"/>
              </w:rPr>
              <w:t xml:space="preserve"> 1x32LED).</w:t>
            </w:r>
          </w:p>
          <w:p w14:paraId="03B36BC8" w14:textId="77777777" w:rsidR="00F27ACE" w:rsidRPr="00AD14B0" w:rsidRDefault="00F27ACE" w:rsidP="00B21D14">
            <w:pPr>
              <w:rPr>
                <w:lang w:eastAsia="ar-SA"/>
              </w:rPr>
            </w:pPr>
          </w:p>
          <w:p w14:paraId="153A9939" w14:textId="6F777795" w:rsidR="00F27ACE" w:rsidRPr="00AD14B0" w:rsidRDefault="00E313B8" w:rsidP="00B21D14">
            <w:r w:rsidRPr="00AD14B0">
              <w:rPr>
                <w:lang w:eastAsia="ar-SA"/>
              </w:rPr>
              <w:t>Valgustid hoone küljel.</w:t>
            </w:r>
          </w:p>
        </w:tc>
        <w:tc>
          <w:tcPr>
            <w:tcW w:w="3134" w:type="dxa"/>
          </w:tcPr>
          <w:p w14:paraId="0414D0B7" w14:textId="77777777" w:rsidR="00F27ACE" w:rsidRPr="00AD14B0" w:rsidRDefault="00F27ACE" w:rsidP="00B21D14">
            <w:pPr>
              <w:jc w:val="right"/>
            </w:pPr>
            <w:r w:rsidRPr="00AD14B0">
              <w:rPr>
                <w:noProof/>
                <w:lang w:eastAsia="et-EE"/>
              </w:rPr>
              <w:drawing>
                <wp:inline distT="0" distB="0" distL="0" distR="0" wp14:anchorId="76EA3A4A" wp14:editId="12CB1C33">
                  <wp:extent cx="1666875" cy="601671"/>
                  <wp:effectExtent l="0" t="0" r="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1730319" cy="624571"/>
                          </a:xfrm>
                          <a:prstGeom prst="rect">
                            <a:avLst/>
                          </a:prstGeom>
                        </pic:spPr>
                      </pic:pic>
                    </a:graphicData>
                  </a:graphic>
                </wp:inline>
              </w:drawing>
            </w:r>
          </w:p>
          <w:p w14:paraId="2D97A804" w14:textId="77777777" w:rsidR="00F27ACE" w:rsidRPr="00AD14B0" w:rsidRDefault="00F27ACE" w:rsidP="00B21D14">
            <w:pPr>
              <w:jc w:val="center"/>
            </w:pPr>
            <w:r w:rsidRPr="00AD14B0">
              <w:rPr>
                <w:noProof/>
                <w:lang w:eastAsia="et-EE"/>
              </w:rPr>
              <w:drawing>
                <wp:inline distT="0" distB="0" distL="0" distR="0" wp14:anchorId="150598FC" wp14:editId="12CAC7D4">
                  <wp:extent cx="1485900" cy="801556"/>
                  <wp:effectExtent l="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flipH="1">
                            <a:off x="0" y="0"/>
                            <a:ext cx="1567921" cy="845801"/>
                          </a:xfrm>
                          <a:prstGeom prst="rect">
                            <a:avLst/>
                          </a:prstGeom>
                        </pic:spPr>
                      </pic:pic>
                    </a:graphicData>
                  </a:graphic>
                </wp:inline>
              </w:drawing>
            </w:r>
          </w:p>
        </w:tc>
        <w:tc>
          <w:tcPr>
            <w:tcW w:w="3216" w:type="dxa"/>
          </w:tcPr>
          <w:p w14:paraId="2E156963" w14:textId="481CDDBD" w:rsidR="00F27ACE" w:rsidRPr="00516AE4" w:rsidRDefault="00AD14B0" w:rsidP="00B21D14">
            <w:pPr>
              <w:rPr>
                <w:highlight w:val="magenta"/>
              </w:rPr>
            </w:pPr>
            <w:r>
              <w:rPr>
                <w:noProof/>
              </w:rPr>
              <w:drawing>
                <wp:anchor distT="0" distB="0" distL="114300" distR="114300" simplePos="0" relativeHeight="251655168" behindDoc="1" locked="0" layoutInCell="1" allowOverlap="1" wp14:anchorId="167365C4" wp14:editId="20D8DE74">
                  <wp:simplePos x="0" y="0"/>
                  <wp:positionH relativeFrom="column">
                    <wp:posOffset>3810</wp:posOffset>
                  </wp:positionH>
                  <wp:positionV relativeFrom="paragraph">
                    <wp:posOffset>-635</wp:posOffset>
                  </wp:positionV>
                  <wp:extent cx="2051050" cy="1261110"/>
                  <wp:effectExtent l="0" t="0" r="6350" b="0"/>
                  <wp:wrapSquare wrapText="bothSides"/>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extLst>
                              <a:ext uri="{28A0092B-C50C-407E-A947-70E740481C1C}">
                                <a14:useLocalDpi xmlns:a14="http://schemas.microsoft.com/office/drawing/2010/main" val="0"/>
                              </a:ext>
                            </a:extLst>
                          </a:blip>
                          <a:stretch>
                            <a:fillRect/>
                          </a:stretch>
                        </pic:blipFill>
                        <pic:spPr>
                          <a:xfrm>
                            <a:off x="0" y="0"/>
                            <a:ext cx="2051050" cy="1261110"/>
                          </a:xfrm>
                          <a:prstGeom prst="rect">
                            <a:avLst/>
                          </a:prstGeom>
                        </pic:spPr>
                      </pic:pic>
                    </a:graphicData>
                  </a:graphic>
                </wp:anchor>
              </w:drawing>
            </w:r>
          </w:p>
        </w:tc>
      </w:tr>
      <w:tr w:rsidR="00AD14B0" w:rsidRPr="00516AE4" w14:paraId="579CFEEF" w14:textId="77777777" w:rsidTr="003E1F2E">
        <w:tc>
          <w:tcPr>
            <w:tcW w:w="2937" w:type="dxa"/>
          </w:tcPr>
          <w:p w14:paraId="60F0DDE4" w14:textId="0DB79D10" w:rsidR="00F27ACE" w:rsidRPr="00AD14B0" w:rsidRDefault="00F55F19" w:rsidP="00B21D14">
            <w:pPr>
              <w:rPr>
                <w:lang w:eastAsia="ar-SA"/>
              </w:rPr>
            </w:pPr>
            <w:r w:rsidRPr="00AD14B0">
              <w:rPr>
                <w:b/>
                <w:lang w:eastAsia="ar-SA"/>
              </w:rPr>
              <w:t>V3.</w:t>
            </w:r>
            <w:r w:rsidRPr="00AD14B0">
              <w:rPr>
                <w:lang w:eastAsia="ar-SA"/>
              </w:rPr>
              <w:t xml:space="preserve"> </w:t>
            </w:r>
            <w:r w:rsidR="00F27ACE" w:rsidRPr="00AD14B0">
              <w:rPr>
                <w:lang w:eastAsia="ar-SA"/>
              </w:rPr>
              <w:t xml:space="preserve">LED valgustid 3000K, </w:t>
            </w:r>
            <w:r w:rsidR="00AD14B0" w:rsidRPr="00AD14B0">
              <w:rPr>
                <w:lang w:eastAsia="ar-SA"/>
              </w:rPr>
              <w:t>48W</w:t>
            </w:r>
            <w:r w:rsidR="00F27ACE" w:rsidRPr="00AD14B0">
              <w:rPr>
                <w:lang w:eastAsia="ar-SA"/>
              </w:rPr>
              <w:t xml:space="preserve">, </w:t>
            </w:r>
            <w:r w:rsidR="00AD14B0" w:rsidRPr="00AD14B0">
              <w:rPr>
                <w:lang w:eastAsia="ar-SA"/>
              </w:rPr>
              <w:t>5200</w:t>
            </w:r>
            <w:r w:rsidR="00F27ACE" w:rsidRPr="00AD14B0">
              <w:rPr>
                <w:lang w:eastAsia="ar-SA"/>
              </w:rPr>
              <w:t>lm, IP6</w:t>
            </w:r>
            <w:r w:rsidR="00AD14B0" w:rsidRPr="00AD14B0">
              <w:rPr>
                <w:lang w:eastAsia="ar-SA"/>
              </w:rPr>
              <w:t>7</w:t>
            </w:r>
            <w:r w:rsidR="00F27ACE" w:rsidRPr="00AD14B0">
              <w:rPr>
                <w:lang w:eastAsia="ar-SA"/>
              </w:rPr>
              <w:t>, IK0</w:t>
            </w:r>
            <w:r w:rsidR="00AD14B0" w:rsidRPr="00AD14B0">
              <w:rPr>
                <w:lang w:eastAsia="ar-SA"/>
              </w:rPr>
              <w:t>8</w:t>
            </w:r>
            <w:r w:rsidR="00F27ACE" w:rsidRPr="00AD14B0">
              <w:rPr>
                <w:lang w:eastAsia="ar-SA"/>
              </w:rPr>
              <w:t xml:space="preserve">, (nt </w:t>
            </w:r>
            <w:r w:rsidR="00AD14B0" w:rsidRPr="00AD14B0">
              <w:rPr>
                <w:lang w:eastAsia="ar-SA"/>
              </w:rPr>
              <w:t>PHOTON-L PH-T48NS</w:t>
            </w:r>
            <w:r w:rsidR="00F27ACE" w:rsidRPr="00AD14B0">
              <w:rPr>
                <w:lang w:eastAsia="ar-SA"/>
              </w:rPr>
              <w:t>).</w:t>
            </w:r>
          </w:p>
          <w:p w14:paraId="137D5B9B" w14:textId="77777777" w:rsidR="00F27ACE" w:rsidRPr="00AD14B0" w:rsidRDefault="00F27ACE" w:rsidP="00B21D14">
            <w:pPr>
              <w:rPr>
                <w:lang w:eastAsia="ar-SA"/>
              </w:rPr>
            </w:pPr>
          </w:p>
          <w:p w14:paraId="4B3012BD" w14:textId="4795E98A" w:rsidR="00F27ACE" w:rsidRPr="00AD14B0" w:rsidRDefault="00AD14B0" w:rsidP="00B21D14">
            <w:r w:rsidRPr="00AD14B0">
              <w:rPr>
                <w:lang w:eastAsia="ar-SA"/>
              </w:rPr>
              <w:t>Valgusti hoone tagaküljel.</w:t>
            </w:r>
          </w:p>
        </w:tc>
        <w:tc>
          <w:tcPr>
            <w:tcW w:w="3134" w:type="dxa"/>
          </w:tcPr>
          <w:p w14:paraId="0E4BB6CD" w14:textId="46427256" w:rsidR="00F27ACE" w:rsidRPr="00516AE4" w:rsidRDefault="00AD14B0" w:rsidP="00B21D14">
            <w:pPr>
              <w:jc w:val="center"/>
              <w:rPr>
                <w:highlight w:val="magenta"/>
              </w:rPr>
            </w:pPr>
            <w:r>
              <w:rPr>
                <w:noProof/>
              </w:rPr>
              <w:drawing>
                <wp:anchor distT="0" distB="0" distL="114300" distR="114300" simplePos="0" relativeHeight="251656192" behindDoc="1" locked="0" layoutInCell="1" allowOverlap="1" wp14:anchorId="7E291E16" wp14:editId="39F541DF">
                  <wp:simplePos x="0" y="0"/>
                  <wp:positionH relativeFrom="column">
                    <wp:posOffset>2374</wp:posOffset>
                  </wp:positionH>
                  <wp:positionV relativeFrom="paragraph">
                    <wp:posOffset>358444</wp:posOffset>
                  </wp:positionV>
                  <wp:extent cx="2118995" cy="1026160"/>
                  <wp:effectExtent l="0" t="0" r="0" b="2540"/>
                  <wp:wrapTight wrapText="bothSides">
                    <wp:wrapPolygon edited="0">
                      <wp:start x="0" y="0"/>
                      <wp:lineTo x="0" y="21252"/>
                      <wp:lineTo x="21361" y="21252"/>
                      <wp:lineTo x="21361" y="0"/>
                      <wp:lineTo x="0" y="0"/>
                    </wp:wrapPolygon>
                  </wp:wrapTight>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extLst>
                              <a:ext uri="{28A0092B-C50C-407E-A947-70E740481C1C}">
                                <a14:useLocalDpi xmlns:a14="http://schemas.microsoft.com/office/drawing/2010/main" val="0"/>
                              </a:ext>
                            </a:extLst>
                          </a:blip>
                          <a:stretch>
                            <a:fillRect/>
                          </a:stretch>
                        </pic:blipFill>
                        <pic:spPr>
                          <a:xfrm>
                            <a:off x="0" y="0"/>
                            <a:ext cx="2118995" cy="1026160"/>
                          </a:xfrm>
                          <a:prstGeom prst="rect">
                            <a:avLst/>
                          </a:prstGeom>
                        </pic:spPr>
                      </pic:pic>
                    </a:graphicData>
                  </a:graphic>
                </wp:anchor>
              </w:drawing>
            </w:r>
          </w:p>
        </w:tc>
        <w:tc>
          <w:tcPr>
            <w:tcW w:w="3216" w:type="dxa"/>
          </w:tcPr>
          <w:p w14:paraId="09B09DA8" w14:textId="63F2852D" w:rsidR="00F27ACE" w:rsidRPr="00516AE4" w:rsidRDefault="00AD14B0" w:rsidP="00B21D14">
            <w:pPr>
              <w:rPr>
                <w:highlight w:val="magenta"/>
              </w:rPr>
            </w:pPr>
            <w:r>
              <w:rPr>
                <w:noProof/>
              </w:rPr>
              <w:drawing>
                <wp:inline distT="0" distB="0" distL="0" distR="0" wp14:anchorId="69EBEE48" wp14:editId="11DFDAAF">
                  <wp:extent cx="1924216" cy="1895750"/>
                  <wp:effectExtent l="0" t="0" r="0" b="952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1944606" cy="1915838"/>
                          </a:xfrm>
                          <a:prstGeom prst="rect">
                            <a:avLst/>
                          </a:prstGeom>
                        </pic:spPr>
                      </pic:pic>
                    </a:graphicData>
                  </a:graphic>
                </wp:inline>
              </w:drawing>
            </w:r>
          </w:p>
        </w:tc>
      </w:tr>
    </w:tbl>
    <w:p w14:paraId="252F9CBE" w14:textId="77777777" w:rsidR="00F27ACE" w:rsidRPr="00AD14B0" w:rsidRDefault="00F27ACE" w:rsidP="00F27ACE">
      <w:pPr>
        <w:rPr>
          <w:b/>
        </w:rPr>
      </w:pPr>
      <w:r w:rsidRPr="00AD14B0">
        <w:rPr>
          <w:b/>
        </w:rPr>
        <w:t xml:space="preserve">Joonis 1. </w:t>
      </w:r>
      <w:proofErr w:type="spellStart"/>
      <w:r w:rsidRPr="00AD14B0">
        <w:rPr>
          <w:b/>
        </w:rPr>
        <w:t>Välisvlagustite</w:t>
      </w:r>
      <w:proofErr w:type="spellEnd"/>
      <w:r w:rsidRPr="00AD14B0">
        <w:rPr>
          <w:b/>
        </w:rPr>
        <w:t xml:space="preserve"> tüübid, pilt ja fotomeetriline graafik.</w:t>
      </w:r>
    </w:p>
    <w:p w14:paraId="2E9CF1E7" w14:textId="77777777" w:rsidR="007A1B6F" w:rsidRPr="00516AE4" w:rsidRDefault="007A1B6F" w:rsidP="007A1B6F">
      <w:pPr>
        <w:pStyle w:val="Heading3"/>
        <w:numPr>
          <w:ilvl w:val="2"/>
          <w:numId w:val="1"/>
        </w:numPr>
        <w:spacing w:before="240" w:after="120"/>
      </w:pPr>
      <w:bookmarkStart w:id="65" w:name="_Toc450132320"/>
      <w:bookmarkStart w:id="66" w:name="_Toc789767"/>
      <w:proofErr w:type="spellStart"/>
      <w:r w:rsidRPr="00516AE4">
        <w:lastRenderedPageBreak/>
        <w:t>Välisvalgustuse</w:t>
      </w:r>
      <w:proofErr w:type="spellEnd"/>
      <w:r w:rsidRPr="00516AE4">
        <w:t xml:space="preserve"> elektrivarustus ja juhtimine</w:t>
      </w:r>
      <w:bookmarkEnd w:id="65"/>
      <w:bookmarkEnd w:id="66"/>
    </w:p>
    <w:p w14:paraId="55F8EC54" w14:textId="5933DF6D" w:rsidR="00557507" w:rsidRPr="00516AE4" w:rsidRDefault="00B538D6" w:rsidP="00557507">
      <w:pPr>
        <w:spacing w:before="120" w:after="120"/>
        <w:jc w:val="both"/>
      </w:pPr>
      <w:r w:rsidRPr="00516AE4">
        <w:rPr>
          <w:lang w:eastAsia="ar-SA"/>
        </w:rPr>
        <w:t>Kinnistusiseste valgustite toited projekteerida hoone toite võrgust.</w:t>
      </w:r>
      <w:r w:rsidR="00557507" w:rsidRPr="00516AE4">
        <w:rPr>
          <w:lang w:eastAsia="ar-SA"/>
        </w:rPr>
        <w:t xml:space="preserve"> </w:t>
      </w:r>
      <w:proofErr w:type="spellStart"/>
      <w:r w:rsidR="00557507" w:rsidRPr="00516AE4">
        <w:t>Välisvalgustuse</w:t>
      </w:r>
      <w:proofErr w:type="spellEnd"/>
      <w:r w:rsidR="00557507" w:rsidRPr="00516AE4">
        <w:t xml:space="preserve"> juhtimine toimub jaotuskeskuse uksel olevast lülitist „KÄSI“-„0“-"AUTO“. Kõiki valgusteid juhitakse lüliti „AUTO“ asendis läbi hooneautomaatika (BMS) hämarlüliti ja programmkellaga. Hämarlüliti andur paigaldada nii, et lüliti tundlik ava ei oleks mõjutatav teiste valgusallikate poolt (va päike) ega jääks varju.</w:t>
      </w:r>
    </w:p>
    <w:p w14:paraId="498F424F" w14:textId="77777777" w:rsidR="007A1B6F" w:rsidRPr="00516AE4" w:rsidRDefault="007A1B6F" w:rsidP="007A1B6F">
      <w:pPr>
        <w:rPr>
          <w:lang w:eastAsia="ar-SA"/>
        </w:rPr>
      </w:pPr>
      <w:proofErr w:type="spellStart"/>
      <w:r w:rsidRPr="00516AE4">
        <w:t>Välisvalgustus</w:t>
      </w:r>
      <w:proofErr w:type="spellEnd"/>
      <w:r w:rsidRPr="00516AE4">
        <w:t xml:space="preserve"> projekteeritud vastavalt TN- S süsteemile. </w:t>
      </w:r>
      <w:r w:rsidRPr="00516AE4">
        <w:rPr>
          <w:lang w:eastAsia="ar-SA"/>
        </w:rPr>
        <w:t xml:space="preserve">Valgustiliinid ehitada 3-faasilised, valgustid jaotada faaside vahel ühtlaselt. </w:t>
      </w:r>
    </w:p>
    <w:p w14:paraId="17EFAAD7" w14:textId="77777777" w:rsidR="007A1B6F" w:rsidRPr="0049486C" w:rsidRDefault="007A1B6F" w:rsidP="007A1B6F">
      <w:pPr>
        <w:pStyle w:val="Heading3"/>
        <w:numPr>
          <w:ilvl w:val="2"/>
          <w:numId w:val="1"/>
        </w:numPr>
        <w:spacing w:before="240" w:after="120"/>
      </w:pPr>
      <w:bookmarkStart w:id="67" w:name="_Toc385428151"/>
      <w:bookmarkStart w:id="68" w:name="_Toc390019842"/>
      <w:bookmarkStart w:id="69" w:name="_Toc404074674"/>
      <w:bookmarkStart w:id="70" w:name="_Toc424555636"/>
      <w:bookmarkStart w:id="71" w:name="_Toc450132323"/>
      <w:bookmarkStart w:id="72" w:name="_Toc789768"/>
      <w:r w:rsidRPr="0049486C">
        <w:t>Val</w:t>
      </w:r>
      <w:bookmarkEnd w:id="67"/>
      <w:r w:rsidRPr="0049486C">
        <w:t>gustusklassi valik</w:t>
      </w:r>
      <w:bookmarkEnd w:id="68"/>
      <w:r w:rsidRPr="0049486C">
        <w:t>, valgusarvutus</w:t>
      </w:r>
      <w:bookmarkEnd w:id="69"/>
      <w:bookmarkEnd w:id="70"/>
      <w:bookmarkEnd w:id="71"/>
      <w:bookmarkEnd w:id="72"/>
    </w:p>
    <w:p w14:paraId="6079C149" w14:textId="77777777" w:rsidR="007A1B6F" w:rsidRPr="00516AE4" w:rsidRDefault="007A1B6F" w:rsidP="007A1B6F">
      <w:pPr>
        <w:pStyle w:val="BodyText"/>
        <w:jc w:val="both"/>
        <w:rPr>
          <w:lang w:eastAsia="et-EE"/>
        </w:rPr>
      </w:pPr>
      <w:proofErr w:type="spellStart"/>
      <w:r w:rsidRPr="00516AE4">
        <w:rPr>
          <w:lang w:eastAsia="et-EE"/>
        </w:rPr>
        <w:t>Välisvalgustus</w:t>
      </w:r>
      <w:proofErr w:type="spellEnd"/>
      <w:r w:rsidRPr="00516AE4">
        <w:rPr>
          <w:lang w:eastAsia="et-EE"/>
        </w:rPr>
        <w:t xml:space="preserve"> projekteeritud vastavalt standardile EVS-EN 12464-2:2014. „Valgus ja valgustus. Töökohavalgustus. Osa 2: </w:t>
      </w:r>
      <w:proofErr w:type="spellStart"/>
      <w:r w:rsidRPr="00516AE4">
        <w:rPr>
          <w:lang w:eastAsia="et-EE"/>
        </w:rPr>
        <w:t>Välistöökohad</w:t>
      </w:r>
      <w:proofErr w:type="spellEnd"/>
      <w:r w:rsidRPr="00516AE4">
        <w:rPr>
          <w:lang w:eastAsia="et-EE"/>
        </w:rPr>
        <w:t>“</w:t>
      </w:r>
      <w:r w:rsidR="00385BAB" w:rsidRPr="00516AE4">
        <w:rPr>
          <w:lang w:eastAsia="et-EE"/>
        </w:rPr>
        <w:t>.</w:t>
      </w:r>
    </w:p>
    <w:p w14:paraId="39F8FCCA" w14:textId="77777777" w:rsidR="00BE10CB" w:rsidRPr="00310EAB" w:rsidRDefault="00BE10CB" w:rsidP="00BE10CB">
      <w:pPr>
        <w:spacing w:before="120" w:after="120"/>
        <w:jc w:val="both"/>
      </w:pPr>
      <w:r w:rsidRPr="00310EAB">
        <w:t xml:space="preserve">Projekteeritav </w:t>
      </w:r>
      <w:proofErr w:type="spellStart"/>
      <w:r w:rsidRPr="00310EAB">
        <w:t>õueala</w:t>
      </w:r>
      <w:proofErr w:type="spellEnd"/>
      <w:r w:rsidRPr="00310EAB">
        <w:t xml:space="preserve"> valgustuslahendus ei tohi häirida valgusreostusega. </w:t>
      </w:r>
      <w:proofErr w:type="spellStart"/>
      <w:r w:rsidRPr="00310EAB">
        <w:t>Välisvalgustuslahenduse</w:t>
      </w:r>
      <w:proofErr w:type="spellEnd"/>
      <w:r w:rsidRPr="00310EAB">
        <w:t xml:space="preserve"> värvsustemperatuur on 3000K ja valgustihedus 10lx.</w:t>
      </w:r>
    </w:p>
    <w:p w14:paraId="2006A11C" w14:textId="36CC1934" w:rsidR="007A1B6F" w:rsidRPr="00310EAB" w:rsidRDefault="007A1B6F" w:rsidP="007A1B6F">
      <w:pPr>
        <w:rPr>
          <w:u w:val="single"/>
          <w:lang w:eastAsia="et-EE"/>
        </w:rPr>
      </w:pPr>
      <w:r w:rsidRPr="00310EAB">
        <w:rPr>
          <w:u w:val="single"/>
          <w:lang w:eastAsia="et-EE"/>
        </w:rPr>
        <w:t>Hoone välisalad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6338"/>
        <w:gridCol w:w="723"/>
        <w:gridCol w:w="634"/>
        <w:gridCol w:w="634"/>
        <w:gridCol w:w="752"/>
      </w:tblGrid>
      <w:tr w:rsidR="007A1B6F" w:rsidRPr="00310EAB" w14:paraId="3043BBF6" w14:textId="77777777" w:rsidTr="00652EA5">
        <w:trPr>
          <w:cantSplit/>
          <w:trHeight w:val="429"/>
          <w:jc w:val="center"/>
        </w:trPr>
        <w:tc>
          <w:tcPr>
            <w:tcW w:w="3490" w:type="pct"/>
            <w:tcMar>
              <w:left w:w="0" w:type="dxa"/>
              <w:right w:w="0" w:type="dxa"/>
            </w:tcMar>
            <w:vAlign w:val="center"/>
          </w:tcPr>
          <w:p w14:paraId="395F6CD7" w14:textId="77777777" w:rsidR="007A1B6F" w:rsidRPr="00310EAB" w:rsidRDefault="007A1B6F" w:rsidP="00652EA5">
            <w:pPr>
              <w:ind w:left="3" w:right="29"/>
              <w:jc w:val="center"/>
              <w:rPr>
                <w:szCs w:val="24"/>
              </w:rPr>
            </w:pPr>
            <w:r w:rsidRPr="00310EAB">
              <w:rPr>
                <w:szCs w:val="24"/>
              </w:rPr>
              <w:t>Piirkond, töö või tegevus</w:t>
            </w:r>
          </w:p>
        </w:tc>
        <w:tc>
          <w:tcPr>
            <w:tcW w:w="398" w:type="pct"/>
            <w:tcMar>
              <w:left w:w="0" w:type="dxa"/>
              <w:right w:w="0" w:type="dxa"/>
            </w:tcMar>
            <w:vAlign w:val="center"/>
          </w:tcPr>
          <w:p w14:paraId="1CDF3A64" w14:textId="77777777" w:rsidR="007A1B6F" w:rsidRPr="00310EAB" w:rsidRDefault="007A1B6F" w:rsidP="00652EA5">
            <w:pPr>
              <w:jc w:val="center"/>
              <w:rPr>
                <w:szCs w:val="24"/>
              </w:rPr>
            </w:pPr>
            <w:proofErr w:type="spellStart"/>
            <w:r w:rsidRPr="00310EAB">
              <w:rPr>
                <w:szCs w:val="24"/>
              </w:rPr>
              <w:t>Ē</w:t>
            </w:r>
            <w:r w:rsidRPr="00310EAB">
              <w:rPr>
                <w:szCs w:val="24"/>
                <w:vertAlign w:val="subscript"/>
              </w:rPr>
              <w:t>m</w:t>
            </w:r>
            <w:proofErr w:type="spellEnd"/>
            <w:r w:rsidRPr="00310EAB">
              <w:rPr>
                <w:szCs w:val="24"/>
                <w:vertAlign w:val="subscript"/>
              </w:rPr>
              <w:t xml:space="preserve"> </w:t>
            </w:r>
            <w:r w:rsidRPr="00310EAB">
              <w:rPr>
                <w:szCs w:val="24"/>
              </w:rPr>
              <w:t>lx</w:t>
            </w:r>
          </w:p>
        </w:tc>
        <w:tc>
          <w:tcPr>
            <w:tcW w:w="349" w:type="pct"/>
            <w:vAlign w:val="center"/>
          </w:tcPr>
          <w:p w14:paraId="3ACFD057" w14:textId="77777777" w:rsidR="007A1B6F" w:rsidRPr="00310EAB" w:rsidRDefault="007A1B6F" w:rsidP="00652EA5">
            <w:pPr>
              <w:jc w:val="center"/>
              <w:rPr>
                <w:szCs w:val="24"/>
              </w:rPr>
            </w:pPr>
            <w:r w:rsidRPr="00310EAB">
              <w:rPr>
                <w:szCs w:val="24"/>
              </w:rPr>
              <w:t>U</w:t>
            </w:r>
            <w:r w:rsidRPr="00310EAB">
              <w:rPr>
                <w:szCs w:val="24"/>
                <w:vertAlign w:val="subscript"/>
              </w:rPr>
              <w:t>0</w:t>
            </w:r>
          </w:p>
        </w:tc>
        <w:tc>
          <w:tcPr>
            <w:tcW w:w="349" w:type="pct"/>
            <w:tcMar>
              <w:left w:w="0" w:type="dxa"/>
              <w:right w:w="0" w:type="dxa"/>
            </w:tcMar>
            <w:vAlign w:val="center"/>
          </w:tcPr>
          <w:p w14:paraId="5178746B" w14:textId="77777777" w:rsidR="007A1B6F" w:rsidRPr="00310EAB" w:rsidRDefault="007A1B6F" w:rsidP="00652EA5">
            <w:pPr>
              <w:jc w:val="center"/>
              <w:rPr>
                <w:szCs w:val="24"/>
              </w:rPr>
            </w:pPr>
            <w:r w:rsidRPr="00310EAB">
              <w:rPr>
                <w:szCs w:val="24"/>
              </w:rPr>
              <w:t>R</w:t>
            </w:r>
            <w:r w:rsidRPr="00310EAB">
              <w:rPr>
                <w:szCs w:val="24"/>
                <w:vertAlign w:val="subscript"/>
              </w:rPr>
              <w:t>GL</w:t>
            </w:r>
          </w:p>
        </w:tc>
        <w:tc>
          <w:tcPr>
            <w:tcW w:w="414" w:type="pct"/>
            <w:vAlign w:val="center"/>
          </w:tcPr>
          <w:p w14:paraId="15170C68" w14:textId="77777777" w:rsidR="007A1B6F" w:rsidRPr="00310EAB" w:rsidRDefault="007A1B6F" w:rsidP="00652EA5">
            <w:pPr>
              <w:jc w:val="center"/>
              <w:rPr>
                <w:szCs w:val="24"/>
              </w:rPr>
            </w:pPr>
            <w:proofErr w:type="spellStart"/>
            <w:r w:rsidRPr="00310EAB">
              <w:rPr>
                <w:szCs w:val="24"/>
              </w:rPr>
              <w:t>R</w:t>
            </w:r>
            <w:r w:rsidRPr="00310EAB">
              <w:rPr>
                <w:szCs w:val="24"/>
                <w:vertAlign w:val="subscript"/>
              </w:rPr>
              <w:t>a</w:t>
            </w:r>
            <w:proofErr w:type="spellEnd"/>
          </w:p>
        </w:tc>
      </w:tr>
      <w:tr w:rsidR="007A1B6F" w:rsidRPr="00310EAB" w14:paraId="3A09C585" w14:textId="77777777" w:rsidTr="00652EA5">
        <w:trPr>
          <w:cantSplit/>
          <w:trHeight w:val="429"/>
          <w:jc w:val="center"/>
        </w:trPr>
        <w:tc>
          <w:tcPr>
            <w:tcW w:w="3490" w:type="pct"/>
            <w:tcMar>
              <w:left w:w="0" w:type="dxa"/>
              <w:right w:w="0" w:type="dxa"/>
            </w:tcMar>
            <w:vAlign w:val="center"/>
          </w:tcPr>
          <w:p w14:paraId="318E9F77" w14:textId="77777777" w:rsidR="007A1B6F" w:rsidRPr="00310EAB" w:rsidRDefault="007A1B6F" w:rsidP="00652EA5">
            <w:pPr>
              <w:ind w:left="3" w:right="29"/>
              <w:jc w:val="center"/>
              <w:rPr>
                <w:szCs w:val="24"/>
                <w:lang w:eastAsia="et-EE"/>
              </w:rPr>
            </w:pPr>
            <w:r w:rsidRPr="00310EAB">
              <w:rPr>
                <w:szCs w:val="24"/>
                <w:lang w:eastAsia="et-EE"/>
              </w:rPr>
              <w:t>Keskmine liiklus.</w:t>
            </w:r>
          </w:p>
          <w:p w14:paraId="47885C91" w14:textId="77777777" w:rsidR="007A1B6F" w:rsidRPr="00310EAB" w:rsidRDefault="007A1B6F" w:rsidP="00652EA5">
            <w:pPr>
              <w:ind w:left="3" w:right="29"/>
              <w:jc w:val="center"/>
              <w:rPr>
                <w:szCs w:val="24"/>
                <w:lang w:eastAsia="et-EE"/>
              </w:rPr>
            </w:pPr>
            <w:r w:rsidRPr="00310EAB">
              <w:rPr>
                <w:szCs w:val="24"/>
                <w:lang w:eastAsia="et-EE"/>
              </w:rPr>
              <w:t xml:space="preserve">Kontorihoonete ja </w:t>
            </w:r>
            <w:proofErr w:type="spellStart"/>
            <w:r w:rsidRPr="00310EAB">
              <w:rPr>
                <w:szCs w:val="24"/>
                <w:lang w:eastAsia="et-EE"/>
              </w:rPr>
              <w:t>mitmeotstarbeliste</w:t>
            </w:r>
            <w:proofErr w:type="spellEnd"/>
            <w:r w:rsidRPr="00310EAB">
              <w:rPr>
                <w:szCs w:val="24"/>
                <w:lang w:eastAsia="et-EE"/>
              </w:rPr>
              <w:t xml:space="preserve"> hoonete parklad</w:t>
            </w:r>
          </w:p>
        </w:tc>
        <w:tc>
          <w:tcPr>
            <w:tcW w:w="398" w:type="pct"/>
            <w:tcMar>
              <w:left w:w="0" w:type="dxa"/>
              <w:right w:w="0" w:type="dxa"/>
            </w:tcMar>
            <w:vAlign w:val="center"/>
          </w:tcPr>
          <w:p w14:paraId="5553F354" w14:textId="77777777" w:rsidR="007A1B6F" w:rsidRPr="00310EAB" w:rsidRDefault="007A1B6F" w:rsidP="00652EA5">
            <w:pPr>
              <w:jc w:val="center"/>
              <w:rPr>
                <w:szCs w:val="24"/>
              </w:rPr>
            </w:pPr>
            <w:r w:rsidRPr="00310EAB">
              <w:rPr>
                <w:szCs w:val="24"/>
              </w:rPr>
              <w:t>10</w:t>
            </w:r>
          </w:p>
        </w:tc>
        <w:tc>
          <w:tcPr>
            <w:tcW w:w="349" w:type="pct"/>
            <w:vAlign w:val="center"/>
          </w:tcPr>
          <w:p w14:paraId="10AAB064" w14:textId="77777777" w:rsidR="007A1B6F" w:rsidRPr="00310EAB" w:rsidRDefault="007A1B6F" w:rsidP="00652EA5">
            <w:pPr>
              <w:jc w:val="center"/>
              <w:rPr>
                <w:szCs w:val="24"/>
              </w:rPr>
            </w:pPr>
            <w:r w:rsidRPr="00310EAB">
              <w:rPr>
                <w:szCs w:val="24"/>
              </w:rPr>
              <w:t>0,25</w:t>
            </w:r>
          </w:p>
        </w:tc>
        <w:tc>
          <w:tcPr>
            <w:tcW w:w="349" w:type="pct"/>
            <w:tcMar>
              <w:left w:w="0" w:type="dxa"/>
              <w:right w:w="0" w:type="dxa"/>
            </w:tcMar>
            <w:vAlign w:val="center"/>
          </w:tcPr>
          <w:p w14:paraId="7F3D9BC1" w14:textId="77777777" w:rsidR="007A1B6F" w:rsidRPr="00310EAB" w:rsidRDefault="007A1B6F" w:rsidP="00652EA5">
            <w:pPr>
              <w:jc w:val="center"/>
              <w:rPr>
                <w:szCs w:val="24"/>
              </w:rPr>
            </w:pPr>
            <w:r w:rsidRPr="00310EAB">
              <w:rPr>
                <w:szCs w:val="24"/>
              </w:rPr>
              <w:t>50</w:t>
            </w:r>
          </w:p>
        </w:tc>
        <w:tc>
          <w:tcPr>
            <w:tcW w:w="414" w:type="pct"/>
            <w:vAlign w:val="center"/>
          </w:tcPr>
          <w:p w14:paraId="798D3A7D" w14:textId="77777777" w:rsidR="007A1B6F" w:rsidRPr="00310EAB" w:rsidRDefault="007A1B6F" w:rsidP="00652EA5">
            <w:pPr>
              <w:jc w:val="center"/>
              <w:rPr>
                <w:szCs w:val="24"/>
              </w:rPr>
            </w:pPr>
            <w:r w:rsidRPr="00310EAB">
              <w:rPr>
                <w:szCs w:val="24"/>
              </w:rPr>
              <w:t>20</w:t>
            </w:r>
          </w:p>
        </w:tc>
      </w:tr>
    </w:tbl>
    <w:p w14:paraId="23EB5FC0" w14:textId="77777777" w:rsidR="007A1B6F" w:rsidRPr="00310EAB" w:rsidRDefault="007A1B6F" w:rsidP="007A1B6F">
      <w:pPr>
        <w:pStyle w:val="Text"/>
        <w:jc w:val="both"/>
        <w:rPr>
          <w:rFonts w:ascii="Calibri" w:hAnsi="Calibri"/>
          <w:sz w:val="22"/>
          <w:szCs w:val="22"/>
          <w:lang w:val="et-EE" w:eastAsia="et-EE"/>
        </w:rPr>
      </w:pPr>
      <w:r w:rsidRPr="00310EAB">
        <w:rPr>
          <w:rFonts w:ascii="Calibri" w:hAnsi="Calibri"/>
          <w:sz w:val="22"/>
          <w:szCs w:val="22"/>
          <w:lang w:val="et-EE" w:eastAsia="et-EE"/>
        </w:rPr>
        <w:t>Valgustusarvutustes ja valgustusklassi valikul on arvestatud, et valgustid töötavad 100%-</w:t>
      </w:r>
      <w:proofErr w:type="spellStart"/>
      <w:r w:rsidRPr="00310EAB">
        <w:rPr>
          <w:rFonts w:ascii="Calibri" w:hAnsi="Calibri"/>
          <w:sz w:val="22"/>
          <w:szCs w:val="22"/>
          <w:lang w:val="et-EE" w:eastAsia="et-EE"/>
        </w:rPr>
        <w:t>se</w:t>
      </w:r>
      <w:proofErr w:type="spellEnd"/>
      <w:r w:rsidRPr="00310EAB">
        <w:rPr>
          <w:rFonts w:ascii="Calibri" w:hAnsi="Calibri"/>
          <w:sz w:val="22"/>
          <w:szCs w:val="22"/>
          <w:lang w:val="et-EE" w:eastAsia="et-EE"/>
        </w:rPr>
        <w:t xml:space="preserve"> võimsusega (juhtimisest tingitud eelprogrammeeritud valgusvoo vähendamist pole arvesse võetud).</w:t>
      </w:r>
    </w:p>
    <w:p w14:paraId="17C519D3" w14:textId="6886EF92" w:rsidR="00BE10CB" w:rsidRPr="003502E5" w:rsidRDefault="00BE10CB" w:rsidP="00BE10CB">
      <w:pPr>
        <w:pStyle w:val="Heading3"/>
        <w:numPr>
          <w:ilvl w:val="2"/>
          <w:numId w:val="1"/>
        </w:numPr>
        <w:spacing w:before="240" w:after="120"/>
      </w:pPr>
      <w:bookmarkStart w:id="73" w:name="_Toc343178913"/>
      <w:bookmarkStart w:id="74" w:name="_Toc377985098"/>
      <w:bookmarkStart w:id="75" w:name="_Toc403058524"/>
      <w:bookmarkStart w:id="76" w:name="_Toc424555633"/>
      <w:bookmarkStart w:id="77" w:name="_Toc450132321"/>
      <w:bookmarkStart w:id="78" w:name="_Toc789769"/>
      <w:r w:rsidRPr="003502E5">
        <w:t>Valgustid</w:t>
      </w:r>
      <w:bookmarkEnd w:id="73"/>
      <w:bookmarkEnd w:id="74"/>
      <w:r w:rsidR="006A6042">
        <w:t xml:space="preserve"> </w:t>
      </w:r>
      <w:r w:rsidRPr="003502E5">
        <w:t>ja paigutus</w:t>
      </w:r>
      <w:bookmarkEnd w:id="75"/>
      <w:bookmarkEnd w:id="76"/>
      <w:bookmarkEnd w:id="77"/>
      <w:bookmarkEnd w:id="78"/>
      <w:r w:rsidRPr="003502E5">
        <w:t xml:space="preserve"> </w:t>
      </w:r>
    </w:p>
    <w:p w14:paraId="7F7C7BA8" w14:textId="635080D5" w:rsidR="004970E3" w:rsidRPr="00310EAB" w:rsidRDefault="004970E3" w:rsidP="004970E3">
      <w:pPr>
        <w:pStyle w:val="BodyText"/>
        <w:jc w:val="both"/>
        <w:rPr>
          <w:lang w:eastAsia="et-EE"/>
        </w:rPr>
      </w:pPr>
      <w:r w:rsidRPr="00310EAB">
        <w:rPr>
          <w:lang w:eastAsia="ar-SA"/>
        </w:rPr>
        <w:t xml:space="preserve">Kõik </w:t>
      </w:r>
      <w:r w:rsidRPr="00310EAB">
        <w:rPr>
          <w:lang w:eastAsia="et-EE"/>
        </w:rPr>
        <w:t xml:space="preserve">kasutatavad valgustid peavad olema ökonoomsed LED valgustid, värelusvabad, kergesti puhastatavad, teenindatavad, roostevabad, </w:t>
      </w:r>
      <w:r w:rsidR="00747F89" w:rsidRPr="00310EAB">
        <w:rPr>
          <w:lang w:eastAsia="et-EE"/>
        </w:rPr>
        <w:t xml:space="preserve">min </w:t>
      </w:r>
      <w:r w:rsidRPr="00310EAB">
        <w:rPr>
          <w:lang w:eastAsia="et-EE"/>
        </w:rPr>
        <w:t>IP6</w:t>
      </w:r>
      <w:r w:rsidR="00F620FF" w:rsidRPr="00310EAB">
        <w:rPr>
          <w:lang w:eastAsia="et-EE"/>
        </w:rPr>
        <w:t>6</w:t>
      </w:r>
      <w:r w:rsidRPr="00310EAB">
        <w:rPr>
          <w:lang w:eastAsia="et-EE"/>
        </w:rPr>
        <w:t>,</w:t>
      </w:r>
      <w:r w:rsidR="00747F89" w:rsidRPr="00310EAB">
        <w:rPr>
          <w:lang w:eastAsia="et-EE"/>
        </w:rPr>
        <w:t xml:space="preserve"> min</w:t>
      </w:r>
      <w:r w:rsidR="00FD2FF9" w:rsidRPr="00310EAB">
        <w:rPr>
          <w:lang w:eastAsia="et-EE"/>
        </w:rPr>
        <w:t xml:space="preserve"> IK06,</w:t>
      </w:r>
      <w:r w:rsidRPr="00310EAB">
        <w:rPr>
          <w:lang w:eastAsia="et-EE"/>
        </w:rPr>
        <w:t xml:space="preserve"> valgusvärvsusega 3000K ja vastama keskkonnale (kasutusalale). </w:t>
      </w:r>
    </w:p>
    <w:p w14:paraId="65A0CB39" w14:textId="77777777" w:rsidR="004970E3" w:rsidRPr="00310EAB" w:rsidRDefault="004970E3" w:rsidP="004970E3">
      <w:pPr>
        <w:pStyle w:val="BodyText"/>
        <w:jc w:val="both"/>
        <w:rPr>
          <w:lang w:eastAsia="et-EE"/>
        </w:rPr>
      </w:pPr>
      <w:r w:rsidRPr="00310EAB">
        <w:rPr>
          <w:lang w:eastAsia="et-EE"/>
        </w:rPr>
        <w:t>LED valgustid ja/või valgusallikad peavad vastama fotobioloogilise ohutuse standardile EVS-EN 62471:2008. Aktsepteeritavad standardi klassid on RG0 (</w:t>
      </w:r>
      <w:proofErr w:type="spellStart"/>
      <w:r w:rsidRPr="00310EAB">
        <w:rPr>
          <w:lang w:eastAsia="et-EE"/>
        </w:rPr>
        <w:t>Exempt</w:t>
      </w:r>
      <w:proofErr w:type="spellEnd"/>
      <w:r w:rsidRPr="00310EAB">
        <w:rPr>
          <w:lang w:eastAsia="et-EE"/>
        </w:rPr>
        <w:t xml:space="preserve"> Group) ja RG1 (Risk Group 1). Valgustuslahendus ei tohi häirida valgusreostusega. </w:t>
      </w:r>
    </w:p>
    <w:p w14:paraId="64A138D3" w14:textId="77777777" w:rsidR="004970E3" w:rsidRPr="00310EAB" w:rsidRDefault="004970E3" w:rsidP="004970E3">
      <w:pPr>
        <w:pStyle w:val="BodyText"/>
        <w:jc w:val="both"/>
        <w:rPr>
          <w:lang w:eastAsia="et-EE"/>
        </w:rPr>
      </w:pPr>
      <w:r w:rsidRPr="00310EAB">
        <w:rPr>
          <w:lang w:eastAsia="et-EE"/>
        </w:rPr>
        <w:t xml:space="preserve">Kõik valgustid peavad omama käivitus- ja kompensatsiooniseadmeid, elektroonse liiteseadisega. Nende võimsustegur peab olema kompenseeritud vähemalt 0,95-ni. </w:t>
      </w:r>
    </w:p>
    <w:p w14:paraId="7F326CC8" w14:textId="687E7B07" w:rsidR="004970E3" w:rsidRPr="00310EAB" w:rsidRDefault="004970E3" w:rsidP="004970E3">
      <w:pPr>
        <w:spacing w:before="120" w:after="120"/>
        <w:jc w:val="both"/>
        <w:rPr>
          <w:lang w:eastAsia="et-EE"/>
        </w:rPr>
      </w:pPr>
      <w:proofErr w:type="spellStart"/>
      <w:r w:rsidRPr="00310EAB">
        <w:rPr>
          <w:lang w:eastAsia="et-EE"/>
        </w:rPr>
        <w:t>Välisvalgustite</w:t>
      </w:r>
      <w:proofErr w:type="spellEnd"/>
      <w:r w:rsidRPr="00310EAB">
        <w:rPr>
          <w:lang w:eastAsia="et-EE"/>
        </w:rPr>
        <w:t xml:space="preserve"> tüübid on toodud asendiplaanil.</w:t>
      </w:r>
    </w:p>
    <w:p w14:paraId="4C84220D" w14:textId="77777777" w:rsidR="00DD63E5" w:rsidRPr="003502E5" w:rsidRDefault="00DD63E5" w:rsidP="00DD63E5">
      <w:pPr>
        <w:pStyle w:val="XXX"/>
        <w:tabs>
          <w:tab w:val="clear" w:pos="851"/>
        </w:tabs>
      </w:pPr>
      <w:bookmarkStart w:id="79" w:name="_Toc355691849"/>
      <w:bookmarkStart w:id="80" w:name="_Toc789770"/>
      <w:r w:rsidRPr="003502E5">
        <w:t>Kaabelliinid</w:t>
      </w:r>
      <w:bookmarkEnd w:id="79"/>
      <w:bookmarkEnd w:id="80"/>
    </w:p>
    <w:p w14:paraId="041B2E0F" w14:textId="138C4515" w:rsidR="008158F2" w:rsidRPr="00516AE4" w:rsidRDefault="008158F2" w:rsidP="008158F2">
      <w:pPr>
        <w:spacing w:before="120" w:after="120"/>
        <w:jc w:val="both"/>
      </w:pPr>
      <w:r w:rsidRPr="00516AE4">
        <w:t xml:space="preserve">Hoone küljes paiknevate valgustite </w:t>
      </w:r>
      <w:proofErr w:type="spellStart"/>
      <w:r w:rsidRPr="00516AE4">
        <w:t>kaabeldus</w:t>
      </w:r>
      <w:proofErr w:type="spellEnd"/>
      <w:r w:rsidRPr="00516AE4">
        <w:t xml:space="preserve"> lahendatakse mööda hoone konstruktsioone </w:t>
      </w:r>
      <w:r w:rsidR="00516AE4" w:rsidRPr="00516AE4">
        <w:t>ja/või</w:t>
      </w:r>
      <w:r w:rsidRPr="00516AE4">
        <w:t xml:space="preserve"> konstruktsioonidesse süvistatult. </w:t>
      </w:r>
      <w:r w:rsidRPr="00F656B0">
        <w:t xml:space="preserve">Seintesse süvistatud valgustuse </w:t>
      </w:r>
      <w:proofErr w:type="spellStart"/>
      <w:r w:rsidRPr="00F656B0">
        <w:t>kaabelduse</w:t>
      </w:r>
      <w:proofErr w:type="spellEnd"/>
      <w:r w:rsidRPr="00F656B0">
        <w:t xml:space="preserve"> tarvis paigaldatakse PVC installatsioonitorud diameetriga </w:t>
      </w:r>
      <w:r w:rsidR="003850EC" w:rsidRPr="00F656B0">
        <w:t>20</w:t>
      </w:r>
      <w:r w:rsidRPr="00F656B0">
        <w:t xml:space="preserve"> mm.</w:t>
      </w:r>
    </w:p>
    <w:p w14:paraId="21C2A70E" w14:textId="652364CB" w:rsidR="008158F2" w:rsidRPr="00310EAB" w:rsidRDefault="003850EC" w:rsidP="008158F2">
      <w:pPr>
        <w:spacing w:before="120" w:after="120"/>
        <w:jc w:val="both"/>
        <w:rPr>
          <w:szCs w:val="24"/>
        </w:rPr>
      </w:pPr>
      <w:proofErr w:type="spellStart"/>
      <w:r w:rsidRPr="00310EAB">
        <w:rPr>
          <w:szCs w:val="24"/>
        </w:rPr>
        <w:t>Välis</w:t>
      </w:r>
      <w:r w:rsidR="008158F2" w:rsidRPr="00310EAB">
        <w:rPr>
          <w:szCs w:val="24"/>
        </w:rPr>
        <w:t>valgustuse</w:t>
      </w:r>
      <w:proofErr w:type="spellEnd"/>
      <w:r w:rsidR="008158F2" w:rsidRPr="00310EAB">
        <w:rPr>
          <w:szCs w:val="24"/>
        </w:rPr>
        <w:t xml:space="preserve"> toide võetakse hoone</w:t>
      </w:r>
      <w:r w:rsidR="00B240D8" w:rsidRPr="00310EAB">
        <w:rPr>
          <w:szCs w:val="24"/>
        </w:rPr>
        <w:t xml:space="preserve"> 1. korruse </w:t>
      </w:r>
      <w:r w:rsidR="00310EAB" w:rsidRPr="00310EAB">
        <w:rPr>
          <w:szCs w:val="24"/>
        </w:rPr>
        <w:t xml:space="preserve">valgustuse kilpidest </w:t>
      </w:r>
      <w:r w:rsidR="00B240D8" w:rsidRPr="00310EAB">
        <w:rPr>
          <w:szCs w:val="24"/>
        </w:rPr>
        <w:t xml:space="preserve"> </w:t>
      </w:r>
      <w:r w:rsidR="00310EAB" w:rsidRPr="00310EAB">
        <w:rPr>
          <w:szCs w:val="24"/>
        </w:rPr>
        <w:t>Valgus</w:t>
      </w:r>
      <w:r w:rsidR="00C033E6">
        <w:rPr>
          <w:szCs w:val="24"/>
        </w:rPr>
        <w:t xml:space="preserve"> </w:t>
      </w:r>
      <w:r w:rsidR="00310EAB" w:rsidRPr="00310EAB">
        <w:rPr>
          <w:szCs w:val="24"/>
        </w:rPr>
        <w:t>JK. K</w:t>
      </w:r>
      <w:r w:rsidR="008158F2" w:rsidRPr="00310EAB">
        <w:rPr>
          <w:szCs w:val="24"/>
        </w:rPr>
        <w:t>aabelliinid valgustiteni</w:t>
      </w:r>
      <w:r w:rsidR="00310EAB" w:rsidRPr="00310EAB">
        <w:rPr>
          <w:szCs w:val="24"/>
        </w:rPr>
        <w:t xml:space="preserve"> veetakse hoonesiseselt kaablitega XPUJ.</w:t>
      </w:r>
      <w:r w:rsidR="008158F2" w:rsidRPr="00310EAB">
        <w:rPr>
          <w:szCs w:val="24"/>
        </w:rPr>
        <w:t xml:space="preserve"> </w:t>
      </w:r>
    </w:p>
    <w:p w14:paraId="75E2EA80" w14:textId="02FF984F" w:rsidR="00747F89" w:rsidRPr="00516AE4" w:rsidRDefault="00747F89" w:rsidP="00747F89">
      <w:pPr>
        <w:spacing w:before="120" w:after="120"/>
        <w:jc w:val="both"/>
        <w:rPr>
          <w:rFonts w:asciiTheme="minorHAnsi" w:hAnsiTheme="minorHAnsi"/>
          <w:szCs w:val="24"/>
        </w:rPr>
      </w:pPr>
    </w:p>
    <w:p w14:paraId="1D4B16EE" w14:textId="77777777" w:rsidR="00DD63E5" w:rsidRPr="00516AE4" w:rsidRDefault="00DD63E5" w:rsidP="00DD63E5">
      <w:pPr>
        <w:pStyle w:val="XXX"/>
        <w:tabs>
          <w:tab w:val="clear" w:pos="851"/>
        </w:tabs>
      </w:pPr>
      <w:bookmarkStart w:id="81" w:name="_Toc355691850"/>
      <w:bookmarkStart w:id="82" w:name="_Toc789771"/>
      <w:r w:rsidRPr="00516AE4">
        <w:lastRenderedPageBreak/>
        <w:t>Kaabelliinide trasside taastamine</w:t>
      </w:r>
      <w:bookmarkEnd w:id="81"/>
      <w:bookmarkEnd w:id="82"/>
    </w:p>
    <w:p w14:paraId="64BB67A0" w14:textId="77777777" w:rsidR="00557507" w:rsidRPr="00516AE4" w:rsidRDefault="00557507" w:rsidP="00557507">
      <w:pPr>
        <w:spacing w:before="120" w:after="120"/>
        <w:jc w:val="both"/>
      </w:pPr>
      <w:bookmarkStart w:id="83" w:name="_Toc249169453"/>
      <w:r w:rsidRPr="00516AE4">
        <w:t>Antud projekti mah</w:t>
      </w:r>
      <w:r w:rsidR="008B6F09" w:rsidRPr="00516AE4">
        <w:t>t</w:t>
      </w:r>
      <w:r w:rsidRPr="00516AE4">
        <w:t>u ei kuulu kaabelliinide trasside taastamist, sest kaablitrassid rajatakse enne katendite rajamist.</w:t>
      </w:r>
    </w:p>
    <w:p w14:paraId="048343B0" w14:textId="77777777" w:rsidR="00F36149" w:rsidRPr="003502E5" w:rsidRDefault="00F36149" w:rsidP="00F36149">
      <w:pPr>
        <w:pStyle w:val="Heading3"/>
        <w:numPr>
          <w:ilvl w:val="2"/>
          <w:numId w:val="1"/>
        </w:numPr>
        <w:spacing w:before="240" w:after="120"/>
      </w:pPr>
      <w:bookmarkStart w:id="84" w:name="_Toc424555637"/>
      <w:bookmarkStart w:id="85" w:name="_Toc450132324"/>
      <w:bookmarkStart w:id="86" w:name="_Toc789772"/>
      <w:r w:rsidRPr="003502E5">
        <w:t>Elektrilöögivastane kaitse ja maandamine</w:t>
      </w:r>
      <w:bookmarkEnd w:id="84"/>
      <w:bookmarkEnd w:id="85"/>
      <w:bookmarkEnd w:id="86"/>
    </w:p>
    <w:p w14:paraId="3AC87341" w14:textId="2574C695" w:rsidR="00F36149" w:rsidRPr="00516AE4" w:rsidRDefault="00F36149" w:rsidP="00F36149">
      <w:pPr>
        <w:pStyle w:val="BodyText"/>
        <w:jc w:val="both"/>
        <w:rPr>
          <w:lang w:eastAsia="et-EE"/>
        </w:rPr>
      </w:pPr>
      <w:r w:rsidRPr="00516AE4">
        <w:rPr>
          <w:lang w:eastAsia="et-EE"/>
        </w:rPr>
        <w:t xml:space="preserve">Elektrilöögivastase kaitse projekteerida vastavalt standardile </w:t>
      </w:r>
      <w:r w:rsidR="0080047F" w:rsidRPr="0080047F">
        <w:rPr>
          <w:lang w:eastAsia="et-EE"/>
        </w:rPr>
        <w:t>EVS-HD 60364-4-41:2017</w:t>
      </w:r>
      <w:r w:rsidR="0080047F">
        <w:rPr>
          <w:lang w:eastAsia="et-EE"/>
        </w:rPr>
        <w:t xml:space="preserve">. </w:t>
      </w:r>
      <w:r w:rsidRPr="00516AE4">
        <w:rPr>
          <w:lang w:eastAsia="et-EE"/>
        </w:rPr>
        <w:t xml:space="preserve">Ehitiste Elektripaigaldised osa 4-4: Kaitseviisid. Kaitse elektrilöögi eest. Elektrilöögivastane kaitse otsepuute eest (põhikaitse) tagatakse elektriseadmete kasutamisega, mille pingestatud osad on kaetud vähemalt põhiisolatsiooniga ja/või mille katete ja ümbriste kaitseaste on vähemalt IPXXB või IP2X. Elektrilöögivastaseks </w:t>
      </w:r>
      <w:proofErr w:type="spellStart"/>
      <w:r w:rsidRPr="00516AE4">
        <w:rPr>
          <w:lang w:eastAsia="et-EE"/>
        </w:rPr>
        <w:t>kaudpuutekaitseks</w:t>
      </w:r>
      <w:proofErr w:type="spellEnd"/>
      <w:r w:rsidRPr="00516AE4">
        <w:rPr>
          <w:lang w:eastAsia="et-EE"/>
        </w:rPr>
        <w:t xml:space="preserve"> (rikkekaitseks) on rakendatud toite automaatsel kiirel väljalülitamisel põhinevat kaitseviisi, kaitsemaandust ja potentsiaaliühtlustust. Lubatud puutepinge </w:t>
      </w:r>
      <w:proofErr w:type="spellStart"/>
      <w:r w:rsidRPr="00516AE4">
        <w:rPr>
          <w:lang w:eastAsia="et-EE"/>
        </w:rPr>
        <w:t>välisvalgustuse</w:t>
      </w:r>
      <w:proofErr w:type="spellEnd"/>
      <w:r w:rsidRPr="00516AE4">
        <w:rPr>
          <w:lang w:eastAsia="et-EE"/>
        </w:rPr>
        <w:t xml:space="preserve"> paigaldises ei tohi ületada 5</w:t>
      </w:r>
      <w:r w:rsidR="00120213" w:rsidRPr="00516AE4">
        <w:rPr>
          <w:lang w:eastAsia="et-EE"/>
        </w:rPr>
        <w:t>0</w:t>
      </w:r>
      <w:r w:rsidRPr="00516AE4">
        <w:rPr>
          <w:lang w:eastAsia="et-EE"/>
        </w:rPr>
        <w:t xml:space="preserve"> V. Lisakaitsevõtteid antud elektripaigaldisel ei rakendata.</w:t>
      </w:r>
    </w:p>
    <w:p w14:paraId="3F4B2B33" w14:textId="77777777" w:rsidR="00BE08CB" w:rsidRPr="00B41C5A" w:rsidRDefault="00BE08CB" w:rsidP="00C53AAE">
      <w:pPr>
        <w:pStyle w:val="Heading2"/>
        <w:numPr>
          <w:ilvl w:val="1"/>
          <w:numId w:val="1"/>
        </w:numPr>
        <w:tabs>
          <w:tab w:val="clear" w:pos="2269"/>
          <w:tab w:val="num" w:pos="567"/>
        </w:tabs>
        <w:suppressAutoHyphens/>
        <w:autoSpaceDE w:val="0"/>
        <w:spacing w:before="480"/>
        <w:ind w:left="567"/>
        <w:jc w:val="both"/>
      </w:pPr>
      <w:bookmarkStart w:id="87" w:name="_Toc355691894"/>
      <w:bookmarkStart w:id="88" w:name="_Toc389224017"/>
      <w:bookmarkStart w:id="89" w:name="_Toc465175152"/>
      <w:bookmarkStart w:id="90" w:name="_Toc789773"/>
      <w:r w:rsidRPr="00B41C5A">
        <w:t>NÕRKVOOLU VÄLISVÕRK</w:t>
      </w:r>
      <w:bookmarkEnd w:id="87"/>
      <w:bookmarkEnd w:id="88"/>
      <w:r w:rsidRPr="00B41C5A">
        <w:t xml:space="preserve"> JA SIDEVARUSTUS</w:t>
      </w:r>
      <w:bookmarkEnd w:id="89"/>
      <w:bookmarkEnd w:id="90"/>
    </w:p>
    <w:p w14:paraId="41C51799" w14:textId="77777777" w:rsidR="00BE08CB" w:rsidRPr="00B41C5A" w:rsidRDefault="00BE08CB" w:rsidP="00BE08CB">
      <w:pPr>
        <w:pStyle w:val="XXX"/>
        <w:tabs>
          <w:tab w:val="clear" w:pos="851"/>
        </w:tabs>
      </w:pPr>
      <w:bookmarkStart w:id="91" w:name="_Toc465175153"/>
      <w:bookmarkStart w:id="92" w:name="_Toc789774"/>
      <w:r w:rsidRPr="00B41C5A">
        <w:t>OLEMASOLEV</w:t>
      </w:r>
      <w:bookmarkEnd w:id="91"/>
      <w:bookmarkEnd w:id="92"/>
    </w:p>
    <w:p w14:paraId="41271AC7" w14:textId="17ADDE42" w:rsidR="00BE08CB" w:rsidRPr="00B41C5A" w:rsidRDefault="0049486C" w:rsidP="00BE08CB">
      <w:pPr>
        <w:spacing w:before="120" w:after="120"/>
        <w:jc w:val="both"/>
      </w:pPr>
      <w:r w:rsidRPr="00B41C5A">
        <w:t>Antud projektiga haaratavas alas paiknevad tarbija üksikud sidekaablid.</w:t>
      </w:r>
    </w:p>
    <w:p w14:paraId="27BD08F1" w14:textId="01C1D424" w:rsidR="00B25884" w:rsidRPr="00F656B0" w:rsidRDefault="00700D08" w:rsidP="00700D08">
      <w:pPr>
        <w:pStyle w:val="EHKtekst"/>
        <w:rPr>
          <w:rFonts w:asciiTheme="minorHAnsi" w:hAnsiTheme="minorHAnsi" w:cstheme="minorHAnsi"/>
          <w:sz w:val="22"/>
          <w:szCs w:val="22"/>
        </w:rPr>
      </w:pPr>
      <w:r w:rsidRPr="00B41C5A">
        <w:rPr>
          <w:rFonts w:asciiTheme="minorHAnsi" w:hAnsiTheme="minorHAnsi" w:cstheme="minorHAnsi"/>
          <w:sz w:val="22"/>
          <w:szCs w:val="22"/>
        </w:rPr>
        <w:t>Käesolevas projektis nähakse ette sideka</w:t>
      </w:r>
      <w:r w:rsidR="00F656B0" w:rsidRPr="00B41C5A">
        <w:rPr>
          <w:rFonts w:asciiTheme="minorHAnsi" w:hAnsiTheme="minorHAnsi" w:cstheme="minorHAnsi"/>
          <w:sz w:val="22"/>
          <w:szCs w:val="22"/>
        </w:rPr>
        <w:t xml:space="preserve">ablitele </w:t>
      </w:r>
      <w:r w:rsidRPr="00B41C5A">
        <w:rPr>
          <w:rFonts w:asciiTheme="minorHAnsi" w:hAnsiTheme="minorHAnsi" w:cstheme="minorHAnsi"/>
          <w:sz w:val="22"/>
          <w:szCs w:val="22"/>
        </w:rPr>
        <w:t>vajalikud kaitsemeetmed.</w:t>
      </w:r>
      <w:r w:rsidR="00CA7D4C" w:rsidRPr="00B41C5A">
        <w:rPr>
          <w:rFonts w:asciiTheme="minorHAnsi" w:hAnsiTheme="minorHAnsi" w:cstheme="minorHAnsi"/>
          <w:sz w:val="22"/>
          <w:szCs w:val="22"/>
        </w:rPr>
        <w:t xml:space="preserve"> Ehitustööd teostada kahjustamata olemasolevaid sidekaableid. Tagada normikohane sügavus.</w:t>
      </w:r>
    </w:p>
    <w:p w14:paraId="143B281A" w14:textId="77777777" w:rsidR="00BE08CB" w:rsidRPr="00F656B0" w:rsidRDefault="00BE08CB" w:rsidP="00BE08CB">
      <w:pPr>
        <w:pStyle w:val="XXX"/>
      </w:pPr>
      <w:bookmarkStart w:id="93" w:name="_Toc355691903"/>
      <w:bookmarkStart w:id="94" w:name="_Toc389224020"/>
      <w:bookmarkStart w:id="95" w:name="_Toc465175154"/>
      <w:bookmarkStart w:id="96" w:name="_Toc789775"/>
      <w:r w:rsidRPr="00F656B0">
        <w:t>Liitumispunkti kirjeldus ja põhiparameetrid</w:t>
      </w:r>
      <w:bookmarkEnd w:id="93"/>
      <w:bookmarkEnd w:id="94"/>
      <w:bookmarkEnd w:id="95"/>
      <w:bookmarkEnd w:id="96"/>
    </w:p>
    <w:p w14:paraId="3C7E1ED3" w14:textId="73E234F6" w:rsidR="00BE08CB" w:rsidRPr="00B41C5A" w:rsidRDefault="00F656B0" w:rsidP="00BE08CB">
      <w:pPr>
        <w:spacing w:before="120" w:after="120"/>
        <w:jc w:val="both"/>
      </w:pPr>
      <w:r w:rsidRPr="00B41C5A">
        <w:t>Hoonete liitumiseks sidega,  tuuakse lähedal asuvast samal kinnistul paiknevast hoonest</w:t>
      </w:r>
      <w:r w:rsidR="004F5A1C" w:rsidRPr="00B41C5A">
        <w:t xml:space="preserve"> (Kopli 103/34)</w:t>
      </w:r>
      <w:r w:rsidRPr="00B41C5A">
        <w:t xml:space="preserve"> side</w:t>
      </w:r>
      <w:r w:rsidR="004F5A1C" w:rsidRPr="00B41C5A">
        <w:t>ühendus</w:t>
      </w:r>
      <w:r w:rsidRPr="00B41C5A">
        <w:t>.</w:t>
      </w:r>
    </w:p>
    <w:p w14:paraId="4D715307" w14:textId="5A26F0C4" w:rsidR="00BE08CB" w:rsidRPr="00F656B0" w:rsidRDefault="00F656B0" w:rsidP="00BE08CB">
      <w:pPr>
        <w:spacing w:before="120" w:after="120"/>
        <w:jc w:val="both"/>
      </w:pPr>
      <w:r w:rsidRPr="00B41C5A">
        <w:t>Hoonete jaotla nähakse ette ME angaaris.</w:t>
      </w:r>
      <w:r w:rsidRPr="00F656B0">
        <w:t xml:space="preserve"> </w:t>
      </w:r>
    </w:p>
    <w:p w14:paraId="0F8B0D3C" w14:textId="77777777" w:rsidR="00BE08CB" w:rsidRPr="00B41C5A" w:rsidRDefault="00BE08CB" w:rsidP="00BE08CB">
      <w:pPr>
        <w:pStyle w:val="XXX"/>
      </w:pPr>
      <w:bookmarkStart w:id="97" w:name="_Toc355691904"/>
      <w:bookmarkStart w:id="98" w:name="_Toc389224021"/>
      <w:bookmarkStart w:id="99" w:name="_Toc465175155"/>
      <w:bookmarkStart w:id="100" w:name="_Toc789776"/>
      <w:r w:rsidRPr="00B41C5A">
        <w:t>Sidevõrgu haldaja ja tarbija kohustused</w:t>
      </w:r>
      <w:bookmarkEnd w:id="97"/>
      <w:bookmarkEnd w:id="98"/>
      <w:bookmarkEnd w:id="99"/>
      <w:bookmarkEnd w:id="100"/>
    </w:p>
    <w:p w14:paraId="5F866E1B" w14:textId="6FD379A8" w:rsidR="00BE08CB" w:rsidRPr="00B41C5A" w:rsidRDefault="00BE08CB" w:rsidP="00BE08CB">
      <w:pPr>
        <w:spacing w:before="120" w:after="120"/>
        <w:jc w:val="both"/>
      </w:pPr>
      <w:r w:rsidRPr="00B41C5A">
        <w:t xml:space="preserve">Enne ehitustööde alustamist teostada </w:t>
      </w:r>
      <w:r w:rsidR="00F656B0" w:rsidRPr="00B41C5A">
        <w:t>kinnistu</w:t>
      </w:r>
      <w:r w:rsidR="00F50B98" w:rsidRPr="00B41C5A">
        <w:t xml:space="preserve"> omanikuga</w:t>
      </w:r>
      <w:r w:rsidR="0049486C" w:rsidRPr="00B41C5A">
        <w:t>/haldajaga</w:t>
      </w:r>
      <w:r w:rsidRPr="00B41C5A">
        <w:t xml:space="preserve"> objekti ülevaatus, mille käigus fikseerida olemasolevate liinirajatiste asukohad.</w:t>
      </w:r>
    </w:p>
    <w:p w14:paraId="433AFAF8" w14:textId="77777777" w:rsidR="00BE08CB" w:rsidRPr="00B41C5A" w:rsidRDefault="00BE08CB" w:rsidP="00BE08CB">
      <w:pPr>
        <w:pStyle w:val="XXX"/>
      </w:pPr>
      <w:bookmarkStart w:id="101" w:name="_Toc355691905"/>
      <w:bookmarkStart w:id="102" w:name="_Toc389224022"/>
      <w:bookmarkStart w:id="103" w:name="_Toc465175156"/>
      <w:bookmarkStart w:id="104" w:name="_Toc789777"/>
      <w:r w:rsidRPr="00B41C5A">
        <w:t>Kaablikanalisatsioon</w:t>
      </w:r>
      <w:bookmarkEnd w:id="101"/>
      <w:bookmarkEnd w:id="102"/>
      <w:bookmarkEnd w:id="103"/>
      <w:bookmarkEnd w:id="104"/>
    </w:p>
    <w:p w14:paraId="48BACAEB" w14:textId="5AD1AC45" w:rsidR="00BE08CB" w:rsidRPr="00F50B98" w:rsidRDefault="00BE08CB" w:rsidP="00BE08CB">
      <w:pPr>
        <w:spacing w:before="120" w:after="120"/>
        <w:jc w:val="both"/>
      </w:pPr>
      <w:r w:rsidRPr="00B41C5A">
        <w:t>Hoone jaoks vajal</w:t>
      </w:r>
      <w:r w:rsidR="00B67CAC">
        <w:t>ikus</w:t>
      </w:r>
      <w:r w:rsidR="002B54B4">
        <w:t xml:space="preserve"> </w:t>
      </w:r>
      <w:r w:rsidRPr="00B41C5A">
        <w:t>mahu</w:t>
      </w:r>
      <w:r w:rsidR="00B67CAC">
        <w:t>s</w:t>
      </w:r>
      <w:r w:rsidRPr="00B41C5A">
        <w:t xml:space="preserve"> kaablikanalisatsioon 100mm läbimõõdug</w:t>
      </w:r>
      <w:r w:rsidR="009605D6" w:rsidRPr="00B41C5A">
        <w:t>a</w:t>
      </w:r>
      <w:r w:rsidRPr="00B41C5A">
        <w:t xml:space="preserve"> PVC torudest projekteeritakse kinnistu</w:t>
      </w:r>
      <w:r w:rsidR="00C0205C" w:rsidRPr="00B41C5A">
        <w:t>l</w:t>
      </w:r>
      <w:r w:rsidRPr="00B41C5A">
        <w:t xml:space="preserve"> paiknevast</w:t>
      </w:r>
      <w:r w:rsidR="00F50B98" w:rsidRPr="00B41C5A">
        <w:t xml:space="preserve"> kõrvalhoonest</w:t>
      </w:r>
      <w:r w:rsidR="006B2C2D" w:rsidRPr="00B41C5A">
        <w:t xml:space="preserve"> Kopli 103/34</w:t>
      </w:r>
      <w:r w:rsidRPr="00B41C5A">
        <w:t>. Sidekanalisatsiooni nõutav sügavus pinnases 0,7m, teekatete all 1m. Sõidutee alla näha ette A kategooria</w:t>
      </w:r>
      <w:r w:rsidRPr="00F50B98">
        <w:t xml:space="preserve"> torusid</w:t>
      </w:r>
      <w:r w:rsidR="0080047F">
        <w:t xml:space="preserve"> (1250N)</w:t>
      </w:r>
      <w:r w:rsidRPr="00F50B98">
        <w:t>. Projektis näha ette kõik vajalikud tööd siderajatiste kaits</w:t>
      </w:r>
      <w:bookmarkStart w:id="105" w:name="_GoBack"/>
      <w:bookmarkEnd w:id="105"/>
      <w:r w:rsidRPr="00F50B98">
        <w:t>miseks, tagamaks nende säilivus ehitustööde käigus, tagada normatiivsed sügavused ja vahekaugused.</w:t>
      </w:r>
    </w:p>
    <w:p w14:paraId="41077682" w14:textId="77777777" w:rsidR="00BE08CB" w:rsidRPr="00B41C5A" w:rsidRDefault="00BE08CB" w:rsidP="00BE08CB">
      <w:pPr>
        <w:pStyle w:val="XXX"/>
      </w:pPr>
      <w:bookmarkStart w:id="106" w:name="_Toc355691906"/>
      <w:bookmarkStart w:id="107" w:name="_Toc389224023"/>
      <w:bookmarkStart w:id="108" w:name="_Toc465175157"/>
      <w:bookmarkStart w:id="109" w:name="_Toc789778"/>
      <w:r w:rsidRPr="00B41C5A">
        <w:t>Side kaabelliinid</w:t>
      </w:r>
      <w:bookmarkEnd w:id="106"/>
      <w:bookmarkEnd w:id="107"/>
      <w:bookmarkEnd w:id="108"/>
      <w:bookmarkEnd w:id="109"/>
    </w:p>
    <w:p w14:paraId="565A2A99" w14:textId="3E0AFC28" w:rsidR="00BE08CB" w:rsidRPr="00F50B98" w:rsidRDefault="00F50B98" w:rsidP="00BE08CB">
      <w:pPr>
        <w:autoSpaceDE w:val="0"/>
        <w:autoSpaceDN w:val="0"/>
        <w:adjustRightInd w:val="0"/>
        <w:spacing w:before="120" w:after="120"/>
        <w:jc w:val="both"/>
      </w:pPr>
      <w:r w:rsidRPr="00B41C5A">
        <w:t xml:space="preserve">Hoonesisene sidekaabelliinide </w:t>
      </w:r>
      <w:proofErr w:type="spellStart"/>
      <w:r w:rsidRPr="00B41C5A">
        <w:t>kaabeldus</w:t>
      </w:r>
      <w:proofErr w:type="spellEnd"/>
      <w:r w:rsidRPr="00B41C5A">
        <w:t xml:space="preserve"> teostada pinnapealselt hoonejaotlast ME ja MOC angaaride olmeplokkidesse.</w:t>
      </w:r>
    </w:p>
    <w:p w14:paraId="5C211376" w14:textId="77777777" w:rsidR="00BE08CB" w:rsidRPr="00B41C5A" w:rsidRDefault="00BE08CB" w:rsidP="00BE08CB">
      <w:pPr>
        <w:pStyle w:val="XXX"/>
      </w:pPr>
      <w:bookmarkStart w:id="110" w:name="_Toc355691907"/>
      <w:bookmarkStart w:id="111" w:name="_Toc389224024"/>
      <w:bookmarkStart w:id="112" w:name="_Toc465175158"/>
      <w:bookmarkStart w:id="113" w:name="_Toc789779"/>
      <w:r w:rsidRPr="00B41C5A">
        <w:lastRenderedPageBreak/>
        <w:t>Teised nõrkvoolu kaabelliinid</w:t>
      </w:r>
      <w:bookmarkEnd w:id="110"/>
      <w:bookmarkEnd w:id="111"/>
      <w:bookmarkEnd w:id="112"/>
      <w:bookmarkEnd w:id="113"/>
    </w:p>
    <w:p w14:paraId="7BF47493" w14:textId="52D2B907" w:rsidR="00BE08CB" w:rsidRPr="00B41C5A" w:rsidRDefault="00B41C5A" w:rsidP="00BE08CB">
      <w:pPr>
        <w:spacing w:before="120" w:after="120"/>
        <w:jc w:val="both"/>
      </w:pPr>
      <w:r>
        <w:t>N</w:t>
      </w:r>
      <w:r w:rsidR="00FB2581" w:rsidRPr="00B41C5A">
        <w:t xml:space="preserve">äha ette </w:t>
      </w:r>
      <w:r w:rsidR="00C0205C" w:rsidRPr="00B41C5A">
        <w:t>50mm läbimõõdug</w:t>
      </w:r>
      <w:r w:rsidR="00FB2581" w:rsidRPr="00B41C5A">
        <w:t>a</w:t>
      </w:r>
      <w:r w:rsidR="00C0205C" w:rsidRPr="00B41C5A">
        <w:t xml:space="preserve"> PVC toru</w:t>
      </w:r>
      <w:r w:rsidR="00626FF3" w:rsidRPr="00B41C5A">
        <w:t xml:space="preserve">st 1-avaline </w:t>
      </w:r>
      <w:r w:rsidR="00C0205C" w:rsidRPr="00B41C5A">
        <w:t xml:space="preserve">sidekanalisatsioon </w:t>
      </w:r>
      <w:r w:rsidR="00F50B98" w:rsidRPr="00B41C5A">
        <w:t>valve ja signalisatsiooni kapini, mis asub projekteeritava hoone kõrval aia peal.</w:t>
      </w:r>
    </w:p>
    <w:p w14:paraId="6C291C04" w14:textId="77777777" w:rsidR="00BE08CB" w:rsidRPr="00F50B98" w:rsidRDefault="00BE08CB" w:rsidP="00BE08CB">
      <w:pPr>
        <w:pStyle w:val="XXX"/>
      </w:pPr>
      <w:bookmarkStart w:id="114" w:name="_Toc355691908"/>
      <w:bookmarkStart w:id="115" w:name="_Toc389224025"/>
      <w:bookmarkStart w:id="116" w:name="_Toc465175159"/>
      <w:bookmarkStart w:id="117" w:name="_Toc789780"/>
      <w:r w:rsidRPr="00F50B98">
        <w:t>Kanalisatsiooni ja kaabelliinide trasside taastamine</w:t>
      </w:r>
      <w:bookmarkEnd w:id="114"/>
      <w:bookmarkEnd w:id="115"/>
      <w:bookmarkEnd w:id="116"/>
      <w:bookmarkEnd w:id="117"/>
    </w:p>
    <w:p w14:paraId="6A10FF30" w14:textId="19C232BA" w:rsidR="00FF3ADC" w:rsidRPr="00F50B98" w:rsidRDefault="00BE08CB" w:rsidP="00C0205C">
      <w:pPr>
        <w:spacing w:before="120"/>
        <w:jc w:val="both"/>
      </w:pPr>
      <w:r w:rsidRPr="00F50B98">
        <w:t>Kin</w:t>
      </w:r>
      <w:r w:rsidR="004F5A1C">
        <w:t>n</w:t>
      </w:r>
      <w:r w:rsidRPr="00F50B98">
        <w:t>istu sisesed kaablitrassid rajatakse enne katendite rajamist. Kinnistu väliste trasside ehitamisel tuleb katendid taastada vähemalt töödele eelnenud olukorrale.</w:t>
      </w:r>
    </w:p>
    <w:p w14:paraId="1DCB0F43" w14:textId="77777777" w:rsidR="00DD63E5" w:rsidRPr="001A7373" w:rsidRDefault="00DD63E5" w:rsidP="00DD63E5">
      <w:pPr>
        <w:pStyle w:val="Heading2"/>
        <w:numPr>
          <w:ilvl w:val="1"/>
          <w:numId w:val="1"/>
        </w:numPr>
        <w:tabs>
          <w:tab w:val="clear" w:pos="2269"/>
          <w:tab w:val="num" w:pos="567"/>
        </w:tabs>
        <w:suppressAutoHyphens/>
        <w:autoSpaceDE w:val="0"/>
        <w:spacing w:before="480"/>
        <w:ind w:left="567"/>
        <w:jc w:val="both"/>
      </w:pPr>
      <w:bookmarkStart w:id="118" w:name="_Toc789781"/>
      <w:r w:rsidRPr="001A7373">
        <w:t>HOONE TUGEVVOOLUPAIGALDIS</w:t>
      </w:r>
      <w:bookmarkEnd w:id="118"/>
    </w:p>
    <w:p w14:paraId="12154D38" w14:textId="77777777" w:rsidR="00DD63E5" w:rsidRPr="001A7373" w:rsidRDefault="00DD63E5" w:rsidP="00DD63E5">
      <w:pPr>
        <w:pStyle w:val="XXX"/>
        <w:tabs>
          <w:tab w:val="clear" w:pos="851"/>
        </w:tabs>
      </w:pPr>
      <w:bookmarkStart w:id="119" w:name="_Toc238971474"/>
      <w:bookmarkStart w:id="120" w:name="_Toc238972640"/>
      <w:bookmarkStart w:id="121" w:name="_Toc249169460"/>
      <w:bookmarkStart w:id="122" w:name="_Toc355691864"/>
      <w:bookmarkEnd w:id="83"/>
      <w:r w:rsidRPr="001A7373">
        <w:t xml:space="preserve"> </w:t>
      </w:r>
      <w:bookmarkStart w:id="123" w:name="_Toc789782"/>
      <w:r w:rsidRPr="001A7373">
        <w:t>Madalpinge (&lt;=1000V) peajaotussüsteemid</w:t>
      </w:r>
      <w:bookmarkEnd w:id="119"/>
      <w:bookmarkEnd w:id="120"/>
      <w:bookmarkEnd w:id="121"/>
      <w:bookmarkEnd w:id="122"/>
      <w:bookmarkEnd w:id="123"/>
    </w:p>
    <w:p w14:paraId="564010F8" w14:textId="77777777" w:rsidR="009B69F2" w:rsidRPr="00516AE4" w:rsidRDefault="009B69F2" w:rsidP="009B69F2">
      <w:pPr>
        <w:spacing w:before="120" w:after="120"/>
        <w:jc w:val="both"/>
      </w:pPr>
      <w:r w:rsidRPr="00516AE4">
        <w:t>Elektri jaotusvõrk hoones teostada vastavalt TN-S (5-juhtmelisele) süsteemile.</w:t>
      </w:r>
    </w:p>
    <w:p w14:paraId="72D7D9B3" w14:textId="77777777" w:rsidR="009B69F2" w:rsidRPr="00516AE4" w:rsidRDefault="009B69F2" w:rsidP="009B69F2">
      <w:pPr>
        <w:spacing w:before="120" w:after="120"/>
        <w:jc w:val="both"/>
      </w:pPr>
      <w:r w:rsidRPr="00516AE4">
        <w:t>Magistraalkaablite valimisel arvestatakse, et tarbija lõpp-punktis jääks pingelang normaaltarbimisel alla 4%. Magistraalkaablite valimisel on lähtutud, et hoone toitekaabel vastab standardi EVS-HD 60364-5-52 nõuetele.</w:t>
      </w:r>
    </w:p>
    <w:p w14:paraId="5DC79F89" w14:textId="77777777" w:rsidR="009B69F2" w:rsidRPr="00516AE4" w:rsidRDefault="009B69F2" w:rsidP="009B69F2">
      <w:pPr>
        <w:spacing w:before="120" w:after="120"/>
        <w:jc w:val="both"/>
      </w:pPr>
      <w:r w:rsidRPr="00516AE4">
        <w:t xml:space="preserve">Magistraalkaablite määramisel </w:t>
      </w:r>
      <w:r w:rsidR="00E6781E" w:rsidRPr="00516AE4">
        <w:t xml:space="preserve">ja peakeskuses </w:t>
      </w:r>
      <w:r w:rsidRPr="00516AE4">
        <w:t xml:space="preserve">on arvestatud reservi </w:t>
      </w:r>
      <w:r w:rsidR="00E6781E" w:rsidRPr="00516AE4">
        <w:t xml:space="preserve">min </w:t>
      </w:r>
      <w:r w:rsidRPr="00516AE4">
        <w:t>20 %.</w:t>
      </w:r>
    </w:p>
    <w:p w14:paraId="4E40402E" w14:textId="114E2246" w:rsidR="009B69F2" w:rsidRPr="00F50B98" w:rsidRDefault="009B69F2" w:rsidP="009B69F2">
      <w:pPr>
        <w:spacing w:before="120" w:after="120"/>
        <w:jc w:val="both"/>
      </w:pPr>
      <w:r w:rsidRPr="00F50B98">
        <w:t xml:space="preserve">Hoonesse projekteeritakse </w:t>
      </w:r>
      <w:r w:rsidR="00B84C5A" w:rsidRPr="00F50B98">
        <w:t xml:space="preserve">kaks </w:t>
      </w:r>
      <w:r w:rsidRPr="00F50B98">
        <w:t>peajaotuskeskus</w:t>
      </w:r>
      <w:r w:rsidR="00B84C5A" w:rsidRPr="00F50B98">
        <w:t>t</w:t>
      </w:r>
      <w:r w:rsidRPr="00F50B98">
        <w:t xml:space="preserve"> „PJK</w:t>
      </w:r>
      <w:r w:rsidR="00B84C5A" w:rsidRPr="00F50B98">
        <w:t>1</w:t>
      </w:r>
      <w:r w:rsidRPr="00F50B98">
        <w:t>“</w:t>
      </w:r>
      <w:r w:rsidR="00B84C5A" w:rsidRPr="00F50B98">
        <w:t xml:space="preserve"> ja „PJK2“</w:t>
      </w:r>
      <w:r w:rsidRPr="00F50B98">
        <w:t xml:space="preserve"> </w:t>
      </w:r>
      <w:r w:rsidR="00B84C5A" w:rsidRPr="00F50B98">
        <w:t>ning</w:t>
      </w:r>
      <w:r w:rsidRPr="00F50B98">
        <w:t xml:space="preserve"> alamjaotuskeskused „JK“.</w:t>
      </w:r>
    </w:p>
    <w:p w14:paraId="11EB16C1" w14:textId="2745454C" w:rsidR="009B69F2" w:rsidRPr="00516AE4" w:rsidRDefault="009B69F2" w:rsidP="009B69F2">
      <w:pPr>
        <w:spacing w:before="120" w:after="120"/>
        <w:jc w:val="both"/>
      </w:pPr>
      <w:r w:rsidRPr="00516AE4">
        <w:t>Pea- ja jaotuskeskuste reservi väljundeid tuleb arvestada 10% väljundite arvust</w:t>
      </w:r>
      <w:r w:rsidR="009140A4" w:rsidRPr="00516AE4">
        <w:t>.</w:t>
      </w:r>
      <w:r w:rsidRPr="00516AE4">
        <w:t xml:space="preserve"> Lisaks peab arvestama keskustes 20 % reservruumi.</w:t>
      </w:r>
    </w:p>
    <w:p w14:paraId="02D4AF20" w14:textId="77777777" w:rsidR="009B69F2" w:rsidRPr="00516AE4" w:rsidRDefault="009B69F2" w:rsidP="009B69F2">
      <w:pPr>
        <w:spacing w:before="120" w:after="120"/>
        <w:jc w:val="both"/>
      </w:pPr>
      <w:r w:rsidRPr="00516AE4">
        <w:t>Jaotuskeskuste klemmliistude reserv on minimaalselt 10%, minimaalselt üks komplekt iga märgitud kaabli suuruse kohta.</w:t>
      </w:r>
    </w:p>
    <w:p w14:paraId="344F1D44" w14:textId="38BAB6BA" w:rsidR="009B69F2" w:rsidRPr="00516AE4" w:rsidRDefault="009B69F2" w:rsidP="009B69F2">
      <w:pPr>
        <w:spacing w:before="120" w:after="120"/>
        <w:jc w:val="both"/>
      </w:pPr>
      <w:r w:rsidRPr="00516AE4">
        <w:t>Jaotuskeskused koostada vastavalt standardisarja EVS-EN 61439 nõuetele.</w:t>
      </w:r>
    </w:p>
    <w:p w14:paraId="5A228DD9" w14:textId="77777777" w:rsidR="009B69F2" w:rsidRPr="00516AE4" w:rsidRDefault="009B69F2" w:rsidP="009B69F2">
      <w:pPr>
        <w:spacing w:before="120" w:after="120"/>
        <w:jc w:val="both"/>
      </w:pPr>
      <w:r w:rsidRPr="00516AE4">
        <w:t>Kõik jaotuskeskused peavad olema:</w:t>
      </w:r>
    </w:p>
    <w:p w14:paraId="7AA8ADFF" w14:textId="77777777" w:rsidR="009B69F2" w:rsidRPr="00516AE4" w:rsidRDefault="009B69F2" w:rsidP="005D577A">
      <w:pPr>
        <w:numPr>
          <w:ilvl w:val="0"/>
          <w:numId w:val="8"/>
        </w:numPr>
        <w:suppressAutoHyphens/>
        <w:autoSpaceDE w:val="0"/>
        <w:spacing w:before="120"/>
        <w:ind w:left="714" w:hanging="357"/>
        <w:jc w:val="both"/>
      </w:pPr>
      <w:r w:rsidRPr="00516AE4">
        <w:t>ruumi keskkonna tingimustele nõutava kaitseastmega;</w:t>
      </w:r>
    </w:p>
    <w:p w14:paraId="34280C9E" w14:textId="77777777" w:rsidR="00E6781E" w:rsidRPr="00516AE4" w:rsidRDefault="00E6781E" w:rsidP="005D577A">
      <w:pPr>
        <w:numPr>
          <w:ilvl w:val="0"/>
          <w:numId w:val="8"/>
        </w:numPr>
        <w:suppressAutoHyphens/>
        <w:autoSpaceDE w:val="0"/>
        <w:spacing w:before="120"/>
        <w:ind w:left="714" w:hanging="357"/>
        <w:jc w:val="both"/>
      </w:pPr>
      <w:r w:rsidRPr="00516AE4">
        <w:t xml:space="preserve">kest peab olema valmistatud vähemalt 1,25mm (peakilp 1,5mm) paksusest plekist ja kesta </w:t>
      </w:r>
      <w:r w:rsidR="005430D7" w:rsidRPr="00516AE4">
        <w:t>löögikindluse</w:t>
      </w:r>
      <w:r w:rsidRPr="00516AE4">
        <w:t xml:space="preserve"> </w:t>
      </w:r>
      <w:r w:rsidR="005430D7" w:rsidRPr="00516AE4">
        <w:t xml:space="preserve">klass </w:t>
      </w:r>
      <w:r w:rsidRPr="00516AE4">
        <w:t>peab olema vähemalt IK08.</w:t>
      </w:r>
    </w:p>
    <w:p w14:paraId="7F78E256" w14:textId="77777777" w:rsidR="009B69F2" w:rsidRPr="00516AE4" w:rsidRDefault="009B69F2" w:rsidP="005D577A">
      <w:pPr>
        <w:numPr>
          <w:ilvl w:val="0"/>
          <w:numId w:val="8"/>
        </w:numPr>
        <w:suppressAutoHyphens/>
        <w:autoSpaceDE w:val="0"/>
        <w:spacing w:before="120"/>
        <w:ind w:left="714" w:hanging="357"/>
        <w:jc w:val="both"/>
      </w:pPr>
      <w:r w:rsidRPr="00516AE4">
        <w:t>tähistatud nimetusega;</w:t>
      </w:r>
    </w:p>
    <w:p w14:paraId="5B8FEE62" w14:textId="77777777" w:rsidR="009B69F2" w:rsidRPr="00516AE4" w:rsidRDefault="009B69F2" w:rsidP="005D577A">
      <w:pPr>
        <w:numPr>
          <w:ilvl w:val="0"/>
          <w:numId w:val="8"/>
        </w:numPr>
        <w:suppressAutoHyphens/>
        <w:autoSpaceDE w:val="0"/>
        <w:spacing w:before="120"/>
        <w:ind w:left="714" w:hanging="357"/>
        <w:jc w:val="both"/>
      </w:pPr>
      <w:r w:rsidRPr="00516AE4">
        <w:t>tähistatud elektriohu tähistusega keskuse uksel;</w:t>
      </w:r>
    </w:p>
    <w:p w14:paraId="3BB90A3B" w14:textId="77777777" w:rsidR="009B69F2" w:rsidRPr="00516AE4" w:rsidRDefault="009B69F2" w:rsidP="005D577A">
      <w:pPr>
        <w:numPr>
          <w:ilvl w:val="0"/>
          <w:numId w:val="8"/>
        </w:numPr>
        <w:suppressAutoHyphens/>
        <w:autoSpaceDE w:val="0"/>
        <w:spacing w:before="120"/>
        <w:ind w:left="714" w:hanging="357"/>
        <w:jc w:val="both"/>
      </w:pPr>
      <w:r w:rsidRPr="00516AE4">
        <w:t>varustatud keskuse skeemiga;</w:t>
      </w:r>
    </w:p>
    <w:p w14:paraId="44CA511A" w14:textId="77777777" w:rsidR="009B69F2" w:rsidRPr="00516AE4" w:rsidRDefault="009B69F2" w:rsidP="005D577A">
      <w:pPr>
        <w:numPr>
          <w:ilvl w:val="0"/>
          <w:numId w:val="8"/>
        </w:numPr>
        <w:suppressAutoHyphens/>
        <w:autoSpaceDE w:val="0"/>
        <w:spacing w:before="120"/>
        <w:ind w:left="714" w:hanging="357"/>
        <w:jc w:val="both"/>
      </w:pPr>
      <w:r w:rsidRPr="00516AE4">
        <w:t>kaablite ja seadmete osas tähistatud selgelt arusaadavate markeeringutega;</w:t>
      </w:r>
    </w:p>
    <w:p w14:paraId="209619DB" w14:textId="77777777" w:rsidR="009B69F2" w:rsidRPr="00516AE4" w:rsidRDefault="009B69F2" w:rsidP="005D577A">
      <w:pPr>
        <w:numPr>
          <w:ilvl w:val="0"/>
          <w:numId w:val="8"/>
        </w:numPr>
        <w:suppressAutoHyphens/>
        <w:autoSpaceDE w:val="0"/>
        <w:spacing w:before="120"/>
        <w:ind w:left="714" w:hanging="357"/>
        <w:jc w:val="both"/>
      </w:pPr>
      <w:r w:rsidRPr="00516AE4">
        <w:t>klemmühendused peavad olema tähistatud;</w:t>
      </w:r>
    </w:p>
    <w:p w14:paraId="396A9E02" w14:textId="77777777" w:rsidR="009B69F2" w:rsidRPr="00516AE4" w:rsidRDefault="009B69F2" w:rsidP="005D577A">
      <w:pPr>
        <w:widowControl w:val="0"/>
        <w:numPr>
          <w:ilvl w:val="0"/>
          <w:numId w:val="8"/>
        </w:numPr>
        <w:overflowPunct w:val="0"/>
        <w:autoSpaceDE w:val="0"/>
        <w:autoSpaceDN w:val="0"/>
        <w:adjustRightInd w:val="0"/>
        <w:spacing w:before="120"/>
        <w:ind w:left="714" w:hanging="357"/>
        <w:jc w:val="both"/>
        <w:rPr>
          <w:szCs w:val="24"/>
        </w:rPr>
      </w:pPr>
      <w:r w:rsidRPr="00516AE4">
        <w:rPr>
          <w:szCs w:val="24"/>
        </w:rPr>
        <w:t>kaablite ja juhtmete PE - ja N ja L-juhid peavad olema tähistatud liinide numbritega, kusjuures iga PE- ja N- juhi jaoks peab olema eraldi ühendusklemm;</w:t>
      </w:r>
    </w:p>
    <w:p w14:paraId="4A3C7616" w14:textId="77777777" w:rsidR="009B69F2" w:rsidRPr="00516AE4" w:rsidRDefault="009B69F2" w:rsidP="005D577A">
      <w:pPr>
        <w:numPr>
          <w:ilvl w:val="0"/>
          <w:numId w:val="8"/>
        </w:numPr>
        <w:suppressAutoHyphens/>
        <w:autoSpaceDE w:val="0"/>
        <w:spacing w:before="120"/>
        <w:ind w:left="714" w:hanging="357"/>
        <w:jc w:val="both"/>
      </w:pPr>
      <w:r w:rsidRPr="00516AE4">
        <w:t>reservruumi varuga vähemalt 20% või ette antud mahus;</w:t>
      </w:r>
    </w:p>
    <w:p w14:paraId="0C8B0F26" w14:textId="77777777" w:rsidR="009B69F2" w:rsidRPr="00516AE4" w:rsidRDefault="009B69F2" w:rsidP="005D577A">
      <w:pPr>
        <w:numPr>
          <w:ilvl w:val="0"/>
          <w:numId w:val="8"/>
        </w:numPr>
        <w:suppressAutoHyphens/>
        <w:autoSpaceDE w:val="0"/>
        <w:spacing w:before="120"/>
        <w:ind w:left="714" w:hanging="357"/>
        <w:jc w:val="both"/>
      </w:pPr>
      <w:r w:rsidRPr="00516AE4">
        <w:t xml:space="preserve">keskuse </w:t>
      </w:r>
      <w:proofErr w:type="spellStart"/>
      <w:r w:rsidRPr="00516AE4">
        <w:t>latistus</w:t>
      </w:r>
      <w:proofErr w:type="spellEnd"/>
      <w:r w:rsidRPr="00516AE4">
        <w:t xml:space="preserve"> ja aparatuur peavad vastu pidama etteantud lühisvoolule;</w:t>
      </w:r>
    </w:p>
    <w:p w14:paraId="4DD0E086" w14:textId="77777777" w:rsidR="009B69F2" w:rsidRPr="00516AE4" w:rsidRDefault="009B69F2" w:rsidP="005D577A">
      <w:pPr>
        <w:pStyle w:val="ListParagraph"/>
        <w:numPr>
          <w:ilvl w:val="0"/>
          <w:numId w:val="8"/>
        </w:numPr>
        <w:spacing w:before="120" w:after="0"/>
        <w:ind w:left="714" w:hanging="357"/>
        <w:jc w:val="both"/>
      </w:pPr>
      <w:r w:rsidRPr="00516AE4">
        <w:t>Kõik keskused tuleb varustada sobivate klemmliistudega kõigi juhtimiskaablite jaoks;</w:t>
      </w:r>
    </w:p>
    <w:p w14:paraId="6142459A" w14:textId="77777777" w:rsidR="009B69F2" w:rsidRPr="00516AE4" w:rsidRDefault="009B69F2" w:rsidP="005D577A">
      <w:pPr>
        <w:pStyle w:val="ListParagraph"/>
        <w:numPr>
          <w:ilvl w:val="0"/>
          <w:numId w:val="8"/>
        </w:numPr>
        <w:spacing w:before="120" w:after="0"/>
        <w:ind w:left="714" w:hanging="357"/>
        <w:jc w:val="both"/>
      </w:pPr>
      <w:r w:rsidRPr="00516AE4">
        <w:lastRenderedPageBreak/>
        <w:t>Jaotuskeskus peab olema varustatud hingedega ja ühe võtmega avatavate süvislukkudega ustega;</w:t>
      </w:r>
    </w:p>
    <w:p w14:paraId="46750561" w14:textId="77777777" w:rsidR="009B69F2" w:rsidRPr="00516AE4" w:rsidRDefault="009B69F2" w:rsidP="005D577A">
      <w:pPr>
        <w:pStyle w:val="ListParagraph"/>
        <w:numPr>
          <w:ilvl w:val="0"/>
          <w:numId w:val="8"/>
        </w:numPr>
        <w:spacing w:before="120" w:after="0"/>
        <w:ind w:left="714" w:hanging="357"/>
        <w:jc w:val="both"/>
      </w:pPr>
      <w:r w:rsidRPr="00516AE4">
        <w:t>Indikatsioonivalgustites tuleb kasutada 2</w:t>
      </w:r>
      <w:r w:rsidR="00E6781E" w:rsidRPr="00516AE4">
        <w:t>3</w:t>
      </w:r>
      <w:r w:rsidRPr="00516AE4">
        <w:t>0V LED lampe;</w:t>
      </w:r>
    </w:p>
    <w:p w14:paraId="125C2B50" w14:textId="77777777" w:rsidR="009B69F2" w:rsidRPr="00516AE4" w:rsidRDefault="009B69F2" w:rsidP="005D577A">
      <w:pPr>
        <w:pStyle w:val="ListParagraph"/>
        <w:numPr>
          <w:ilvl w:val="0"/>
          <w:numId w:val="8"/>
        </w:numPr>
        <w:spacing w:before="120" w:after="0"/>
        <w:ind w:left="714" w:hanging="357"/>
        <w:jc w:val="both"/>
      </w:pPr>
      <w:r w:rsidRPr="00516AE4">
        <w:t>Igasse jaotuskeskusesse tuleb paigaldada pistikupesa 16A, 230V;</w:t>
      </w:r>
    </w:p>
    <w:p w14:paraId="74F66411" w14:textId="6E00C799" w:rsidR="009B69F2" w:rsidRPr="00516AE4" w:rsidRDefault="009B69F2" w:rsidP="005D577A">
      <w:pPr>
        <w:pStyle w:val="ListParagraph"/>
        <w:numPr>
          <w:ilvl w:val="0"/>
          <w:numId w:val="8"/>
        </w:numPr>
        <w:spacing w:before="120" w:after="0"/>
        <w:ind w:left="714" w:hanging="357"/>
        <w:jc w:val="both"/>
      </w:pPr>
      <w:r w:rsidRPr="00516AE4">
        <w:t>Minikaitselülitid (MCB) peavad ol</w:t>
      </w:r>
      <w:r w:rsidR="00516AE4">
        <w:t>e</w:t>
      </w:r>
      <w:r w:rsidRPr="00516AE4">
        <w:t>ma kiire</w:t>
      </w:r>
      <w:r w:rsidR="00E6781E" w:rsidRPr="00516AE4">
        <w:t xml:space="preserve"> </w:t>
      </w:r>
      <w:r w:rsidRPr="00516AE4">
        <w:t>veatuvastuse indikatsiooniga.</w:t>
      </w:r>
    </w:p>
    <w:p w14:paraId="2B69CF5F" w14:textId="77777777" w:rsidR="005430D7" w:rsidRPr="00516AE4" w:rsidRDefault="005430D7" w:rsidP="005430D7">
      <w:pPr>
        <w:widowControl w:val="0"/>
        <w:overflowPunct w:val="0"/>
        <w:autoSpaceDE w:val="0"/>
        <w:autoSpaceDN w:val="0"/>
        <w:adjustRightInd w:val="0"/>
        <w:spacing w:before="120" w:after="120"/>
        <w:jc w:val="both"/>
        <w:rPr>
          <w:szCs w:val="24"/>
        </w:rPr>
      </w:pPr>
      <w:r w:rsidRPr="00516AE4">
        <w:rPr>
          <w:szCs w:val="24"/>
        </w:rPr>
        <w:t>Jaotuskeskused alates pealülitist 250 A ja väiksemad peavad olema ehitatud nii, et nendes võiks lülitusi teostada tavaisikud (</w:t>
      </w:r>
      <w:r w:rsidRPr="00516AE4">
        <w:t>EVS-EN 61439-3 Madalpingelised aparaadikoosted osa 3: Jaotuskilbid, mida tohivad käsitada tavaisikud)</w:t>
      </w:r>
      <w:r w:rsidRPr="00516AE4">
        <w:rPr>
          <w:szCs w:val="24"/>
        </w:rPr>
        <w:t>;</w:t>
      </w:r>
    </w:p>
    <w:p w14:paraId="15453845" w14:textId="77777777" w:rsidR="009B69F2" w:rsidRPr="00516AE4" w:rsidRDefault="009B69F2" w:rsidP="00F067F2">
      <w:pPr>
        <w:jc w:val="both"/>
      </w:pPr>
      <w:r w:rsidRPr="00516AE4">
        <w:t xml:space="preserve">Juhistikud projekteeritakse, ehitatakse ja kaitstakse nii, et kaitserakendused oleksid ülekoormuste </w:t>
      </w:r>
    </w:p>
    <w:p w14:paraId="1B8C70DB" w14:textId="77777777" w:rsidR="009B69F2" w:rsidRPr="00516AE4" w:rsidRDefault="009B69F2" w:rsidP="00F067F2">
      <w:pPr>
        <w:jc w:val="both"/>
      </w:pPr>
      <w:r w:rsidRPr="00516AE4">
        <w:t>puhul selektiivsed ja puutepinged ei ületaks lubatud määrasid.  Liinikaitselülitid peavad olema kooskõlas järgneva korruse- ja/või alamkilpide kaitseseadmetega.</w:t>
      </w:r>
      <w:r w:rsidR="005430D7" w:rsidRPr="00516AE4">
        <w:t xml:space="preserve"> Omavahelise lühisvoolu vastupidavuse selektiivsuseks (</w:t>
      </w:r>
      <w:proofErr w:type="spellStart"/>
      <w:r w:rsidR="005430D7" w:rsidRPr="00516AE4">
        <w:t>cascading</w:t>
      </w:r>
      <w:proofErr w:type="spellEnd"/>
      <w:r w:rsidR="005430D7" w:rsidRPr="00516AE4">
        <w:t>) peavad kõik  pea- ja alamkilpide (MCCB) kaitseseadmed olema sama tootja omad ja vastavalt antud tootja selektiivsuse tabelitele.</w:t>
      </w:r>
    </w:p>
    <w:p w14:paraId="75D24777" w14:textId="77777777" w:rsidR="009B69F2" w:rsidRPr="00516AE4" w:rsidRDefault="009B69F2" w:rsidP="00F067F2">
      <w:pPr>
        <w:spacing w:before="120" w:after="120"/>
        <w:jc w:val="both"/>
        <w:rPr>
          <w:szCs w:val="24"/>
        </w:rPr>
      </w:pPr>
      <w:r w:rsidRPr="00516AE4">
        <w:rPr>
          <w:szCs w:val="24"/>
        </w:rPr>
        <w:t>Jaotuskeskused tuleb kinnitada kindlalt ehituse konstruktsioonielementide külge.</w:t>
      </w:r>
    </w:p>
    <w:p w14:paraId="1F0C8C21" w14:textId="77777777" w:rsidR="009B69F2" w:rsidRPr="00516AE4" w:rsidRDefault="009B69F2" w:rsidP="00F067F2">
      <w:pPr>
        <w:spacing w:before="120" w:after="120"/>
        <w:jc w:val="both"/>
        <w:rPr>
          <w:szCs w:val="24"/>
        </w:rPr>
      </w:pPr>
      <w:r w:rsidRPr="00516AE4">
        <w:rPr>
          <w:szCs w:val="24"/>
        </w:rPr>
        <w:t>Jaotuskeskused ei tohi halvendada ehitise konstruktsiooni kandevõimet ja tulepüsivusastet.</w:t>
      </w:r>
    </w:p>
    <w:p w14:paraId="3F68970B" w14:textId="77777777" w:rsidR="009B69F2" w:rsidRPr="00516AE4" w:rsidRDefault="009B69F2" w:rsidP="00F067F2">
      <w:pPr>
        <w:spacing w:before="120" w:after="120"/>
        <w:jc w:val="both"/>
      </w:pPr>
      <w:r w:rsidRPr="00516AE4">
        <w:t>Enne jaotuskeskuse ja teiste seadmete hanget tuleb üle kontrollida seadmete lõplikud võimsused, gabariidid, seadmevalmistaja paigutus- ja paigaldusjuhendite ning paigutusjooniste sobivust.</w:t>
      </w:r>
    </w:p>
    <w:p w14:paraId="2A775EA8" w14:textId="44C933CB" w:rsidR="00DD63E5" w:rsidRPr="004A1B02" w:rsidRDefault="00DD63E5" w:rsidP="00F067F2">
      <w:pPr>
        <w:spacing w:before="120" w:after="120"/>
        <w:jc w:val="both"/>
        <w:rPr>
          <w:szCs w:val="24"/>
          <w:highlight w:val="red"/>
        </w:rPr>
      </w:pPr>
      <w:r w:rsidRPr="00B41C5A">
        <w:rPr>
          <w:b/>
        </w:rPr>
        <w:t>Peajaotuskeskus</w:t>
      </w:r>
      <w:r w:rsidR="00F50B98" w:rsidRPr="00B41C5A">
        <w:rPr>
          <w:b/>
        </w:rPr>
        <w:t>ed</w:t>
      </w:r>
      <w:r w:rsidRPr="00B41C5A">
        <w:rPr>
          <w:b/>
        </w:rPr>
        <w:t xml:space="preserve"> (PJK</w:t>
      </w:r>
      <w:r w:rsidR="00F50B98" w:rsidRPr="00B41C5A">
        <w:rPr>
          <w:b/>
        </w:rPr>
        <w:t>1 ja PJK2</w:t>
      </w:r>
      <w:r w:rsidRPr="00B41C5A">
        <w:t>) asu</w:t>
      </w:r>
      <w:r w:rsidR="00F50B98" w:rsidRPr="00B41C5A">
        <w:rPr>
          <w:szCs w:val="24"/>
        </w:rPr>
        <w:t>vad</w:t>
      </w:r>
      <w:r w:rsidRPr="00B41C5A">
        <w:rPr>
          <w:szCs w:val="24"/>
        </w:rPr>
        <w:t xml:space="preserve"> </w:t>
      </w:r>
      <w:r w:rsidR="00F50B98" w:rsidRPr="00B41C5A">
        <w:rPr>
          <w:szCs w:val="24"/>
        </w:rPr>
        <w:t>1</w:t>
      </w:r>
      <w:r w:rsidR="00F067F2" w:rsidRPr="00B41C5A">
        <w:rPr>
          <w:szCs w:val="24"/>
        </w:rPr>
        <w:t xml:space="preserve"> korrusel</w:t>
      </w:r>
      <w:r w:rsidRPr="00B41C5A">
        <w:rPr>
          <w:szCs w:val="24"/>
        </w:rPr>
        <w:t xml:space="preserve">, paigaldatakse </w:t>
      </w:r>
      <w:r w:rsidR="00F50B98" w:rsidRPr="00B41C5A">
        <w:rPr>
          <w:szCs w:val="24"/>
        </w:rPr>
        <w:t>MOC ja ME angaaridesse</w:t>
      </w:r>
      <w:r w:rsidRPr="00B41C5A">
        <w:rPr>
          <w:szCs w:val="24"/>
        </w:rPr>
        <w:t xml:space="preserve"> ja on kaitseastmega IP</w:t>
      </w:r>
      <w:r w:rsidR="00F50B98" w:rsidRPr="00B41C5A">
        <w:rPr>
          <w:szCs w:val="24"/>
        </w:rPr>
        <w:t>44</w:t>
      </w:r>
      <w:r w:rsidRPr="00B41C5A">
        <w:rPr>
          <w:szCs w:val="24"/>
        </w:rPr>
        <w:t xml:space="preserve">. </w:t>
      </w:r>
      <w:r w:rsidR="004F5A1C" w:rsidRPr="00B41C5A">
        <w:rPr>
          <w:szCs w:val="24"/>
        </w:rPr>
        <w:t xml:space="preserve">Peajaotuskeskused on kavandatud </w:t>
      </w:r>
      <w:proofErr w:type="spellStart"/>
      <w:r w:rsidR="004F5A1C" w:rsidRPr="00B41C5A">
        <w:rPr>
          <w:szCs w:val="24"/>
        </w:rPr>
        <w:t>kahesektsioonilistena</w:t>
      </w:r>
      <w:proofErr w:type="spellEnd"/>
      <w:r w:rsidR="004F5A1C" w:rsidRPr="00B41C5A">
        <w:rPr>
          <w:szCs w:val="24"/>
        </w:rPr>
        <w:t xml:space="preserve">. </w:t>
      </w:r>
      <w:r w:rsidRPr="00B41C5A">
        <w:rPr>
          <w:szCs w:val="24"/>
        </w:rPr>
        <w:t>Keskused teostatakse TN-S süsteemis, s.t. nendes on nii N kui PE latt. Peajaotuskeskus varustatakse</w:t>
      </w:r>
      <w:r w:rsidRPr="004F5A1C">
        <w:rPr>
          <w:szCs w:val="24"/>
        </w:rPr>
        <w:t xml:space="preserve"> tüüp 1+2  liigpingepiirikuga vastavalt standardite (EVS, EN, IEC) nõuetele. PJK-s asuvad</w:t>
      </w:r>
      <w:r w:rsidR="00AD0D60" w:rsidRPr="004F5A1C">
        <w:rPr>
          <w:szCs w:val="24"/>
        </w:rPr>
        <w:t xml:space="preserve"> alam</w:t>
      </w:r>
      <w:r w:rsidRPr="004F5A1C">
        <w:rPr>
          <w:szCs w:val="24"/>
        </w:rPr>
        <w:t xml:space="preserve">jaotuskeskuste „JK“ ja hoone </w:t>
      </w:r>
      <w:proofErr w:type="spellStart"/>
      <w:r w:rsidRPr="004F5A1C">
        <w:rPr>
          <w:szCs w:val="24"/>
        </w:rPr>
        <w:t>üldtarbijate</w:t>
      </w:r>
      <w:proofErr w:type="spellEnd"/>
      <w:r w:rsidRPr="004F5A1C">
        <w:rPr>
          <w:szCs w:val="24"/>
        </w:rPr>
        <w:t xml:space="preserve"> peakaitsmed. Keskuse sektsioonid komplekteeritakse 3-pooluselise pealülititega ja väljuvad liinid 1- ja 3-faasiliste lühise ja ülekoormuse eest kaitsevate kaitselülititega. </w:t>
      </w:r>
      <w:proofErr w:type="spellStart"/>
      <w:r w:rsidRPr="004F5A1C">
        <w:rPr>
          <w:szCs w:val="24"/>
        </w:rPr>
        <w:t>Üldkasutatavate</w:t>
      </w:r>
      <w:proofErr w:type="spellEnd"/>
      <w:r w:rsidRPr="004F5A1C">
        <w:rPr>
          <w:szCs w:val="24"/>
        </w:rPr>
        <w:t xml:space="preserve"> pistikupesade ahelad varustatakse rikkevoolu kaitselülititega rakendusvooluga 30 </w:t>
      </w:r>
      <w:proofErr w:type="spellStart"/>
      <w:r w:rsidRPr="004F5A1C">
        <w:rPr>
          <w:szCs w:val="24"/>
        </w:rPr>
        <w:t>mA</w:t>
      </w:r>
      <w:proofErr w:type="spellEnd"/>
      <w:r w:rsidRPr="004F5A1C">
        <w:rPr>
          <w:szCs w:val="24"/>
        </w:rPr>
        <w:t>. Rikkevoolu kaitselülitid peavad olema AC tüüpi</w:t>
      </w:r>
      <w:r w:rsidR="00E13849" w:rsidRPr="004F5A1C">
        <w:rPr>
          <w:szCs w:val="24"/>
        </w:rPr>
        <w:t>.</w:t>
      </w:r>
      <w:r w:rsidRPr="004F5A1C">
        <w:rPr>
          <w:szCs w:val="24"/>
        </w:rPr>
        <w:t xml:space="preserve"> Peakeskustesse jätta vähemalt </w:t>
      </w:r>
      <w:r w:rsidR="009140A4" w:rsidRPr="004F5A1C">
        <w:rPr>
          <w:szCs w:val="24"/>
        </w:rPr>
        <w:t>10% väljundite arvust</w:t>
      </w:r>
      <w:r w:rsidRPr="004F5A1C">
        <w:rPr>
          <w:szCs w:val="24"/>
        </w:rPr>
        <w:t xml:space="preserve"> ja lisaks 20% reservruumi. </w:t>
      </w:r>
    </w:p>
    <w:p w14:paraId="40772ED2" w14:textId="3DFD65B0" w:rsidR="00DD63E5" w:rsidRPr="00F50B98" w:rsidRDefault="00DD63E5" w:rsidP="00F067F2">
      <w:pPr>
        <w:spacing w:before="120" w:after="120"/>
        <w:jc w:val="both"/>
        <w:rPr>
          <w:szCs w:val="24"/>
        </w:rPr>
      </w:pPr>
      <w:r w:rsidRPr="00F50B98">
        <w:rPr>
          <w:szCs w:val="24"/>
        </w:rPr>
        <w:t>Peakeskuse</w:t>
      </w:r>
      <w:r w:rsidR="00144980">
        <w:rPr>
          <w:szCs w:val="24"/>
        </w:rPr>
        <w:t>d</w:t>
      </w:r>
      <w:r w:rsidRPr="00F50B98">
        <w:rPr>
          <w:szCs w:val="24"/>
        </w:rPr>
        <w:t xml:space="preserve"> tuleb koostada selliselt, et magistraalkaablitele jäetakse piisavalt ruumi ampertangidega mõõtmiseks.</w:t>
      </w:r>
    </w:p>
    <w:p w14:paraId="374BF552" w14:textId="77777777" w:rsidR="00DD63E5" w:rsidRPr="00F50B98" w:rsidRDefault="00DD63E5" w:rsidP="00F067F2">
      <w:pPr>
        <w:spacing w:before="120" w:after="120"/>
        <w:jc w:val="both"/>
        <w:rPr>
          <w:szCs w:val="24"/>
        </w:rPr>
      </w:pPr>
      <w:r w:rsidRPr="00F50B98">
        <w:rPr>
          <w:szCs w:val="24"/>
        </w:rPr>
        <w:t>Mõõtmiste otstarbel tuleb N- ja PE- lattide ühendus teha kergesti lahtivõetav.</w:t>
      </w:r>
    </w:p>
    <w:p w14:paraId="780F2C1E" w14:textId="5ACC2758" w:rsidR="009F427F" w:rsidRPr="003676A2" w:rsidRDefault="00F50B98" w:rsidP="009F427F">
      <w:pPr>
        <w:spacing w:before="120" w:after="120"/>
        <w:jc w:val="both"/>
        <w:rPr>
          <w:szCs w:val="24"/>
        </w:rPr>
      </w:pPr>
      <w:r w:rsidRPr="00B41C5A">
        <w:rPr>
          <w:b/>
        </w:rPr>
        <w:t>Pistikupesade</w:t>
      </w:r>
      <w:r w:rsidR="009F427F" w:rsidRPr="00B41C5A">
        <w:rPr>
          <w:b/>
        </w:rPr>
        <w:t xml:space="preserve"> j</w:t>
      </w:r>
      <w:r w:rsidR="00DD63E5" w:rsidRPr="00B41C5A">
        <w:rPr>
          <w:b/>
        </w:rPr>
        <w:t>aotuskeskused (</w:t>
      </w:r>
      <w:r w:rsidRPr="00B41C5A">
        <w:rPr>
          <w:b/>
        </w:rPr>
        <w:t>PPJK</w:t>
      </w:r>
      <w:r w:rsidR="00DD63E5" w:rsidRPr="00B41C5A">
        <w:rPr>
          <w:b/>
        </w:rPr>
        <w:t>)</w:t>
      </w:r>
      <w:r w:rsidR="00DD63E5" w:rsidRPr="00B41C5A">
        <w:t xml:space="preserve"> </w:t>
      </w:r>
      <w:r w:rsidR="003676A2" w:rsidRPr="00B41C5A">
        <w:t xml:space="preserve">ja </w:t>
      </w:r>
      <w:r w:rsidR="003676A2" w:rsidRPr="00B41C5A">
        <w:rPr>
          <w:b/>
        </w:rPr>
        <w:t>seadmete jaotuskeskused</w:t>
      </w:r>
      <w:r w:rsidR="003676A2" w:rsidRPr="00B41C5A">
        <w:t xml:space="preserve"> </w:t>
      </w:r>
      <w:r w:rsidR="003676A2" w:rsidRPr="00B41C5A">
        <w:rPr>
          <w:b/>
          <w:szCs w:val="24"/>
        </w:rPr>
        <w:t>(</w:t>
      </w:r>
      <w:proofErr w:type="spellStart"/>
      <w:r w:rsidR="003676A2" w:rsidRPr="00B41C5A">
        <w:rPr>
          <w:b/>
          <w:szCs w:val="24"/>
        </w:rPr>
        <w:t>TelfriJK</w:t>
      </w:r>
      <w:proofErr w:type="spellEnd"/>
      <w:r w:rsidR="003676A2" w:rsidRPr="00B41C5A">
        <w:rPr>
          <w:b/>
          <w:szCs w:val="24"/>
        </w:rPr>
        <w:t xml:space="preserve">, </w:t>
      </w:r>
      <w:proofErr w:type="spellStart"/>
      <w:r w:rsidR="003676A2" w:rsidRPr="00B41C5A">
        <w:rPr>
          <w:b/>
          <w:szCs w:val="24"/>
        </w:rPr>
        <w:t>ValgusJK</w:t>
      </w:r>
      <w:proofErr w:type="spellEnd"/>
      <w:r w:rsidR="003676A2" w:rsidRPr="00B41C5A">
        <w:rPr>
          <w:b/>
          <w:szCs w:val="24"/>
        </w:rPr>
        <w:t xml:space="preserve">, </w:t>
      </w:r>
      <w:proofErr w:type="spellStart"/>
      <w:r w:rsidR="003676A2" w:rsidRPr="00B41C5A">
        <w:rPr>
          <w:b/>
          <w:szCs w:val="24"/>
        </w:rPr>
        <w:t>V</w:t>
      </w:r>
      <w:r w:rsidR="0080047F" w:rsidRPr="00B41C5A">
        <w:rPr>
          <w:b/>
          <w:szCs w:val="24"/>
        </w:rPr>
        <w:t>ent</w:t>
      </w:r>
      <w:r w:rsidR="003676A2" w:rsidRPr="00B41C5A">
        <w:rPr>
          <w:b/>
          <w:szCs w:val="24"/>
        </w:rPr>
        <w:t>JK</w:t>
      </w:r>
      <w:proofErr w:type="spellEnd"/>
      <w:r w:rsidR="0080047F" w:rsidRPr="00B41C5A">
        <w:rPr>
          <w:b/>
          <w:szCs w:val="24"/>
        </w:rPr>
        <w:t xml:space="preserve">, </w:t>
      </w:r>
      <w:proofErr w:type="spellStart"/>
      <w:r w:rsidR="0080047F" w:rsidRPr="00B41C5A">
        <w:rPr>
          <w:b/>
          <w:szCs w:val="24"/>
        </w:rPr>
        <w:t>TreipinkJK</w:t>
      </w:r>
      <w:proofErr w:type="spellEnd"/>
      <w:r w:rsidR="003676A2" w:rsidRPr="00B41C5A">
        <w:rPr>
          <w:b/>
          <w:szCs w:val="24"/>
        </w:rPr>
        <w:t xml:space="preserve"> jm.)</w:t>
      </w:r>
      <w:r w:rsidR="003676A2" w:rsidRPr="00B41C5A">
        <w:rPr>
          <w:szCs w:val="24"/>
        </w:rPr>
        <w:t xml:space="preserve"> </w:t>
      </w:r>
      <w:r w:rsidR="00DD63E5" w:rsidRPr="00B41C5A">
        <w:rPr>
          <w:szCs w:val="24"/>
        </w:rPr>
        <w:t xml:space="preserve">asuvad </w:t>
      </w:r>
      <w:r w:rsidRPr="00B41C5A">
        <w:rPr>
          <w:szCs w:val="24"/>
        </w:rPr>
        <w:t>angaarides postidel</w:t>
      </w:r>
      <w:r w:rsidR="003676A2" w:rsidRPr="00B41C5A">
        <w:rPr>
          <w:szCs w:val="24"/>
        </w:rPr>
        <w:t xml:space="preserve">, seintel </w:t>
      </w:r>
      <w:r w:rsidR="00C474A7" w:rsidRPr="00B41C5A">
        <w:rPr>
          <w:szCs w:val="24"/>
        </w:rPr>
        <w:t>ning</w:t>
      </w:r>
      <w:r w:rsidR="00DD63E5" w:rsidRPr="00B41C5A">
        <w:rPr>
          <w:szCs w:val="24"/>
        </w:rPr>
        <w:t xml:space="preserve"> on kaitseastmega IP</w:t>
      </w:r>
      <w:r w:rsidRPr="00B41C5A">
        <w:rPr>
          <w:szCs w:val="24"/>
        </w:rPr>
        <w:t>44</w:t>
      </w:r>
      <w:r w:rsidR="00DD63E5" w:rsidRPr="00B41C5A">
        <w:rPr>
          <w:szCs w:val="24"/>
        </w:rPr>
        <w:t>. Keskused</w:t>
      </w:r>
      <w:r w:rsidR="00DD63E5" w:rsidRPr="003676A2">
        <w:rPr>
          <w:szCs w:val="24"/>
        </w:rPr>
        <w:t xml:space="preserve"> teostatakse TN-S süsteemis, s.t. nendes on nii N kui PE latt. Keskused komplekteeritakse 3-pooluselise pealülitiga ja väljuvad liinid 1- ja 3-faasiliste lühise ja ülekoormuse eest kaitsevate kaitselülititega. Niisketes ruumides paiknevate tarbijate ja </w:t>
      </w:r>
      <w:proofErr w:type="spellStart"/>
      <w:r w:rsidR="00DD63E5" w:rsidRPr="003676A2">
        <w:rPr>
          <w:szCs w:val="24"/>
        </w:rPr>
        <w:t>üldkasutatavate</w:t>
      </w:r>
      <w:proofErr w:type="spellEnd"/>
      <w:r w:rsidR="00DD63E5" w:rsidRPr="003676A2">
        <w:rPr>
          <w:szCs w:val="24"/>
        </w:rPr>
        <w:t xml:space="preserve"> pistikupesade ahelad varustatakse rikkevoolu kaitselülititega rakendusvooluga 30 </w:t>
      </w:r>
      <w:proofErr w:type="spellStart"/>
      <w:r w:rsidR="00DD63E5" w:rsidRPr="003676A2">
        <w:rPr>
          <w:szCs w:val="24"/>
        </w:rPr>
        <w:t>mA</w:t>
      </w:r>
      <w:proofErr w:type="spellEnd"/>
      <w:r w:rsidR="00DD63E5" w:rsidRPr="003676A2">
        <w:rPr>
          <w:szCs w:val="24"/>
        </w:rPr>
        <w:t>. Rikkevoolu kaitselülitid peavad olema AC tüüpi. Jaotuskustesse jätta vähemalt 20% reservruumi.</w:t>
      </w:r>
    </w:p>
    <w:p w14:paraId="791C7939" w14:textId="02C29151" w:rsidR="009F427F" w:rsidRPr="003676A2" w:rsidRDefault="003676A2" w:rsidP="009F427F">
      <w:pPr>
        <w:spacing w:before="120" w:after="120"/>
        <w:jc w:val="both"/>
      </w:pPr>
      <w:r w:rsidRPr="00B41C5A">
        <w:rPr>
          <w:b/>
          <w:szCs w:val="24"/>
        </w:rPr>
        <w:t>Olmeplokkide jaotuskeskused</w:t>
      </w:r>
      <w:r w:rsidR="009F427F" w:rsidRPr="00B41C5A">
        <w:rPr>
          <w:b/>
          <w:szCs w:val="24"/>
        </w:rPr>
        <w:t xml:space="preserve"> (</w:t>
      </w:r>
      <w:proofErr w:type="spellStart"/>
      <w:r w:rsidRPr="00B41C5A">
        <w:rPr>
          <w:b/>
          <w:szCs w:val="24"/>
        </w:rPr>
        <w:t>OlmeJK</w:t>
      </w:r>
      <w:proofErr w:type="spellEnd"/>
      <w:r w:rsidR="009F427F" w:rsidRPr="00B41C5A">
        <w:rPr>
          <w:b/>
          <w:szCs w:val="24"/>
        </w:rPr>
        <w:t>)</w:t>
      </w:r>
      <w:r w:rsidR="009F427F" w:rsidRPr="00B41C5A">
        <w:rPr>
          <w:szCs w:val="24"/>
        </w:rPr>
        <w:t xml:space="preserve"> asuvad </w:t>
      </w:r>
      <w:r w:rsidRPr="00B41C5A">
        <w:rPr>
          <w:szCs w:val="24"/>
        </w:rPr>
        <w:t>hoone olmeploki soojakutes</w:t>
      </w:r>
      <w:r w:rsidR="009F427F" w:rsidRPr="00B41C5A">
        <w:rPr>
          <w:szCs w:val="24"/>
        </w:rPr>
        <w:t xml:space="preserve"> ning on kaitseastmega IP</w:t>
      </w:r>
      <w:r w:rsidRPr="00B41C5A">
        <w:rPr>
          <w:szCs w:val="24"/>
        </w:rPr>
        <w:t>3</w:t>
      </w:r>
      <w:r w:rsidR="004F5A1C" w:rsidRPr="00B41C5A">
        <w:rPr>
          <w:szCs w:val="24"/>
        </w:rPr>
        <w:t>1</w:t>
      </w:r>
      <w:r w:rsidR="009F427F" w:rsidRPr="00B41C5A">
        <w:rPr>
          <w:szCs w:val="24"/>
        </w:rPr>
        <w:t>. Keskused</w:t>
      </w:r>
      <w:r w:rsidR="009F427F" w:rsidRPr="003676A2">
        <w:rPr>
          <w:szCs w:val="24"/>
        </w:rPr>
        <w:t xml:space="preserve"> teostatakse TN-S süsteemis, s.t. nendes on nii N kui PE latt. Keskused komplekteeritakse 3-pooluselise pealülitiga ja väljuvad liinid 1- ja 3-faasiliste lühise ja ülekoormuse eest kaitsevate kaitselülititega. Niisketes ruumides paiknevate tarbijate ja </w:t>
      </w:r>
      <w:proofErr w:type="spellStart"/>
      <w:r w:rsidR="009F427F" w:rsidRPr="003676A2">
        <w:rPr>
          <w:szCs w:val="24"/>
        </w:rPr>
        <w:t>üldkasutatavate</w:t>
      </w:r>
      <w:proofErr w:type="spellEnd"/>
      <w:r w:rsidR="009F427F" w:rsidRPr="003676A2">
        <w:rPr>
          <w:szCs w:val="24"/>
        </w:rPr>
        <w:t xml:space="preserve"> </w:t>
      </w:r>
      <w:r w:rsidR="009F427F" w:rsidRPr="003676A2">
        <w:rPr>
          <w:szCs w:val="24"/>
        </w:rPr>
        <w:lastRenderedPageBreak/>
        <w:t xml:space="preserve">pistikupesade ahelad varustatakse rikkevoolu kaitselülititega rakendusvooluga 30 </w:t>
      </w:r>
      <w:proofErr w:type="spellStart"/>
      <w:r w:rsidR="009F427F" w:rsidRPr="003676A2">
        <w:rPr>
          <w:szCs w:val="24"/>
        </w:rPr>
        <w:t>mA</w:t>
      </w:r>
      <w:proofErr w:type="spellEnd"/>
      <w:r w:rsidR="009F427F" w:rsidRPr="003676A2">
        <w:rPr>
          <w:szCs w:val="24"/>
        </w:rPr>
        <w:t>. Rikkevoolu kaitselülitid peavad olema AC tüüpi. Jaotuskustesse jätta vähemalt 20% reservruumi.</w:t>
      </w:r>
    </w:p>
    <w:p w14:paraId="54638980" w14:textId="77777777" w:rsidR="00DD63E5" w:rsidRPr="00B41C5A" w:rsidRDefault="00DD63E5" w:rsidP="00DD63E5">
      <w:pPr>
        <w:pStyle w:val="XXX"/>
        <w:tabs>
          <w:tab w:val="clear" w:pos="851"/>
        </w:tabs>
      </w:pPr>
      <w:bookmarkStart w:id="124" w:name="_Toc238971475"/>
      <w:bookmarkStart w:id="125" w:name="_Toc238972641"/>
      <w:bookmarkStart w:id="126" w:name="_Toc249169461"/>
      <w:bookmarkStart w:id="127" w:name="_Toc355691865"/>
      <w:bookmarkStart w:id="128" w:name="_Toc789783"/>
      <w:r w:rsidRPr="00B41C5A">
        <w:t>Elektri arvestussüsteem</w:t>
      </w:r>
      <w:bookmarkEnd w:id="124"/>
      <w:bookmarkEnd w:id="125"/>
      <w:bookmarkEnd w:id="126"/>
      <w:bookmarkEnd w:id="127"/>
      <w:bookmarkEnd w:id="128"/>
    </w:p>
    <w:p w14:paraId="099ECED7" w14:textId="5028CC5F" w:rsidR="00F067F2" w:rsidRPr="00B41C5A" w:rsidRDefault="00B41C5A" w:rsidP="00AD0D60">
      <w:pPr>
        <w:jc w:val="both"/>
      </w:pPr>
      <w:r w:rsidRPr="00B41C5A">
        <w:t xml:space="preserve">Kommertsenergia mõõtmise </w:t>
      </w:r>
      <w:r w:rsidR="00DD63E5" w:rsidRPr="00B41C5A">
        <w:t xml:space="preserve">arvestid on ettenähtud </w:t>
      </w:r>
      <w:r w:rsidR="000F3E0B" w:rsidRPr="00B41C5A">
        <w:t>hoone peajaotuskeskustesse</w:t>
      </w:r>
      <w:r w:rsidR="00DD63E5" w:rsidRPr="00B41C5A">
        <w:t xml:space="preserve">. Arvestid varustatakse programmkella ning </w:t>
      </w:r>
      <w:proofErr w:type="spellStart"/>
      <w:r w:rsidR="00DD63E5" w:rsidRPr="00B41C5A">
        <w:t>kauglugemise</w:t>
      </w:r>
      <w:proofErr w:type="spellEnd"/>
      <w:r w:rsidR="00DD63E5" w:rsidRPr="00B41C5A">
        <w:t xml:space="preserve"> võimalusega ja ühendatakse hoone automaatikaga (</w:t>
      </w:r>
      <w:proofErr w:type="spellStart"/>
      <w:r w:rsidR="00DD63E5" w:rsidRPr="00B41C5A">
        <w:t>Mbus</w:t>
      </w:r>
      <w:proofErr w:type="spellEnd"/>
      <w:r w:rsidR="00DD63E5" w:rsidRPr="00B41C5A">
        <w:t>).</w:t>
      </w:r>
    </w:p>
    <w:p w14:paraId="2C71D1B1" w14:textId="77777777" w:rsidR="00DD63E5" w:rsidRPr="003676A2" w:rsidRDefault="00DD63E5" w:rsidP="00DD63E5">
      <w:pPr>
        <w:pStyle w:val="XXX"/>
        <w:tabs>
          <w:tab w:val="clear" w:pos="851"/>
        </w:tabs>
      </w:pPr>
      <w:bookmarkStart w:id="129" w:name="_Toc238971476"/>
      <w:bookmarkStart w:id="130" w:name="_Toc238972642"/>
      <w:bookmarkStart w:id="131" w:name="_Toc249169462"/>
      <w:bookmarkStart w:id="132" w:name="_Toc355691866"/>
      <w:bookmarkStart w:id="133" w:name="_Toc789784"/>
      <w:r w:rsidRPr="003676A2">
        <w:t>Varutoite süsteem</w:t>
      </w:r>
      <w:bookmarkEnd w:id="129"/>
      <w:bookmarkEnd w:id="130"/>
      <w:bookmarkEnd w:id="131"/>
      <w:bookmarkEnd w:id="132"/>
      <w:bookmarkEnd w:id="133"/>
    </w:p>
    <w:p w14:paraId="2C68A56C" w14:textId="3119CC96" w:rsidR="00FF3ADC" w:rsidRPr="003676A2" w:rsidRDefault="008840EF" w:rsidP="00FF3ADC">
      <w:pPr>
        <w:tabs>
          <w:tab w:val="left" w:pos="7335"/>
        </w:tabs>
        <w:jc w:val="both"/>
        <w:rPr>
          <w:szCs w:val="24"/>
        </w:rPr>
      </w:pPr>
      <w:bookmarkStart w:id="134" w:name="_Toc238971477"/>
      <w:bookmarkStart w:id="135" w:name="_Toc238972643"/>
      <w:bookmarkStart w:id="136" w:name="_Toc249169463"/>
      <w:r w:rsidRPr="003676A2">
        <w:t xml:space="preserve">Varutoidet vajavate seadmete </w:t>
      </w:r>
      <w:r w:rsidRPr="003676A2">
        <w:rPr>
          <w:szCs w:val="24"/>
        </w:rPr>
        <w:t xml:space="preserve">elektritoide tagatakse </w:t>
      </w:r>
      <w:r w:rsidR="00FF3ADC" w:rsidRPr="003676A2">
        <w:rPr>
          <w:szCs w:val="24"/>
        </w:rPr>
        <w:t>alajaama erinevatelt trafodelt</w:t>
      </w:r>
      <w:r w:rsidRPr="003676A2">
        <w:rPr>
          <w:szCs w:val="24"/>
        </w:rPr>
        <w:t>, automaatse ümberlülitamise (RLA - mootorajamitega lülititega) võimalusega</w:t>
      </w:r>
      <w:r w:rsidR="00FF3ADC" w:rsidRPr="003676A2">
        <w:rPr>
          <w:szCs w:val="24"/>
        </w:rPr>
        <w:t>. Täiendavat tsentraalset varutoite süsteemi  ette ei nähta.</w:t>
      </w:r>
    </w:p>
    <w:p w14:paraId="2B5E7A5B" w14:textId="77777777" w:rsidR="008840EF" w:rsidRPr="003676A2" w:rsidRDefault="008840EF" w:rsidP="00D77624">
      <w:pPr>
        <w:spacing w:before="120" w:after="120"/>
        <w:jc w:val="both"/>
        <w:rPr>
          <w:szCs w:val="24"/>
        </w:rPr>
      </w:pPr>
      <w:r w:rsidRPr="003676A2">
        <w:rPr>
          <w:szCs w:val="24"/>
        </w:rPr>
        <w:t>Muude v</w:t>
      </w:r>
      <w:r w:rsidR="00D77624" w:rsidRPr="003676A2">
        <w:rPr>
          <w:szCs w:val="24"/>
        </w:rPr>
        <w:t xml:space="preserve">arutoidet vajavate seadmete </w:t>
      </w:r>
      <w:r w:rsidRPr="003676A2">
        <w:rPr>
          <w:szCs w:val="24"/>
        </w:rPr>
        <w:t xml:space="preserve">(näiteks suitsuluugid ja turvavalgustus) </w:t>
      </w:r>
      <w:r w:rsidR="00D77624" w:rsidRPr="003676A2">
        <w:rPr>
          <w:szCs w:val="24"/>
        </w:rPr>
        <w:t>elektritoide tagatakse autonoomsete akuseadmetega).</w:t>
      </w:r>
    </w:p>
    <w:p w14:paraId="6288C71A" w14:textId="77777777" w:rsidR="008840EF" w:rsidRPr="003676A2" w:rsidRDefault="008840EF" w:rsidP="008840EF">
      <w:pPr>
        <w:pStyle w:val="XXX"/>
      </w:pPr>
      <w:bookmarkStart w:id="137" w:name="_Toc517443090"/>
      <w:bookmarkStart w:id="138" w:name="_Toc789785"/>
      <w:r w:rsidRPr="003676A2">
        <w:t>Generaatorseade</w:t>
      </w:r>
      <w:bookmarkEnd w:id="137"/>
      <w:bookmarkEnd w:id="138"/>
    </w:p>
    <w:p w14:paraId="71A3E044" w14:textId="56D899EE" w:rsidR="008840EF" w:rsidRPr="003676A2" w:rsidRDefault="00FF3ADC" w:rsidP="00FF3ADC">
      <w:pPr>
        <w:suppressAutoHyphens/>
        <w:autoSpaceDE w:val="0"/>
        <w:spacing w:before="120" w:after="120"/>
        <w:jc w:val="both"/>
        <w:rPr>
          <w:rFonts w:asciiTheme="minorHAnsi" w:hAnsiTheme="minorHAnsi"/>
        </w:rPr>
      </w:pPr>
      <w:r w:rsidRPr="003676A2">
        <w:rPr>
          <w:rFonts w:asciiTheme="minorHAnsi" w:hAnsiTheme="minorHAnsi"/>
        </w:rPr>
        <w:t>Generaatorseadet hoonele ette ei nähta</w:t>
      </w:r>
      <w:r w:rsidR="008840EF" w:rsidRPr="003676A2">
        <w:rPr>
          <w:rFonts w:asciiTheme="minorHAnsi" w:hAnsiTheme="minorHAnsi"/>
        </w:rPr>
        <w:t>.</w:t>
      </w:r>
    </w:p>
    <w:p w14:paraId="36DF9819" w14:textId="12594829" w:rsidR="00DD63E5" w:rsidRPr="00B84C5A" w:rsidRDefault="00DD63E5" w:rsidP="00DD63E5">
      <w:pPr>
        <w:pStyle w:val="XXX"/>
        <w:tabs>
          <w:tab w:val="clear" w:pos="851"/>
        </w:tabs>
      </w:pPr>
      <w:bookmarkStart w:id="139" w:name="_Toc355691867"/>
      <w:bookmarkStart w:id="140" w:name="_Toc789786"/>
      <w:r w:rsidRPr="00B84C5A">
        <w:t>UPS-jaotussüsteem</w:t>
      </w:r>
      <w:bookmarkEnd w:id="134"/>
      <w:bookmarkEnd w:id="135"/>
      <w:bookmarkEnd w:id="136"/>
      <w:bookmarkEnd w:id="139"/>
      <w:bookmarkEnd w:id="140"/>
    </w:p>
    <w:p w14:paraId="3ADAD99D" w14:textId="77777777" w:rsidR="004B021D" w:rsidRPr="00B84C5A" w:rsidRDefault="004B021D" w:rsidP="004B021D">
      <w:pPr>
        <w:spacing w:before="120" w:after="120"/>
        <w:jc w:val="both"/>
        <w:rPr>
          <w:szCs w:val="24"/>
        </w:rPr>
      </w:pPr>
      <w:bookmarkStart w:id="141" w:name="_Toc355691868"/>
      <w:r w:rsidRPr="00B84C5A">
        <w:rPr>
          <w:szCs w:val="24"/>
        </w:rPr>
        <w:t>Hoonesse tsentraalset UPS süsteemi ei projekteerita.</w:t>
      </w:r>
    </w:p>
    <w:p w14:paraId="78DB3067" w14:textId="77777777" w:rsidR="004B021D" w:rsidRPr="00B84C5A" w:rsidRDefault="004B021D" w:rsidP="004B021D">
      <w:pPr>
        <w:spacing w:before="120" w:after="120"/>
        <w:jc w:val="both"/>
        <w:rPr>
          <w:rFonts w:asciiTheme="minorHAnsi" w:hAnsiTheme="minorHAnsi"/>
        </w:rPr>
      </w:pPr>
      <w:r w:rsidRPr="00B84C5A">
        <w:rPr>
          <w:rFonts w:asciiTheme="minorHAnsi" w:hAnsiTheme="minorHAnsi"/>
        </w:rPr>
        <w:t xml:space="preserve">Lokaalsed </w:t>
      </w:r>
      <w:proofErr w:type="spellStart"/>
      <w:r w:rsidRPr="00B84C5A">
        <w:rPr>
          <w:rFonts w:asciiTheme="minorHAnsi" w:hAnsiTheme="minorHAnsi"/>
        </w:rPr>
        <w:t>UPS-id</w:t>
      </w:r>
      <w:proofErr w:type="spellEnd"/>
      <w:r w:rsidRPr="00B84C5A">
        <w:rPr>
          <w:rFonts w:asciiTheme="minorHAnsi" w:hAnsiTheme="minorHAnsi"/>
        </w:rPr>
        <w:t xml:space="preserve"> näha ette järgmistele seadmetele:</w:t>
      </w:r>
    </w:p>
    <w:p w14:paraId="0BDCCD7E" w14:textId="77777777" w:rsidR="004B021D" w:rsidRPr="00B84C5A" w:rsidRDefault="004B021D" w:rsidP="004B021D">
      <w:pPr>
        <w:numPr>
          <w:ilvl w:val="0"/>
          <w:numId w:val="8"/>
        </w:numPr>
        <w:suppressAutoHyphens/>
        <w:autoSpaceDE w:val="0"/>
        <w:spacing w:before="120" w:after="120"/>
        <w:jc w:val="both"/>
        <w:rPr>
          <w:szCs w:val="24"/>
        </w:rPr>
      </w:pPr>
      <w:r w:rsidRPr="00B84C5A">
        <w:rPr>
          <w:szCs w:val="24"/>
        </w:rPr>
        <w:t>server;</w:t>
      </w:r>
    </w:p>
    <w:p w14:paraId="30C407CE" w14:textId="77777777" w:rsidR="004B021D" w:rsidRPr="00B84C5A" w:rsidRDefault="004B021D" w:rsidP="004B021D">
      <w:pPr>
        <w:numPr>
          <w:ilvl w:val="0"/>
          <w:numId w:val="8"/>
        </w:numPr>
        <w:suppressAutoHyphens/>
        <w:autoSpaceDE w:val="0"/>
        <w:spacing w:before="120" w:after="120"/>
        <w:jc w:val="both"/>
        <w:rPr>
          <w:szCs w:val="24"/>
        </w:rPr>
      </w:pPr>
      <w:r w:rsidRPr="00B84C5A">
        <w:rPr>
          <w:szCs w:val="24"/>
        </w:rPr>
        <w:t xml:space="preserve"> serveriruumi teenindavate jahutusseadmete kontrollerid;</w:t>
      </w:r>
    </w:p>
    <w:p w14:paraId="6B6C4A0B" w14:textId="77777777" w:rsidR="004B021D" w:rsidRPr="00B84C5A" w:rsidRDefault="004B021D" w:rsidP="004B021D">
      <w:pPr>
        <w:numPr>
          <w:ilvl w:val="0"/>
          <w:numId w:val="8"/>
        </w:numPr>
        <w:suppressAutoHyphens/>
        <w:autoSpaceDE w:val="0"/>
        <w:spacing w:before="120" w:after="120"/>
        <w:jc w:val="both"/>
        <w:rPr>
          <w:szCs w:val="24"/>
        </w:rPr>
      </w:pPr>
      <w:r w:rsidRPr="00B84C5A">
        <w:rPr>
          <w:szCs w:val="24"/>
        </w:rPr>
        <w:t xml:space="preserve"> arvutivõrgu aktiivseadmed;</w:t>
      </w:r>
    </w:p>
    <w:p w14:paraId="34616A87" w14:textId="77777777" w:rsidR="004B021D" w:rsidRPr="00B84C5A" w:rsidRDefault="004B021D" w:rsidP="004B021D">
      <w:pPr>
        <w:numPr>
          <w:ilvl w:val="0"/>
          <w:numId w:val="8"/>
        </w:numPr>
        <w:suppressAutoHyphens/>
        <w:autoSpaceDE w:val="0"/>
        <w:spacing w:before="120" w:after="120"/>
        <w:jc w:val="both"/>
        <w:rPr>
          <w:szCs w:val="24"/>
        </w:rPr>
      </w:pPr>
      <w:r w:rsidRPr="00B84C5A">
        <w:rPr>
          <w:szCs w:val="24"/>
        </w:rPr>
        <w:t xml:space="preserve"> videovalve seadmed;</w:t>
      </w:r>
    </w:p>
    <w:p w14:paraId="1840917D" w14:textId="77777777" w:rsidR="004B021D" w:rsidRPr="00B84C5A" w:rsidRDefault="004B021D" w:rsidP="004B021D">
      <w:pPr>
        <w:numPr>
          <w:ilvl w:val="0"/>
          <w:numId w:val="8"/>
        </w:numPr>
        <w:suppressAutoHyphens/>
        <w:autoSpaceDE w:val="0"/>
        <w:spacing w:before="120" w:after="120"/>
        <w:jc w:val="both"/>
        <w:rPr>
          <w:szCs w:val="24"/>
        </w:rPr>
      </w:pPr>
      <w:r w:rsidRPr="00B84C5A">
        <w:rPr>
          <w:szCs w:val="24"/>
        </w:rPr>
        <w:t xml:space="preserve"> automaatika alakeskused;</w:t>
      </w:r>
    </w:p>
    <w:p w14:paraId="001A3717" w14:textId="77777777" w:rsidR="004B021D" w:rsidRPr="00B84C5A" w:rsidRDefault="004B021D" w:rsidP="004B021D">
      <w:pPr>
        <w:numPr>
          <w:ilvl w:val="0"/>
          <w:numId w:val="8"/>
        </w:numPr>
        <w:suppressAutoHyphens/>
        <w:autoSpaceDE w:val="0"/>
        <w:spacing w:before="120" w:after="120"/>
        <w:jc w:val="both"/>
        <w:rPr>
          <w:szCs w:val="24"/>
        </w:rPr>
      </w:pPr>
      <w:r w:rsidRPr="00B84C5A">
        <w:rPr>
          <w:szCs w:val="24"/>
        </w:rPr>
        <w:t xml:space="preserve"> arvutid koos monitoridega jne</w:t>
      </w:r>
    </w:p>
    <w:p w14:paraId="08C01632" w14:textId="77777777" w:rsidR="004B021D" w:rsidRPr="00B84C5A" w:rsidRDefault="004B021D" w:rsidP="004B021D">
      <w:pPr>
        <w:suppressAutoHyphens/>
        <w:autoSpaceDE w:val="0"/>
        <w:spacing w:before="120" w:after="120"/>
        <w:jc w:val="both"/>
        <w:rPr>
          <w:szCs w:val="24"/>
        </w:rPr>
      </w:pPr>
      <w:r w:rsidRPr="00B84C5A">
        <w:rPr>
          <w:szCs w:val="24"/>
        </w:rPr>
        <w:t xml:space="preserve">Nõrkvoolu seadmete lokaalsed </w:t>
      </w:r>
      <w:proofErr w:type="spellStart"/>
      <w:r w:rsidRPr="00B84C5A">
        <w:rPr>
          <w:szCs w:val="24"/>
        </w:rPr>
        <w:t>UPS-id</w:t>
      </w:r>
      <w:proofErr w:type="spellEnd"/>
      <w:r w:rsidRPr="00B84C5A">
        <w:rPr>
          <w:szCs w:val="24"/>
        </w:rPr>
        <w:t xml:space="preserve"> on nõrkvoolu mahus ja automaatika seadmete </w:t>
      </w:r>
      <w:proofErr w:type="spellStart"/>
      <w:r w:rsidRPr="00B84C5A">
        <w:rPr>
          <w:szCs w:val="24"/>
        </w:rPr>
        <w:t>UPS-id</w:t>
      </w:r>
      <w:proofErr w:type="spellEnd"/>
      <w:r w:rsidRPr="00B84C5A">
        <w:rPr>
          <w:szCs w:val="24"/>
        </w:rPr>
        <w:t xml:space="preserve"> on automaatika mahus.</w:t>
      </w:r>
    </w:p>
    <w:p w14:paraId="4C202F6B" w14:textId="77777777" w:rsidR="00DD63E5" w:rsidRPr="003676A2" w:rsidRDefault="00DD63E5" w:rsidP="00DD63E5">
      <w:pPr>
        <w:pStyle w:val="XXX"/>
        <w:tabs>
          <w:tab w:val="clear" w:pos="851"/>
        </w:tabs>
      </w:pPr>
      <w:bookmarkStart w:id="142" w:name="_Toc789787"/>
      <w:r w:rsidRPr="003676A2">
        <w:t>Elektri kvaliteedi parandamiseks vajalikud süsteemid</w:t>
      </w:r>
      <w:bookmarkEnd w:id="141"/>
      <w:bookmarkEnd w:id="142"/>
    </w:p>
    <w:p w14:paraId="06B21C44" w14:textId="5B57ECA5" w:rsidR="00E05EC6" w:rsidRDefault="00E05EC6" w:rsidP="00E05EC6">
      <w:r>
        <w:t xml:space="preserve">Elektri kvaliteedi parandamiseks ühendada jaotuskeskustesse automaatne astmeline reaktiivenergia ja harmooniliste </w:t>
      </w:r>
      <w:proofErr w:type="spellStart"/>
      <w:r>
        <w:t>kompensaatorseade</w:t>
      </w:r>
      <w:proofErr w:type="spellEnd"/>
      <w:r>
        <w:t xml:space="preserve">. Peale kompenseerimist oodatav </w:t>
      </w:r>
      <w:proofErr w:type="spellStart"/>
      <w:r>
        <w:t>cosφ</w:t>
      </w:r>
      <w:proofErr w:type="spellEnd"/>
      <w:r>
        <w:t xml:space="preserve"> on 0,96..0,98.</w:t>
      </w:r>
    </w:p>
    <w:p w14:paraId="79F3175E" w14:textId="77777777" w:rsidR="00E05EC6" w:rsidRDefault="00E05EC6" w:rsidP="00E05EC6">
      <w:r>
        <w:t>Reguleerimise astmed tuleb määrata 6 kuu jooksul pärast objekti kasutuselevõttu. Paigaldada filtrid kõrgemate harmooniliste vähendamiseks vastavalt mõõtmistulemustele (mõõtmised kuuluvad töövõttu).</w:t>
      </w:r>
    </w:p>
    <w:p w14:paraId="1A4BDD20" w14:textId="50C9F119" w:rsidR="00AC7A58" w:rsidRDefault="00E05EC6" w:rsidP="00E05EC6">
      <w:pPr>
        <w:rPr>
          <w:highlight w:val="magenta"/>
        </w:rPr>
      </w:pPr>
      <w:proofErr w:type="spellStart"/>
      <w:r>
        <w:t>Kompensaatori</w:t>
      </w:r>
      <w:proofErr w:type="spellEnd"/>
      <w:r>
        <w:t xml:space="preserve"> täpne tüüp ja võimsus valida töövõtja poolt peale kogu hoone </w:t>
      </w:r>
      <w:proofErr w:type="spellStart"/>
      <w:r>
        <w:t>tehnoseadmete</w:t>
      </w:r>
      <w:proofErr w:type="spellEnd"/>
      <w:r>
        <w:t xml:space="preserve"> seadmete väljaehitamist, hoone kasutuselevõttu ja hoone elektrivõrgu kvaliteedi mõõtmisi. </w:t>
      </w:r>
      <w:r w:rsidRPr="003676A2">
        <w:t xml:space="preserve">Reaktiivvõimsuse kompensatsiooniseadmete arvutuslikud võimsused </w:t>
      </w:r>
      <w:r w:rsidR="003676A2" w:rsidRPr="003676A2">
        <w:t>arvutatakse järgmises projekti staadiumis.</w:t>
      </w:r>
    </w:p>
    <w:p w14:paraId="2F58D945" w14:textId="1A26AF77" w:rsidR="00AC7A58" w:rsidRPr="001300DF" w:rsidRDefault="00AC7A58" w:rsidP="00AC7A58">
      <w:pPr>
        <w:pStyle w:val="Heading3"/>
      </w:pPr>
      <w:bookmarkStart w:id="143" w:name="_Toc389223990"/>
      <w:bookmarkStart w:id="144" w:name="_Toc534899929"/>
      <w:bookmarkStart w:id="145" w:name="_Toc789788"/>
      <w:r w:rsidRPr="001300DF">
        <w:lastRenderedPageBreak/>
        <w:t>Maandused ja potentsiaaliühtlustused ning elektrilöögivastane kaitse</w:t>
      </w:r>
      <w:bookmarkEnd w:id="143"/>
      <w:bookmarkEnd w:id="144"/>
      <w:bookmarkEnd w:id="145"/>
    </w:p>
    <w:p w14:paraId="7E93ED66" w14:textId="77777777" w:rsidR="00AC7A58" w:rsidRPr="00DF43DB" w:rsidRDefault="00AC7A58" w:rsidP="00AC7A58">
      <w:pPr>
        <w:spacing w:before="120" w:after="120"/>
        <w:jc w:val="both"/>
      </w:pPr>
      <w:r w:rsidRPr="001300DF">
        <w:t xml:space="preserve">Elektrilöögivastane kaitse vastavalt standardile EVS-HD 60364-4-41:2017 „Ehitiste Elektripaigaldised osa 4-4: Kaitseviisid. Kaitse elektrilöögi eest“ jaguneb põhikaitseks, rikkekaitseks ja lisakaitseks. </w:t>
      </w:r>
      <w:r w:rsidRPr="00DF43DB">
        <w:t>Elektriohutuse tagamiseks antud hoones kasutatakse järgmisi kaitseviise:</w:t>
      </w:r>
    </w:p>
    <w:p w14:paraId="0C07713F" w14:textId="77777777" w:rsidR="00AC7A58" w:rsidRPr="00DF43DB" w:rsidRDefault="00AC7A58" w:rsidP="00AC7A58">
      <w:pPr>
        <w:numPr>
          <w:ilvl w:val="0"/>
          <w:numId w:val="8"/>
        </w:numPr>
        <w:suppressAutoHyphens/>
        <w:autoSpaceDE w:val="0"/>
        <w:spacing w:before="120" w:after="120"/>
        <w:jc w:val="both"/>
      </w:pPr>
      <w:r w:rsidRPr="00DF43DB">
        <w:t>Elektrilöögivastane kaitse otsepuute eest (põhikaitse) tagatakse elektriseadmete kasutamisega, mille pingestatud osad on kaetud vähemalt põhiisolatsiooniga ja/või mille katete ja ümbriste kaitseaste on vähemalt IPXXB või IP2X. Kuivad ruumid IP20, tehnilised ja niisked ruumid min IP34.</w:t>
      </w:r>
    </w:p>
    <w:p w14:paraId="149035DC" w14:textId="77777777" w:rsidR="00AC7A58" w:rsidRPr="00DF43DB" w:rsidRDefault="00AC7A58" w:rsidP="00AC7A58">
      <w:pPr>
        <w:numPr>
          <w:ilvl w:val="0"/>
          <w:numId w:val="8"/>
        </w:numPr>
        <w:suppressAutoHyphens/>
        <w:autoSpaceDE w:val="0"/>
        <w:spacing w:before="120" w:after="120"/>
        <w:jc w:val="both"/>
      </w:pPr>
      <w:r w:rsidRPr="00DF43DB">
        <w:t xml:space="preserve">Elektrilöögivastaseks </w:t>
      </w:r>
      <w:proofErr w:type="spellStart"/>
      <w:r w:rsidRPr="00DF43DB">
        <w:t>kaudpuutekaitseks</w:t>
      </w:r>
      <w:proofErr w:type="spellEnd"/>
      <w:r w:rsidRPr="00DF43DB">
        <w:t xml:space="preserve"> (rikkekaitseks) on rakendatud toite automaatsel kiirel väljalülitamisel põhinevat kaitseviisi (liinikaitselülitid), kaitsemaandust ja potentsiaaliühtlustust.  Lubatud puutepinge paigaldises ei tohi ületada 50 V.</w:t>
      </w:r>
    </w:p>
    <w:p w14:paraId="7B6F06B2" w14:textId="77777777" w:rsidR="00AC7A58" w:rsidRPr="00DF43DB" w:rsidRDefault="00AC7A58" w:rsidP="00AC7A58">
      <w:pPr>
        <w:numPr>
          <w:ilvl w:val="0"/>
          <w:numId w:val="8"/>
        </w:numPr>
        <w:suppressAutoHyphens/>
        <w:autoSpaceDE w:val="0"/>
        <w:spacing w:before="120" w:after="120"/>
        <w:jc w:val="both"/>
      </w:pPr>
      <w:r w:rsidRPr="00DF43DB">
        <w:t xml:space="preserve">Lisakaitsevõttena rakendatakse rikkevoolu kaitselüliteid. Pistikupesade ahelad tuleb kaitsta </w:t>
      </w:r>
      <w:proofErr w:type="spellStart"/>
      <w:r w:rsidRPr="00DF43DB">
        <w:t>rikkevolukaitseaparaadiga</w:t>
      </w:r>
      <w:proofErr w:type="spellEnd"/>
      <w:r w:rsidRPr="00DF43DB">
        <w:t xml:space="preserve"> mille </w:t>
      </w:r>
      <w:proofErr w:type="spellStart"/>
      <w:r w:rsidRPr="00DF43DB">
        <w:t>nimirakendumisvool</w:t>
      </w:r>
      <w:proofErr w:type="spellEnd"/>
      <w:r w:rsidRPr="00DF43DB">
        <w:t xml:space="preserve"> on mitte üle 30 </w:t>
      </w:r>
      <w:proofErr w:type="spellStart"/>
      <w:r w:rsidRPr="00DF43DB">
        <w:t>mA</w:t>
      </w:r>
      <w:proofErr w:type="spellEnd"/>
      <w:r w:rsidRPr="00DF43DB">
        <w:t>.</w:t>
      </w:r>
    </w:p>
    <w:p w14:paraId="6D60C955" w14:textId="77777777" w:rsidR="00AC7A58" w:rsidRPr="00DF43DB" w:rsidRDefault="00AC7A58" w:rsidP="00AC7A58">
      <w:pPr>
        <w:spacing w:before="120" w:after="120"/>
        <w:jc w:val="both"/>
      </w:pPr>
      <w:r w:rsidRPr="00DF43DB">
        <w:t>Kõikidesse jaotuskeskustesse on ette nähtud turvalülitina toimivad pealülitid. Kõikide ventilatsiooniseadmete toiteahelasse tuleb paigaldada turvalüliti.</w:t>
      </w:r>
    </w:p>
    <w:p w14:paraId="3518A6A9" w14:textId="77777777" w:rsidR="00AC7A58" w:rsidRPr="00DF43DB" w:rsidRDefault="00AC7A58" w:rsidP="00AC7A58">
      <w:pPr>
        <w:spacing w:before="120" w:after="120"/>
        <w:jc w:val="both"/>
      </w:pPr>
      <w:r w:rsidRPr="00DF43DB">
        <w:t>Maandusjuhtide ja potentsiaaliühtlustusjuhtide ristlõiked teostada vastavalt standardi EVS-HD 60364-5-54:2011.</w:t>
      </w:r>
    </w:p>
    <w:p w14:paraId="0DBE60B6" w14:textId="77777777" w:rsidR="00AC7A58" w:rsidRPr="00DF43DB" w:rsidRDefault="00AC7A58" w:rsidP="00AC7A58">
      <w:pPr>
        <w:pStyle w:val="Heading4"/>
        <w:tabs>
          <w:tab w:val="clear" w:pos="720"/>
          <w:tab w:val="clear" w:pos="851"/>
        </w:tabs>
        <w:ind w:left="862"/>
      </w:pPr>
      <w:bookmarkStart w:id="146" w:name="_Toc534899930"/>
      <w:r w:rsidRPr="00DF43DB">
        <w:t>Maanduspaigaldis</w:t>
      </w:r>
      <w:bookmarkEnd w:id="146"/>
    </w:p>
    <w:p w14:paraId="5B90EC40" w14:textId="4E737B28" w:rsidR="00AC7A58" w:rsidRDefault="00AC7A58" w:rsidP="00AC7A58">
      <w:pPr>
        <w:spacing w:before="120" w:after="120"/>
        <w:jc w:val="both"/>
      </w:pPr>
      <w:r w:rsidRPr="00DF43DB">
        <w:t xml:space="preserve">Hoonele tuleb ehitada nõuetele vastav maanduspaigaldis, milleks </w:t>
      </w:r>
      <w:r>
        <w:t>sobib hästi</w:t>
      </w:r>
      <w:r w:rsidRPr="00DF43DB">
        <w:t xml:space="preserve"> vundamendimaandur. Kui maanduskontuuri maandustakistus osutub ebapiisavaks, tuleb paigaldada lisaks vertikaalsed elektroodid, mis ühendatakse hoone maanduskontuuriga. Ehitatava hoone maanduskontuur ning potentsiaaliühtlustussüsteem siduda elektriliselt ühtseks tervikuks. </w:t>
      </w:r>
    </w:p>
    <w:p w14:paraId="61C42DB0" w14:textId="1725A660" w:rsidR="00AC7A58" w:rsidRPr="00DF43DB" w:rsidRDefault="00AC7A58" w:rsidP="00AC7A58">
      <w:pPr>
        <w:spacing w:before="120" w:after="120"/>
        <w:jc w:val="both"/>
      </w:pPr>
      <w:r w:rsidRPr="00DF43DB">
        <w:t>Peakil</w:t>
      </w:r>
      <w:r>
        <w:t>pide</w:t>
      </w:r>
      <w:r w:rsidRPr="00DF43DB">
        <w:t xml:space="preserve"> (PJK</w:t>
      </w:r>
      <w:r>
        <w:t>1 ja PJK2</w:t>
      </w:r>
      <w:r w:rsidRPr="00DF43DB">
        <w:t>) kõrvale paigaldada peamaanduslatt, mis ühendatakse kokku hoone maanduspaigalisega. Väljavõtted peamaanduslattidele maandusseadmest tuleb teostada kahe teineteisest vähemalt 3 m kaugusel asetsevate vask maandusjuhtidega. Maandusjuhtide ühendused maanduskontuuriga peavad olema mehaaniliselt ja elektriliselt töökindlad ega tohi esile kutsuda kohalikku elektrikeemilist korrosiooni. Eelistada tuleb poltklamberliiteid.</w:t>
      </w:r>
    </w:p>
    <w:p w14:paraId="3E199BFE" w14:textId="1A6C5FC8" w:rsidR="00AC7A58" w:rsidRPr="00DF43DB" w:rsidRDefault="00AC7A58" w:rsidP="00AC7A58">
      <w:pPr>
        <w:spacing w:before="120" w:after="120"/>
        <w:jc w:val="both"/>
      </w:pPr>
      <w:r w:rsidRPr="00DF43DB">
        <w:t xml:space="preserve">Ehitatava hoone maanduskontuur ning potentsiaaliühtlustussüsteem siduda elektriliselt ühtseks tervikuks. </w:t>
      </w:r>
    </w:p>
    <w:p w14:paraId="77823E0E" w14:textId="77777777" w:rsidR="00AC7A58" w:rsidRPr="00DF43DB" w:rsidRDefault="00AC7A58" w:rsidP="00AC7A58">
      <w:pPr>
        <w:pStyle w:val="Heading4"/>
        <w:tabs>
          <w:tab w:val="clear" w:pos="720"/>
          <w:tab w:val="clear" w:pos="851"/>
        </w:tabs>
        <w:ind w:left="862"/>
      </w:pPr>
      <w:bookmarkStart w:id="147" w:name="_Toc534899931"/>
      <w:r w:rsidRPr="00DF43DB">
        <w:t>Potentsiaaliühtlustus</w:t>
      </w:r>
      <w:bookmarkEnd w:id="147"/>
    </w:p>
    <w:p w14:paraId="5A9396AC" w14:textId="4E715143" w:rsidR="00AC7A58" w:rsidRPr="00DF43DB" w:rsidRDefault="00AC7A58" w:rsidP="00AC7A58">
      <w:pPr>
        <w:spacing w:before="120" w:after="120"/>
        <w:jc w:val="both"/>
      </w:pPr>
      <w:r w:rsidRPr="00DF43DB">
        <w:t>Peakil</w:t>
      </w:r>
      <w:r w:rsidR="000F3E0B">
        <w:t>pide kõrvale</w:t>
      </w:r>
      <w:r w:rsidRPr="00DF43DB">
        <w:t xml:space="preserve"> näha ette peamaanduslatt ja ühendada kokku hoone maanduspaigalisega, milleks on vundamentmaandur. Potentsiaalide ühtlustamiseks ühendada elektriliselt kokku ühtseks tervikuks maanduskontuur ja hoone vundamendi armatuur. Maanduslatiga ühendatakse kõik elektripaigaldise pingealtid metallkonstruktsioonid (kaabliredelid, veemõõdusõlm, juhtivad torud ja muud pingealtid juhtivad konstruktsioonid) isoleeritud vaskjuhtme (ka toitekaablite PE-soonte) abil. Sh kõik hoone metallkonstruktsioonid maandada. Seadmeid , aparaate, tarvikuid ei tohi maandada rühmades nii, et ühe seadme lahti ühendamine katkestab ka teiste seadmete maanduse.</w:t>
      </w:r>
    </w:p>
    <w:p w14:paraId="6B081A6D" w14:textId="77777777" w:rsidR="00AC7A58" w:rsidRPr="00DF43DB" w:rsidRDefault="00AC7A58" w:rsidP="00AC7A58">
      <w:pPr>
        <w:spacing w:before="120" w:after="120"/>
        <w:jc w:val="both"/>
      </w:pPr>
      <w:r w:rsidRPr="00DF43DB">
        <w:t>Hoone madalpinge- ja nõrkvoolupaigaldistel on ühine maandusseade, kuid nõrkvooluseadmete puhul tuleb maandamisel ja potentsiaaliühtlustamisel järgida standardite EVS-EN 50310: „</w:t>
      </w:r>
      <w:proofErr w:type="spellStart"/>
      <w:r w:rsidRPr="00DF43DB">
        <w:t>Application</w:t>
      </w:r>
      <w:proofErr w:type="spellEnd"/>
      <w:r w:rsidRPr="00DF43DB">
        <w:t xml:space="preserve"> of </w:t>
      </w:r>
      <w:proofErr w:type="spellStart"/>
      <w:r w:rsidRPr="00DF43DB">
        <w:t>equipotential</w:t>
      </w:r>
      <w:proofErr w:type="spellEnd"/>
      <w:r w:rsidRPr="00DF43DB">
        <w:t xml:space="preserve"> </w:t>
      </w:r>
      <w:proofErr w:type="spellStart"/>
      <w:r w:rsidRPr="00DF43DB">
        <w:t>bonding</w:t>
      </w:r>
      <w:proofErr w:type="spellEnd"/>
      <w:r w:rsidRPr="00DF43DB">
        <w:t xml:space="preserve"> and </w:t>
      </w:r>
      <w:proofErr w:type="spellStart"/>
      <w:r w:rsidRPr="00DF43DB">
        <w:t>earthing</w:t>
      </w:r>
      <w:proofErr w:type="spellEnd"/>
      <w:r w:rsidRPr="00DF43DB">
        <w:t xml:space="preserve"> in </w:t>
      </w:r>
      <w:proofErr w:type="spellStart"/>
      <w:r w:rsidRPr="00DF43DB">
        <w:t>buildings</w:t>
      </w:r>
      <w:proofErr w:type="spellEnd"/>
      <w:r w:rsidRPr="00DF43DB">
        <w:t xml:space="preserve"> </w:t>
      </w:r>
      <w:proofErr w:type="spellStart"/>
      <w:r w:rsidRPr="00DF43DB">
        <w:t>with</w:t>
      </w:r>
      <w:proofErr w:type="spellEnd"/>
      <w:r w:rsidRPr="00DF43DB">
        <w:t xml:space="preserve"> </w:t>
      </w:r>
      <w:proofErr w:type="spellStart"/>
      <w:r w:rsidRPr="00DF43DB">
        <w:t>information</w:t>
      </w:r>
      <w:proofErr w:type="spellEnd"/>
      <w:r w:rsidRPr="00DF43DB">
        <w:t xml:space="preserve"> </w:t>
      </w:r>
      <w:proofErr w:type="spellStart"/>
      <w:r w:rsidRPr="00DF43DB">
        <w:t>technology</w:t>
      </w:r>
      <w:proofErr w:type="spellEnd"/>
      <w:r w:rsidRPr="00DF43DB">
        <w:t xml:space="preserve"> </w:t>
      </w:r>
      <w:proofErr w:type="spellStart"/>
      <w:r w:rsidRPr="00DF43DB">
        <w:t>equipment</w:t>
      </w:r>
      <w:proofErr w:type="spellEnd"/>
      <w:r w:rsidRPr="00DF43DB">
        <w:t>“ ja standardi EVS-HD 60364-4-4-444:2010 nõudeid.</w:t>
      </w:r>
    </w:p>
    <w:p w14:paraId="30EAAE8D" w14:textId="77777777" w:rsidR="00AC7A58" w:rsidRPr="00DF43DB" w:rsidRDefault="00AC7A58" w:rsidP="00AC7A58">
      <w:pPr>
        <w:spacing w:before="120" w:after="120"/>
        <w:jc w:val="both"/>
      </w:pPr>
      <w:r w:rsidRPr="00DF43DB">
        <w:lastRenderedPageBreak/>
        <w:t>Nõrkvoolukeskuste ja muude nõrkvooluseadmete maandused teha vastavalt seadmete kasutusjuhenditele. Näiteks ATS-keskuste maandused teha vastavalt seadmete kasutusjuhenditele, üldjuhul juhtmega MKEM6KEVI.</w:t>
      </w:r>
    </w:p>
    <w:p w14:paraId="363720E1" w14:textId="77777777" w:rsidR="00AC7A58" w:rsidRPr="00DF43DB" w:rsidRDefault="00AC7A58" w:rsidP="00AC7A58">
      <w:pPr>
        <w:spacing w:before="120" w:after="120"/>
        <w:jc w:val="both"/>
      </w:pPr>
      <w:r w:rsidRPr="00DF43DB">
        <w:t>Kaitsejuhi ristlõige tuleb valida vastavalt HD 60364-5-54:2007 jaotise 543 nõuetele. Siiski ei tohi aga kaitsejuhi ristlõige olla väiksem kui</w:t>
      </w:r>
    </w:p>
    <w:p w14:paraId="7BF5206A" w14:textId="77777777" w:rsidR="00AC7A58" w:rsidRPr="00DF43DB" w:rsidRDefault="00AC7A58" w:rsidP="00AC7A58">
      <w:pPr>
        <w:spacing w:before="120" w:after="120"/>
        <w:jc w:val="both"/>
      </w:pPr>
      <w:r w:rsidRPr="00DF43DB">
        <w:t>— 4 mm2 ümbrise gabariidi korral kuni 21U;</w:t>
      </w:r>
    </w:p>
    <w:p w14:paraId="05E98A0F" w14:textId="77777777" w:rsidR="00AC7A58" w:rsidRPr="00DF43DB" w:rsidRDefault="00AC7A58" w:rsidP="00AC7A58">
      <w:pPr>
        <w:spacing w:before="120" w:after="120"/>
        <w:jc w:val="both"/>
      </w:pPr>
      <w:r w:rsidRPr="00DF43DB">
        <w:t>— 16 mm2 ümbrise gabariidi korral üle 21U;</w:t>
      </w:r>
    </w:p>
    <w:p w14:paraId="6267D7EB" w14:textId="69AAED7F" w:rsidR="00DD63E5" w:rsidRPr="00AC7A58" w:rsidRDefault="00AC7A58" w:rsidP="00B34538">
      <w:pPr>
        <w:spacing w:before="120" w:after="120"/>
        <w:jc w:val="both"/>
      </w:pPr>
      <w:r w:rsidRPr="00DF43DB">
        <w:t xml:space="preserve">— 25 mm2 </w:t>
      </w:r>
      <w:proofErr w:type="spellStart"/>
      <w:r w:rsidRPr="00DF43DB">
        <w:t>mitmekapiliste</w:t>
      </w:r>
      <w:proofErr w:type="spellEnd"/>
      <w:r w:rsidRPr="00DF43DB">
        <w:t xml:space="preserve"> koostete korral.</w:t>
      </w:r>
    </w:p>
    <w:p w14:paraId="44D343BD" w14:textId="77777777" w:rsidR="00652EA5" w:rsidRPr="003676A2" w:rsidRDefault="00652EA5" w:rsidP="00652EA5">
      <w:pPr>
        <w:pStyle w:val="XXX"/>
        <w:tabs>
          <w:tab w:val="clear" w:pos="851"/>
        </w:tabs>
      </w:pPr>
      <w:bookmarkStart w:id="148" w:name="_Toc389223991"/>
      <w:bookmarkStart w:id="149" w:name="_Toc471488649"/>
      <w:bookmarkStart w:id="150" w:name="_Toc789789"/>
      <w:r w:rsidRPr="003676A2">
        <w:t>Kaabliteed</w:t>
      </w:r>
      <w:bookmarkEnd w:id="148"/>
      <w:bookmarkEnd w:id="149"/>
      <w:bookmarkEnd w:id="150"/>
    </w:p>
    <w:p w14:paraId="77DA7CAD" w14:textId="17875D9D" w:rsidR="00652EA5" w:rsidRPr="00B84C5A" w:rsidRDefault="00652EA5" w:rsidP="00652EA5">
      <w:pPr>
        <w:spacing w:before="120" w:after="120"/>
        <w:jc w:val="both"/>
      </w:pPr>
      <w:r w:rsidRPr="00B84C5A">
        <w:t>Elektriinstallatsioon teosta</w:t>
      </w:r>
      <w:r w:rsidR="00B84C5A">
        <w:t>da</w:t>
      </w:r>
      <w:r w:rsidRPr="00B84C5A">
        <w:t xml:space="preserve"> pinnapealselt kaitsetorudes, karbikutes, kaabliredelitel ja –rennides. Kaabliteed, samuti ka üksikud kaablid ja kaablirühmad paigaldatakse paralleelselt hoone ehituskonstruktsioonidega (horisontaal- ja vertikaalsuunas).</w:t>
      </w:r>
    </w:p>
    <w:p w14:paraId="13EE02F2" w14:textId="535E5237" w:rsidR="00652EA5" w:rsidRPr="00B84C5A" w:rsidRDefault="00652EA5" w:rsidP="00652EA5">
      <w:pPr>
        <w:spacing w:before="120" w:after="120"/>
        <w:jc w:val="both"/>
      </w:pPr>
      <w:r w:rsidRPr="00B84C5A">
        <w:t>Valgustus- ja jõuahelad, nõrkvoolu-, väikepinge- ja valvesüsteemide asjaomaste seadmete toitejuhtmed ning -kaablid peavad – juhul kui neid ei paigaldata kaabli kandekonstruktsioonidele -   olema tõmmatud torudesse. Pindpaigaldusega kaablid peavad olema kaitstud mehhaaniliste vigastuste eest metall- või plastiktorudega. Ühes torus ei või olla erinevate pingetega</w:t>
      </w:r>
      <w:r w:rsidR="00015CC7" w:rsidRPr="00B84C5A">
        <w:t xml:space="preserve"> </w:t>
      </w:r>
      <w:r w:rsidRPr="00B84C5A">
        <w:t>ahelaid. Paigaldustorude diameeter peab olema vähemalt 20 mm (kuni 25 mm toru toendite vaheline kaugus 0,6 m).</w:t>
      </w:r>
    </w:p>
    <w:p w14:paraId="2CF3A866" w14:textId="0EC669A9" w:rsidR="00652EA5" w:rsidRPr="00B84C5A" w:rsidRDefault="00652EA5" w:rsidP="00652EA5">
      <w:pPr>
        <w:spacing w:before="120" w:after="120"/>
        <w:jc w:val="both"/>
      </w:pPr>
      <w:r w:rsidRPr="00B84C5A">
        <w:t>Pinnapealse</w:t>
      </w:r>
      <w:r w:rsidR="00B84C5A">
        <w:t>lt</w:t>
      </w:r>
      <w:r w:rsidRPr="00B84C5A">
        <w:t xml:space="preserve"> paigaldatavad torud peavad kulgema sirgjooneliselt horisontaal- või vertikaalsuunas. </w:t>
      </w:r>
    </w:p>
    <w:p w14:paraId="1A902A86" w14:textId="702D3A8B" w:rsidR="00652EA5" w:rsidRPr="00B84C5A" w:rsidRDefault="00652EA5" w:rsidP="00652EA5">
      <w:pPr>
        <w:spacing w:before="120" w:after="120"/>
        <w:jc w:val="both"/>
      </w:pPr>
      <w:proofErr w:type="spellStart"/>
      <w:r w:rsidRPr="00B84C5A">
        <w:t>Ripplagedega</w:t>
      </w:r>
      <w:proofErr w:type="spellEnd"/>
      <w:r w:rsidRPr="00B84C5A">
        <w:t xml:space="preserve"> ruumides </w:t>
      </w:r>
      <w:r w:rsidR="00B84C5A">
        <w:t xml:space="preserve">(kui neid on) </w:t>
      </w:r>
      <w:r w:rsidRPr="00B84C5A">
        <w:t xml:space="preserve">lõpetatakse seintesse paigaldatud torud harukarpidega </w:t>
      </w:r>
      <w:proofErr w:type="spellStart"/>
      <w:r w:rsidRPr="00B84C5A">
        <w:t>ripplae</w:t>
      </w:r>
      <w:proofErr w:type="spellEnd"/>
      <w:r w:rsidRPr="00B84C5A">
        <w:t xml:space="preserve"> taga.</w:t>
      </w:r>
    </w:p>
    <w:p w14:paraId="732C3A38" w14:textId="77777777" w:rsidR="00652EA5" w:rsidRPr="00B84C5A" w:rsidRDefault="00652EA5" w:rsidP="00652EA5">
      <w:pPr>
        <w:spacing w:before="120" w:after="120"/>
        <w:jc w:val="both"/>
      </w:pPr>
      <w:r w:rsidRPr="00B84C5A">
        <w:t xml:space="preserve">Kõik vajalikud harukarbid paigaldatakse nii, et oleks võimalik nende hilisem teenindamine. Varjatud kohtadesse juurdepääsu tagamata (lagede taha, põrandate alla) harukarpe paigaldada ei tohi. </w:t>
      </w:r>
    </w:p>
    <w:p w14:paraId="02C26910" w14:textId="77777777" w:rsidR="00652EA5" w:rsidRPr="00B84C5A" w:rsidRDefault="00652EA5" w:rsidP="00652EA5">
      <w:pPr>
        <w:spacing w:before="120" w:after="120"/>
        <w:jc w:val="both"/>
      </w:pPr>
      <w:r w:rsidRPr="00B84C5A">
        <w:t xml:space="preserve">Tuleohutuspaigaldiste kaabliteede (kaablirenni- ja redelsüsteemide ning kinnituste) tehnilised omadused peavad niisugused, et nad tagaksid tulepüsivate kaablite paiknemise neile määratud kohtadel ka tulekahju ajal vähemalt kaablite nõutud tööaja kestel. Et saavutada tulepüsivus vähemalt 1 h valida tuleohutuspaigaldiste kaabelliinid halogeenivabad ja tulekindlad E90 tulepüsivusega või paigaldada elektrišahti või tuletõkkekanalitesse EI60. </w:t>
      </w:r>
    </w:p>
    <w:p w14:paraId="774541E2" w14:textId="5ABE226B" w:rsidR="00AE606F" w:rsidRPr="00B84C5A" w:rsidRDefault="00652EA5" w:rsidP="00652EA5">
      <w:pPr>
        <w:spacing w:before="120" w:after="120"/>
        <w:jc w:val="both"/>
      </w:pPr>
      <w:r w:rsidRPr="00B84C5A">
        <w:t>Kaablite isolatsiooni tuletundlikus peab vastama ruumi seinte ja lagede tuletundlikkuse klassile.</w:t>
      </w:r>
    </w:p>
    <w:p w14:paraId="36FD685A" w14:textId="77777777" w:rsidR="00AE606F" w:rsidRPr="003676A2" w:rsidRDefault="00AE606F" w:rsidP="00AE606F">
      <w:pPr>
        <w:pStyle w:val="XXX"/>
        <w:numPr>
          <w:ilvl w:val="3"/>
          <w:numId w:val="1"/>
        </w:numPr>
        <w:tabs>
          <w:tab w:val="clear" w:pos="851"/>
        </w:tabs>
        <w:rPr>
          <w:rFonts w:asciiTheme="minorHAnsi" w:hAnsiTheme="minorHAnsi"/>
        </w:rPr>
      </w:pPr>
      <w:bookmarkStart w:id="151" w:name="_Toc455666636"/>
      <w:bookmarkStart w:id="152" w:name="_Toc789790"/>
      <w:r w:rsidRPr="003676A2">
        <w:rPr>
          <w:rFonts w:asciiTheme="minorHAnsi" w:hAnsiTheme="minorHAnsi"/>
        </w:rPr>
        <w:t>Kaablid</w:t>
      </w:r>
      <w:bookmarkEnd w:id="151"/>
      <w:bookmarkEnd w:id="152"/>
    </w:p>
    <w:p w14:paraId="7188CDCF" w14:textId="30F14AFF" w:rsidR="00B84C5A" w:rsidRPr="00DF43DB" w:rsidRDefault="00B84C5A" w:rsidP="00B84C5A">
      <w:pPr>
        <w:spacing w:before="120" w:after="120"/>
        <w:jc w:val="both"/>
      </w:pPr>
      <w:bookmarkStart w:id="153" w:name="_Hlk530756896"/>
      <w:r w:rsidRPr="00DF43DB">
        <w:t>Kaablite isolatsiooni tuletundlikus peab vastama Siseministri määruse nr 17 „Ehitisele esitatavad tuleohutusnõuded ja nõuded tuletõrje veevarustusele“ paragrahvile § 20 ja standardi EVS 812-7:2018 p.8.1.13 tabelile 1. Hoonetes ehitusaluse pinnaga üle 60 m2 ning kõrgusega kuni 2</w:t>
      </w:r>
      <w:r w:rsidR="00B875A6">
        <w:t>6</w:t>
      </w:r>
      <w:r w:rsidR="00943F60">
        <w:t xml:space="preserve"> </w:t>
      </w:r>
      <w:r w:rsidRPr="00DF43DB">
        <w:t>m, peab kaablite tuletundlikkus olema vähemalt Dca-s2,d2, millele vastavad CPR D klassi kaablid ja evakuatsiooniteedel peab kaablite tuletundlikkus olema vähemalt Cca-S1,d1,a2, millele vastavad CPR C klassi kaablid.</w:t>
      </w:r>
    </w:p>
    <w:bookmarkEnd w:id="153"/>
    <w:p w14:paraId="284C6B39" w14:textId="77777777" w:rsidR="00B84C5A" w:rsidRPr="00DF43DB" w:rsidRDefault="00B84C5A" w:rsidP="00B84C5A">
      <w:pPr>
        <w:spacing w:before="120" w:after="120"/>
        <w:jc w:val="both"/>
      </w:pPr>
      <w:r w:rsidRPr="00DF43DB">
        <w:t>Kui evakuatsiooniteel kaablid on kaitstud tulekahju mõjude eest vähemalt 15 minutit, võib kasutada seal sama näitajaga kaablit nagu ülejäänud hoones.</w:t>
      </w:r>
    </w:p>
    <w:p w14:paraId="19BE7325" w14:textId="77777777" w:rsidR="00B84C5A" w:rsidRPr="00DF43DB" w:rsidRDefault="00B84C5A" w:rsidP="00B84C5A">
      <w:pPr>
        <w:spacing w:before="120" w:after="120"/>
        <w:jc w:val="both"/>
      </w:pPr>
      <w:r w:rsidRPr="00DF43DB">
        <w:lastRenderedPageBreak/>
        <w:t xml:space="preserve">Tuletundlikkuse nõudeid ei esitata kaablitele, mis sisenevad hoone alajaamaruumi või elektripeajaotlasse hoonest väljastpoolt, ei läbi kogunemis-, lao- või kontoriruume ja väljumis- või evakuatsiooniteid. </w:t>
      </w:r>
    </w:p>
    <w:p w14:paraId="3A540206" w14:textId="77777777" w:rsidR="00B84C5A" w:rsidRPr="00DF43DB" w:rsidRDefault="00B84C5A" w:rsidP="00B84C5A">
      <w:pPr>
        <w:spacing w:before="120" w:after="120"/>
        <w:jc w:val="both"/>
        <w:rPr>
          <w:rFonts w:asciiTheme="minorHAnsi" w:hAnsiTheme="minorHAnsi"/>
        </w:rPr>
      </w:pPr>
      <w:r w:rsidRPr="00DF43DB">
        <w:rPr>
          <w:color w:val="000000" w:themeColor="text1"/>
        </w:rPr>
        <w:t>Hoonesiseste magistraalliinidena soone ristlõike puhul kuni 16 mm</w:t>
      </w:r>
      <w:r w:rsidRPr="00DF43DB">
        <w:rPr>
          <w:color w:val="000000" w:themeColor="text1"/>
          <w:vertAlign w:val="superscript"/>
        </w:rPr>
        <w:t>2</w:t>
      </w:r>
      <w:r w:rsidRPr="00DF43DB">
        <w:rPr>
          <w:color w:val="000000" w:themeColor="text1"/>
        </w:rPr>
        <w:t xml:space="preserve"> tuleb kasutada vasksoontega kaableid, </w:t>
      </w:r>
      <w:r w:rsidRPr="00DF43DB">
        <w:rPr>
          <w:rFonts w:asciiTheme="minorHAnsi" w:hAnsiTheme="minorHAnsi"/>
        </w:rPr>
        <w:t>suurema ristlõike puhul alumiiniumsoontega kaableid</w:t>
      </w:r>
      <w:r w:rsidRPr="00DF43DB">
        <w:rPr>
          <w:color w:val="000000" w:themeColor="text1"/>
        </w:rPr>
        <w:t xml:space="preserve">. </w:t>
      </w:r>
      <w:r w:rsidRPr="00DF43DB">
        <w:rPr>
          <w:rFonts w:asciiTheme="minorHAnsi" w:hAnsiTheme="minorHAnsi"/>
        </w:rPr>
        <w:t>Magistraalkaablid paigaldatakse põhiliselt kaabliredelitele.</w:t>
      </w:r>
    </w:p>
    <w:p w14:paraId="43DE60C5" w14:textId="77777777" w:rsidR="00B84C5A" w:rsidRPr="00DF43DB" w:rsidRDefault="00B84C5A" w:rsidP="00B84C5A">
      <w:pPr>
        <w:spacing w:before="120" w:after="120"/>
        <w:jc w:val="both"/>
      </w:pPr>
      <w:r w:rsidRPr="00DF43DB">
        <w:t xml:space="preserve">Valgustuse ahelate puhul kasutada mitte väiksema kui 1,5 mm2 ja pistikupesade ahelate puhul mitte väiksema kui 2,5 mm2 ristlõikepindalaga vask juhte. </w:t>
      </w:r>
    </w:p>
    <w:p w14:paraId="45332F12" w14:textId="77777777" w:rsidR="00B84C5A" w:rsidRPr="00DF43DB" w:rsidRDefault="00B84C5A" w:rsidP="00B84C5A">
      <w:pPr>
        <w:spacing w:before="120" w:after="120"/>
        <w:jc w:val="both"/>
      </w:pPr>
      <w:r w:rsidRPr="00DF43DB">
        <w:t xml:space="preserve">Teisaldatavate </w:t>
      </w:r>
      <w:proofErr w:type="spellStart"/>
      <w:r w:rsidRPr="00DF43DB">
        <w:t>elektritarvitite</w:t>
      </w:r>
      <w:proofErr w:type="spellEnd"/>
      <w:r w:rsidRPr="00DF43DB">
        <w:t xml:space="preserve"> ühendamiseks tuleb kasutada painduvat kummi-isolatsiooniga kaablit.</w:t>
      </w:r>
    </w:p>
    <w:p w14:paraId="57A1A6A5" w14:textId="77777777" w:rsidR="00B84C5A" w:rsidRPr="00DF43DB" w:rsidRDefault="00B84C5A" w:rsidP="00B84C5A">
      <w:pPr>
        <w:spacing w:before="120" w:after="120"/>
        <w:jc w:val="both"/>
      </w:pPr>
      <w:r w:rsidRPr="00DF43DB">
        <w:t>Kõik kaablid tuleb märgistada mõlemast otsast skeemijärgsete tunnustega.</w:t>
      </w:r>
    </w:p>
    <w:p w14:paraId="6F82F15D" w14:textId="77777777" w:rsidR="00B84C5A" w:rsidRPr="00DF43DB" w:rsidRDefault="00B84C5A" w:rsidP="00B84C5A">
      <w:pPr>
        <w:spacing w:before="120" w:after="120"/>
        <w:jc w:val="both"/>
      </w:pPr>
      <w:r w:rsidRPr="00DF43DB">
        <w:t xml:space="preserve">Kõik peavad omama CE sertifikaati, vastama standardile EVS 720:2015 ja olema kaitsejuhiga (PE) </w:t>
      </w:r>
    </w:p>
    <w:p w14:paraId="7590C02B" w14:textId="241DEE07" w:rsidR="00B84C5A" w:rsidRDefault="00B84C5A" w:rsidP="00AC7A58">
      <w:r w:rsidRPr="00DF43DB">
        <w:t>Tuleohutuspaigaldiste kaabelliinid  peavad olema halogeenivabad ja tule</w:t>
      </w:r>
      <w:r w:rsidR="00E825B5">
        <w:t>püsivad</w:t>
      </w:r>
      <w:r w:rsidRPr="00DF43DB">
        <w:t xml:space="preserve"> (E90).</w:t>
      </w:r>
    </w:p>
    <w:p w14:paraId="0D7F3F38" w14:textId="77777777" w:rsidR="00652EA5" w:rsidRPr="00B84C5A" w:rsidRDefault="00652EA5" w:rsidP="00C4722F">
      <w:pPr>
        <w:pStyle w:val="XXXX"/>
      </w:pPr>
      <w:bookmarkStart w:id="154" w:name="_Toc238971479"/>
      <w:bookmarkStart w:id="155" w:name="_Toc238972645"/>
      <w:bookmarkStart w:id="156" w:name="_Toc249169465"/>
      <w:bookmarkStart w:id="157" w:name="_Toc355691871"/>
      <w:bookmarkStart w:id="158" w:name="_Toc389223992"/>
      <w:bookmarkStart w:id="159" w:name="_Toc471488650"/>
      <w:r w:rsidRPr="00B84C5A">
        <w:t>Kaabliredelid ja –rennid</w:t>
      </w:r>
      <w:bookmarkEnd w:id="154"/>
      <w:bookmarkEnd w:id="155"/>
      <w:bookmarkEnd w:id="156"/>
      <w:bookmarkEnd w:id="157"/>
      <w:bookmarkEnd w:id="158"/>
      <w:bookmarkEnd w:id="159"/>
    </w:p>
    <w:p w14:paraId="2781A409" w14:textId="4D767D7D" w:rsidR="008F0F05" w:rsidRPr="00B84C5A" w:rsidRDefault="00AC7A58" w:rsidP="008F0F05">
      <w:pPr>
        <w:spacing w:before="120" w:after="120"/>
        <w:jc w:val="both"/>
      </w:pPr>
      <w:r>
        <w:t xml:space="preserve">Üldiselt paigaldada hoones kaablid kaabliredelitele. </w:t>
      </w:r>
      <w:r w:rsidR="008F0F05" w:rsidRPr="00B84C5A">
        <w:t>Pistikupesade ja karpide kinnituseks tuleb kasutada tehases valmistatud spetsiaalseid plaataluseid.</w:t>
      </w:r>
    </w:p>
    <w:p w14:paraId="337EBEA5" w14:textId="20D85006" w:rsidR="00652EA5" w:rsidRPr="00B84C5A" w:rsidRDefault="00652EA5" w:rsidP="00652EA5">
      <w:pPr>
        <w:spacing w:before="120" w:after="120"/>
        <w:jc w:val="both"/>
      </w:pPr>
      <w:r w:rsidRPr="00B84C5A">
        <w:t>Kasutada tehases valmistatud tulepüsivaid tsingitud</w:t>
      </w:r>
      <w:r w:rsidR="00C9462E" w:rsidRPr="00B84C5A">
        <w:t xml:space="preserve"> </w:t>
      </w:r>
      <w:r w:rsidRPr="00B84C5A">
        <w:t>min 1 mm paksu</w:t>
      </w:r>
      <w:r w:rsidR="00C9462E" w:rsidRPr="00B84C5A">
        <w:t>seid</w:t>
      </w:r>
      <w:r w:rsidRPr="00B84C5A">
        <w:t xml:space="preserve"> terasest kaabliredeleid laiusega 200-500 mm, vastavalt kaabliteede plaanidele. Niiskes ja agressiivse keskkonnaga ruumides peab kasutama kuumtsingitud terasredeleid või alumiiniumredeleid, mis vastaksid korrodeeruvusklassile vähemalt C2. </w:t>
      </w:r>
      <w:r w:rsidRPr="00D14EE6">
        <w:t>Katusel</w:t>
      </w:r>
      <w:r w:rsidR="003676A2" w:rsidRPr="00D14EE6">
        <w:t xml:space="preserve"> või fassaadil</w:t>
      </w:r>
      <w:r w:rsidRPr="00D14EE6">
        <w:t xml:space="preserve"> asuvad kaabliteed kaitstakse ilmastiku mõjude eest katteplekkidega ja peavad vastama keskkonnaklassile C4.</w:t>
      </w:r>
    </w:p>
    <w:p w14:paraId="20647D76" w14:textId="77777777" w:rsidR="00652EA5" w:rsidRPr="00B84C5A" w:rsidRDefault="00652EA5" w:rsidP="00652EA5">
      <w:pPr>
        <w:spacing w:before="120" w:after="120"/>
        <w:jc w:val="both"/>
      </w:pPr>
      <w:r w:rsidRPr="00B84C5A">
        <w:t xml:space="preserve">Kaabliteed tuleb kinnitada nii, et need ei saaks viltu vajuda, ega </w:t>
      </w:r>
      <w:proofErr w:type="spellStart"/>
      <w:r w:rsidRPr="00B84C5A">
        <w:t>pikisuunas</w:t>
      </w:r>
      <w:proofErr w:type="spellEnd"/>
      <w:r w:rsidRPr="00B84C5A">
        <w:t xml:space="preserve"> keerdu minna. Paigaldamisel tuleb täpselt jälgida tugede kandevõimet ning samuti kinnitus- ja pinnakattematerjalide tugevuse piisavust. Tuleb lähtuda nõudest, et nähtavas kohas olevate kaabliredelite ja rennide läbipaine koos koormusega ei ületaks L/200 (L – kandeava, mm), näiteks 3-meetrise kandeava korral võib läbipaine olla maksimaalselt 15 mm. Tehnilistes ruumides ja mittenähtavas kohas paiknevate kaabliteede läbipaine ei tohi olla suum kui L/100.</w:t>
      </w:r>
    </w:p>
    <w:p w14:paraId="4A2DD037" w14:textId="77777777" w:rsidR="00652EA5" w:rsidRPr="00B84C5A" w:rsidRDefault="00652EA5" w:rsidP="00652EA5">
      <w:pPr>
        <w:spacing w:before="120" w:after="120"/>
        <w:jc w:val="both"/>
      </w:pPr>
      <w:r w:rsidRPr="00B84C5A">
        <w:t>Kaabliteede otstesse või vahekohtadesse tuleb jätta piisavalt ruumi temperatuurist tingitud pikenemise jaoks. Hargnemis- ja pöördekohtades tuleb kasutada spetsiaalseid tehases valmistatud nurgadetaile ning läbiviigu kohtadesse paigaldada ümber renni ja redeli spetsiaalsed kraed.</w:t>
      </w:r>
    </w:p>
    <w:p w14:paraId="5A99983C" w14:textId="77777777" w:rsidR="00652EA5" w:rsidRPr="00B84C5A" w:rsidRDefault="00652EA5" w:rsidP="00652EA5">
      <w:pPr>
        <w:spacing w:before="120" w:after="120"/>
        <w:jc w:val="both"/>
      </w:pPr>
      <w:r w:rsidRPr="00B84C5A">
        <w:t>Redelite, riiulite, rennide ja kaablite kinnitamiseks tohib kasutada ainult valmistajatehase tarvikuid (klambrid, riputid, toendid, kahandusplaadid, tõmbetakistid vertikaalseteks kaablipaigaldusteks jmt). Kaablid paigaldada kaabliteedele sirgelt.</w:t>
      </w:r>
    </w:p>
    <w:p w14:paraId="51720FDC" w14:textId="77777777" w:rsidR="00652EA5" w:rsidRPr="00B84C5A" w:rsidRDefault="00652EA5" w:rsidP="00652EA5">
      <w:pPr>
        <w:spacing w:before="120" w:after="120"/>
        <w:jc w:val="both"/>
      </w:pPr>
      <w:r w:rsidRPr="00B84C5A">
        <w:t xml:space="preserve">Nõrkvoolu kaablid projekteeritakse üldiselt eraldi kaabliteele. Kaabliredelite üksteise kohale paigalduse korral peab nõrkvoolukaablite redel asetsema allpool ja elektrikaablite redel pealpool. </w:t>
      </w:r>
      <w:r w:rsidR="008F0F05" w:rsidRPr="00B84C5A">
        <w:t>Lühikestes lõikudes ja k</w:t>
      </w:r>
      <w:r w:rsidRPr="00B84C5A">
        <w:t xml:space="preserve">ohtades, kus tugev- ja nõrkvoolukaablid on otstarbekas paigaldada ühistele kaabliteedele, varustada kaabliteed vaheplaatidega, nii et nõrk- ja tugevvoolu kaablid oleksid üksteisest eraldatud või tagada neile vähemalt 150 mm vahemaa. Juurdepääsu </w:t>
      </w:r>
      <w:proofErr w:type="spellStart"/>
      <w:r w:rsidRPr="00B84C5A">
        <w:t>ripplagede</w:t>
      </w:r>
      <w:proofErr w:type="spellEnd"/>
      <w:r w:rsidRPr="00B84C5A">
        <w:t xml:space="preserve"> taga olevatele kaabliteedele tagavad moodulitena lahtivõetavad </w:t>
      </w:r>
      <w:proofErr w:type="spellStart"/>
      <w:r w:rsidRPr="00B84C5A">
        <w:t>ripplaed</w:t>
      </w:r>
      <w:proofErr w:type="spellEnd"/>
      <w:r w:rsidRPr="00B84C5A">
        <w:t xml:space="preserve"> või tehnoloogilised luugid.</w:t>
      </w:r>
    </w:p>
    <w:p w14:paraId="1FD75180" w14:textId="77777777" w:rsidR="00652EA5" w:rsidRPr="00B84C5A" w:rsidRDefault="00652EA5" w:rsidP="00652EA5">
      <w:pPr>
        <w:spacing w:before="120" w:after="120"/>
        <w:jc w:val="both"/>
      </w:pPr>
      <w:r w:rsidRPr="00B84C5A">
        <w:t xml:space="preserve">Eri tuletõkketsoonidest läbiviikudel on ette nähtud kaablikande konstruktsioonid katkestada ja läbiviigud tihendada </w:t>
      </w:r>
      <w:proofErr w:type="spellStart"/>
      <w:r w:rsidRPr="00B84C5A">
        <w:t>tuldtõkestava</w:t>
      </w:r>
      <w:proofErr w:type="spellEnd"/>
      <w:r w:rsidRPr="00B84C5A">
        <w:t xml:space="preserve"> ainega vastavalt tuletõkkesektsiooni tulepüsivusastmele.</w:t>
      </w:r>
    </w:p>
    <w:p w14:paraId="225E6887" w14:textId="77777777" w:rsidR="00652EA5" w:rsidRPr="00B84C5A" w:rsidRDefault="00652EA5" w:rsidP="00652EA5">
      <w:pPr>
        <w:spacing w:before="120" w:after="120"/>
        <w:jc w:val="both"/>
      </w:pPr>
      <w:r w:rsidRPr="00B84C5A">
        <w:t>Kaabliredelite süsteem peab omama vähemalt 20 %-list varuruumi hilisemate paigalduste jaoks.</w:t>
      </w:r>
    </w:p>
    <w:p w14:paraId="1ADCD265" w14:textId="77777777" w:rsidR="00652EA5" w:rsidRPr="00B84C5A" w:rsidRDefault="00652EA5" w:rsidP="00652EA5">
      <w:pPr>
        <w:spacing w:before="120" w:after="120"/>
        <w:jc w:val="both"/>
      </w:pPr>
      <w:r w:rsidRPr="00B84C5A">
        <w:lastRenderedPageBreak/>
        <w:t>Montaažitööd teostada vastavalt valmistaja juhistele ning arvestades isolatsiooninõudmisi.</w:t>
      </w:r>
    </w:p>
    <w:p w14:paraId="24802DE2" w14:textId="77777777" w:rsidR="00652EA5" w:rsidRPr="00B84C5A" w:rsidRDefault="00652EA5" w:rsidP="00652EA5">
      <w:pPr>
        <w:spacing w:before="120" w:after="120"/>
        <w:jc w:val="both"/>
      </w:pPr>
      <w:r w:rsidRPr="00B84C5A">
        <w:t>Kaablirenni- ja redelsüsteemide tehnilised omadused peavad vastam</w:t>
      </w:r>
      <w:r w:rsidR="00D02EA2" w:rsidRPr="00B84C5A">
        <w:t>a standartidele DIN-EN 61537/ E</w:t>
      </w:r>
      <w:r w:rsidRPr="00B84C5A">
        <w:t>V</w:t>
      </w:r>
      <w:r w:rsidR="00D02EA2" w:rsidRPr="00B84C5A">
        <w:t>S</w:t>
      </w:r>
      <w:r w:rsidRPr="00B84C5A">
        <w:t>-EN 61537:2007.</w:t>
      </w:r>
    </w:p>
    <w:p w14:paraId="646CEBA0" w14:textId="77777777" w:rsidR="00652EA5" w:rsidRPr="00331E86" w:rsidRDefault="00652EA5" w:rsidP="00C4722F">
      <w:pPr>
        <w:pStyle w:val="XXXX"/>
      </w:pPr>
      <w:bookmarkStart w:id="160" w:name="_Toc238971480"/>
      <w:bookmarkStart w:id="161" w:name="_Toc238972646"/>
      <w:bookmarkStart w:id="162" w:name="_Toc249169466"/>
      <w:bookmarkStart w:id="163" w:name="_Toc355691872"/>
      <w:bookmarkStart w:id="164" w:name="_Toc389223993"/>
      <w:bookmarkStart w:id="165" w:name="_Toc471488651"/>
      <w:r w:rsidRPr="00331E86">
        <w:t>Kaablikarbikud</w:t>
      </w:r>
      <w:bookmarkEnd w:id="160"/>
      <w:bookmarkEnd w:id="161"/>
      <w:bookmarkEnd w:id="162"/>
      <w:bookmarkEnd w:id="163"/>
      <w:bookmarkEnd w:id="164"/>
      <w:bookmarkEnd w:id="165"/>
    </w:p>
    <w:p w14:paraId="41983FA1" w14:textId="25CBAFB0" w:rsidR="00652EA5" w:rsidRPr="00331E86" w:rsidRDefault="00652EA5" w:rsidP="00652EA5">
      <w:pPr>
        <w:spacing w:before="120" w:after="120"/>
        <w:jc w:val="both"/>
      </w:pPr>
      <w:bookmarkStart w:id="166" w:name="_Toc238971481"/>
      <w:bookmarkStart w:id="167" w:name="_Toc238972647"/>
      <w:bookmarkStart w:id="168" w:name="_Toc249169467"/>
      <w:r w:rsidRPr="00331E86">
        <w:t xml:space="preserve">Kaablikarbikud, nii tugev- kui ka nõrkvoolu </w:t>
      </w:r>
      <w:proofErr w:type="spellStart"/>
      <w:r w:rsidRPr="00331E86">
        <w:t>kaabelduse</w:t>
      </w:r>
      <w:proofErr w:type="spellEnd"/>
      <w:r w:rsidRPr="00331E86">
        <w:t xml:space="preserve"> jaoks, nähakse ette kohtades, kus võib ette tulla pistikupesade ja kaablite muutusi või täiendusi</w:t>
      </w:r>
      <w:r w:rsidR="007F4504" w:rsidRPr="00331E86">
        <w:t xml:space="preserve"> (</w:t>
      </w:r>
      <w:r w:rsidR="00331E86" w:rsidRPr="00331E86">
        <w:t>nt</w:t>
      </w:r>
      <w:r w:rsidR="007F4504" w:rsidRPr="00331E86">
        <w:t xml:space="preserve"> </w:t>
      </w:r>
      <w:r w:rsidR="004420A0" w:rsidRPr="00331E86">
        <w:t>töökohtade</w:t>
      </w:r>
      <w:r w:rsidR="00331E86" w:rsidRPr="00331E86">
        <w:t>s</w:t>
      </w:r>
      <w:r w:rsidR="007F4504" w:rsidRPr="00331E86">
        <w:t>).</w:t>
      </w:r>
      <w:r w:rsidRPr="00331E86">
        <w:t xml:space="preserve"> Kasutatakse põhiliselt valget PVC-karbikuid mõõtudega vähemalt 123 x 72 mm. Karbikutes tuleb ette näha vahesein nõrkvoolu- ja tugevvoolukaablite eristamiseks.</w:t>
      </w:r>
    </w:p>
    <w:p w14:paraId="08CDC98D" w14:textId="0EECE2FC" w:rsidR="00652EA5" w:rsidRPr="00331E86" w:rsidRDefault="00652EA5" w:rsidP="00652EA5">
      <w:pPr>
        <w:tabs>
          <w:tab w:val="left" w:pos="978"/>
        </w:tabs>
        <w:spacing w:before="120" w:after="120"/>
        <w:jc w:val="both"/>
      </w:pPr>
      <w:r w:rsidRPr="00331E86">
        <w:t xml:space="preserve">Vajadusel tuleb ruumide keskel, kus pistikupesade vajadus on ajutine (näiteks nõupidamiste ruum jne), kasutada põrandakarpe ja põrandakanali süsteeme. Kaablite </w:t>
      </w:r>
      <w:proofErr w:type="spellStart"/>
      <w:r w:rsidRPr="00331E86">
        <w:t>juurdeviimiseks</w:t>
      </w:r>
      <w:proofErr w:type="spellEnd"/>
      <w:r w:rsidRPr="00331E86">
        <w:t xml:space="preserve"> põrandakarpi tuleb põrandasse paigaldada </w:t>
      </w:r>
      <w:r w:rsidR="00E402D4">
        <w:t>torud. Lisaks ette näha reservtorud</w:t>
      </w:r>
      <w:r w:rsidRPr="00331E86">
        <w:t xml:space="preserve"> nõrkvoolusüsteemi kaablite </w:t>
      </w:r>
      <w:r w:rsidR="00E402D4">
        <w:t xml:space="preserve">hilisemaks </w:t>
      </w:r>
      <w:r w:rsidRPr="00331E86">
        <w:t>paigalduseks. Põrandakarpide kaaned kaetakse põranda pinnakattematerjaliga.</w:t>
      </w:r>
    </w:p>
    <w:p w14:paraId="59B9D354" w14:textId="77777777" w:rsidR="00652EA5" w:rsidRPr="00331E86" w:rsidRDefault="00652EA5" w:rsidP="00C4722F">
      <w:pPr>
        <w:pStyle w:val="XXXX"/>
      </w:pPr>
      <w:bookmarkStart w:id="169" w:name="_Toc355691873"/>
      <w:bookmarkStart w:id="170" w:name="_Toc389223994"/>
      <w:bookmarkStart w:id="171" w:name="_Toc471488652"/>
      <w:r w:rsidRPr="00331E86">
        <w:t>Riputussüsteemid</w:t>
      </w:r>
      <w:bookmarkEnd w:id="166"/>
      <w:bookmarkEnd w:id="167"/>
      <w:bookmarkEnd w:id="168"/>
      <w:bookmarkEnd w:id="169"/>
      <w:bookmarkEnd w:id="170"/>
      <w:bookmarkEnd w:id="171"/>
    </w:p>
    <w:p w14:paraId="48ED24B1" w14:textId="208DCF62" w:rsidR="00AE606F" w:rsidRPr="00331E86" w:rsidRDefault="00652EA5" w:rsidP="00652EA5">
      <w:pPr>
        <w:spacing w:before="120" w:after="120"/>
        <w:jc w:val="both"/>
      </w:pPr>
      <w:bookmarkStart w:id="172" w:name="_Toc238971482"/>
      <w:bookmarkStart w:id="173" w:name="_Toc238972648"/>
      <w:bookmarkStart w:id="174" w:name="_Toc249169468"/>
      <w:r w:rsidRPr="00331E86">
        <w:t xml:space="preserve">Valgustite ja nende juhtmete paigaldamiseks </w:t>
      </w:r>
      <w:r w:rsidR="00331E86" w:rsidRPr="00331E86">
        <w:t>on soovitav</w:t>
      </w:r>
      <w:r w:rsidRPr="00331E86">
        <w:t xml:space="preserve"> </w:t>
      </w:r>
      <w:r w:rsidR="00331E86" w:rsidRPr="00331E86">
        <w:t>võimalusel</w:t>
      </w:r>
      <w:r w:rsidR="00331E86">
        <w:t xml:space="preserve">, kui need ei jää ette nt </w:t>
      </w:r>
      <w:proofErr w:type="spellStart"/>
      <w:r w:rsidR="00331E86">
        <w:t>telfritele</w:t>
      </w:r>
      <w:proofErr w:type="spellEnd"/>
      <w:r w:rsidR="00331E86">
        <w:t>,</w:t>
      </w:r>
      <w:r w:rsidR="00331E86" w:rsidRPr="00331E86">
        <w:t xml:space="preserve"> </w:t>
      </w:r>
      <w:r w:rsidRPr="00331E86">
        <w:t>kasutada kuumtsingitud terasest valgustuse riputuse konstruktsioone (renne) - korrodeeruvusklass peab olema vähemalt C2</w:t>
      </w:r>
      <w:r w:rsidR="008404F0" w:rsidRPr="00331E86">
        <w:t>.</w:t>
      </w:r>
    </w:p>
    <w:p w14:paraId="4CA578B6" w14:textId="77777777" w:rsidR="00652EA5" w:rsidRPr="00331E86" w:rsidRDefault="00652EA5" w:rsidP="00652EA5">
      <w:pPr>
        <w:spacing w:before="120" w:after="120"/>
        <w:jc w:val="both"/>
      </w:pPr>
      <w:r w:rsidRPr="00331E86">
        <w:t>Pistikupesade ja karpide kinnituseks tuleb kasuta tehases valmistatud spetsiaalseid plaataluseid.</w:t>
      </w:r>
    </w:p>
    <w:p w14:paraId="0314B2DD" w14:textId="77777777" w:rsidR="00652EA5" w:rsidRPr="00331E86" w:rsidRDefault="00652EA5" w:rsidP="00C4722F">
      <w:pPr>
        <w:pStyle w:val="XXXX"/>
      </w:pPr>
      <w:bookmarkStart w:id="175" w:name="_Toc355691874"/>
      <w:bookmarkStart w:id="176" w:name="_Toc389223995"/>
      <w:bookmarkStart w:id="177" w:name="_Toc471488653"/>
      <w:r w:rsidRPr="00331E86">
        <w:t>Läbiviigud</w:t>
      </w:r>
      <w:bookmarkEnd w:id="172"/>
      <w:bookmarkEnd w:id="173"/>
      <w:bookmarkEnd w:id="174"/>
      <w:bookmarkEnd w:id="175"/>
      <w:bookmarkEnd w:id="176"/>
      <w:bookmarkEnd w:id="177"/>
    </w:p>
    <w:p w14:paraId="4C1E8C78" w14:textId="77777777" w:rsidR="00652EA5" w:rsidRPr="00331E86" w:rsidRDefault="00652EA5" w:rsidP="00652EA5">
      <w:pPr>
        <w:spacing w:before="120" w:after="120"/>
        <w:jc w:val="both"/>
      </w:pPr>
      <w:r w:rsidRPr="00331E86">
        <w:t>Vahelagedest ja -seintest kaablite läbiviimiseks tuleb teha vajalikud puuraugud (läbimõõduga maks. d=100 mm). Kohtades, kus kaableid on rohkem kui ühe läbiviigu jagu, tehakse kõrvuti mitu ava. Avade asukohad tuleb märgistada enne puurimist ja kooskõlastada peaehitajaga.</w:t>
      </w:r>
    </w:p>
    <w:p w14:paraId="4AFFBCAD" w14:textId="77777777" w:rsidR="00652EA5" w:rsidRPr="00331E86" w:rsidRDefault="00652EA5" w:rsidP="00652EA5">
      <w:pPr>
        <w:spacing w:before="120" w:after="120"/>
        <w:jc w:val="both"/>
      </w:pPr>
      <w:r w:rsidRPr="00331E86">
        <w:t>Ühendusjuhtmete läbiviigud paigutatakse vastavalt ühenduskohtadele. Juhtmed ja juhtmetrassid kaitstakse läbiviikudes mehaaniliste vigastuste eest.</w:t>
      </w:r>
    </w:p>
    <w:p w14:paraId="4FF60499" w14:textId="77777777" w:rsidR="00652EA5" w:rsidRPr="00331E86" w:rsidRDefault="00652EA5" w:rsidP="00652EA5">
      <w:pPr>
        <w:spacing w:before="120" w:after="120"/>
        <w:jc w:val="both"/>
      </w:pPr>
      <w:r w:rsidRPr="00331E86">
        <w:t xml:space="preserve">Üksikjuhe kaitstakse metallist </w:t>
      </w:r>
      <w:proofErr w:type="spellStart"/>
      <w:r w:rsidRPr="00331E86">
        <w:t>läbivedamistoru</w:t>
      </w:r>
      <w:proofErr w:type="spellEnd"/>
      <w:r w:rsidRPr="00331E86">
        <w:t xml:space="preserve"> abil. Mehaanilistest koormustest täiesti vabades kohtades võib kaitse teha plastiktorust.</w:t>
      </w:r>
    </w:p>
    <w:p w14:paraId="2C1B53ED" w14:textId="77777777" w:rsidR="00652EA5" w:rsidRPr="00331E86" w:rsidRDefault="00652EA5" w:rsidP="00652EA5">
      <w:pPr>
        <w:spacing w:before="120" w:after="120"/>
        <w:jc w:val="both"/>
      </w:pPr>
      <w:r w:rsidRPr="00331E86">
        <w:t>Kõik läbiviigud tuleb tihendada ja kaablid kaitsta hülssidega.</w:t>
      </w:r>
    </w:p>
    <w:p w14:paraId="2F6F659E" w14:textId="77777777" w:rsidR="00652EA5" w:rsidRPr="00331E86" w:rsidRDefault="00652EA5" w:rsidP="00652EA5">
      <w:pPr>
        <w:spacing w:before="120" w:after="120"/>
        <w:jc w:val="both"/>
      </w:pPr>
      <w:proofErr w:type="spellStart"/>
      <w:r w:rsidRPr="00331E86">
        <w:t>Korrustevahelised</w:t>
      </w:r>
      <w:proofErr w:type="spellEnd"/>
      <w:r w:rsidRPr="00331E86">
        <w:t xml:space="preserve"> ja eri tuletõkkesektsioonide vahelised kommunikatsioonide läbiviigud erinevatest tuletõkkesektsioonidest tuleb tihendada nõuetekohaselt Päästeameti poolt sertifitseeritud materjalidega vastavalt tuletõkkesektsiooni tulepüsivuse astmele. </w:t>
      </w:r>
    </w:p>
    <w:p w14:paraId="5F9A32EA" w14:textId="77777777" w:rsidR="00652EA5" w:rsidRPr="00331E86" w:rsidRDefault="00652EA5" w:rsidP="00652EA5">
      <w:pPr>
        <w:spacing w:before="120" w:after="120"/>
        <w:jc w:val="both"/>
      </w:pPr>
      <w:r w:rsidRPr="00331E86">
        <w:t>Heliisolatsiooniga seinte puhul läbiviigud isoleeritakse ka vastavalt seina heliisolatsioonitasemele.</w:t>
      </w:r>
    </w:p>
    <w:p w14:paraId="39A03704" w14:textId="77777777" w:rsidR="00652EA5" w:rsidRPr="00331E86" w:rsidRDefault="00652EA5" w:rsidP="005245DA">
      <w:pPr>
        <w:spacing w:before="120" w:after="120"/>
        <w:jc w:val="both"/>
      </w:pPr>
      <w:r w:rsidRPr="00331E86">
        <w:t>Vee- ja niiskusisolatsiooni puhul tehakse läbiviigud roostevabast ääriktorust. Läbiviigu äärik ühendatakse vastava seguga konstruktsiooni niiskusisolatsioonidetailidega.</w:t>
      </w:r>
    </w:p>
    <w:p w14:paraId="526B5F88" w14:textId="77777777" w:rsidR="00DD63E5" w:rsidRPr="00331E86" w:rsidRDefault="00DD63E5" w:rsidP="00DD63E5">
      <w:pPr>
        <w:pStyle w:val="XXX"/>
        <w:tabs>
          <w:tab w:val="clear" w:pos="851"/>
        </w:tabs>
      </w:pPr>
      <w:bookmarkStart w:id="178" w:name="_Toc355691875"/>
      <w:bookmarkStart w:id="179" w:name="_Toc238971485"/>
      <w:bookmarkStart w:id="180" w:name="_Toc238972651"/>
      <w:bookmarkStart w:id="181" w:name="_Toc249169471"/>
      <w:bookmarkStart w:id="182" w:name="_Toc789791"/>
      <w:r w:rsidRPr="00331E86">
        <w:t>Jõuseadmete elektrivarustus</w:t>
      </w:r>
      <w:bookmarkEnd w:id="178"/>
      <w:bookmarkEnd w:id="182"/>
    </w:p>
    <w:p w14:paraId="7C3CBE64" w14:textId="5A532328" w:rsidR="00DD63E5" w:rsidRPr="00331E86" w:rsidRDefault="00DD63E5" w:rsidP="00DD63E5">
      <w:pPr>
        <w:pStyle w:val="XXX"/>
        <w:numPr>
          <w:ilvl w:val="3"/>
          <w:numId w:val="1"/>
        </w:numPr>
        <w:tabs>
          <w:tab w:val="clear" w:pos="851"/>
        </w:tabs>
      </w:pPr>
      <w:bookmarkStart w:id="183" w:name="_Toc355691876"/>
      <w:bookmarkStart w:id="184" w:name="_Toc789792"/>
      <w:r w:rsidRPr="00331E86">
        <w:t>KVVKJ seadmete elektrivarustus</w:t>
      </w:r>
      <w:bookmarkEnd w:id="179"/>
      <w:bookmarkEnd w:id="180"/>
      <w:bookmarkEnd w:id="181"/>
      <w:bookmarkEnd w:id="183"/>
      <w:r w:rsidR="00E402D4">
        <w:t xml:space="preserve"> (Küte, vesi, </w:t>
      </w:r>
      <w:proofErr w:type="spellStart"/>
      <w:r w:rsidR="00E402D4">
        <w:t>vent</w:t>
      </w:r>
      <w:proofErr w:type="spellEnd"/>
      <w:r w:rsidR="00E402D4">
        <w:t>, jahutus)</w:t>
      </w:r>
      <w:bookmarkEnd w:id="184"/>
    </w:p>
    <w:p w14:paraId="4161084D" w14:textId="77777777" w:rsidR="00DD63E5" w:rsidRPr="00331E86" w:rsidRDefault="00DD63E5" w:rsidP="00B05F0A">
      <w:pPr>
        <w:spacing w:before="120" w:after="120"/>
        <w:jc w:val="both"/>
      </w:pPr>
      <w:r w:rsidRPr="00331E86">
        <w:t xml:space="preserve">Tehnoloogiliste jõuseadmete toide projekteeritakse vastavalt tehnoloogilt ja eriosadelt saadud lähteülesannetele. Toide on ette nähtud lahendada kuni seadme klemmkarbini või komplektis oleva jõu- või lahutuskilbini. Tehnoloogiliste seadmetega komplektis olevate kilpide omavahelised ja </w:t>
      </w:r>
      <w:r w:rsidRPr="00331E86">
        <w:lastRenderedPageBreak/>
        <w:t>seadmete külge minevad kaablid tuleb paigaldada seadme valmistaja dokumentatsiooni järgi. Suuremad reaktiivvõimsuse tarbijad (mootorid jms) peavad olema kompenseeritud tarbijapõhiselt.</w:t>
      </w:r>
    </w:p>
    <w:p w14:paraId="4288431F" w14:textId="77777777" w:rsidR="00DD63E5" w:rsidRPr="00331E86" w:rsidRDefault="00DD63E5" w:rsidP="00B05F0A">
      <w:pPr>
        <w:spacing w:before="120" w:after="120"/>
        <w:jc w:val="both"/>
      </w:pPr>
      <w:r w:rsidRPr="00331E86">
        <w:t xml:space="preserve">Kütte, jahutuse ja ventilatsiooniseadmete toite- ja juhtimiskaablite ning turvalülitite paigaldus kuulub elektritöövõtu mahtu. Kõigile KVVK ja jahutuse seadmetele (va kilbist käsitsi käivitatavad pumbad kilbi vahetus läheduses) näha ette vahetult seadme lähedusse turvalülitid, kui seadme läheduses pole muud lahutusseadet. Turvalülitite paigaldamisel on ette nähtud paigalduskõrguseks </w:t>
      </w:r>
      <w:smartTag w:uri="urn:schemas-microsoft-com:office:smarttags" w:element="metricconverter">
        <w:smartTagPr>
          <w:attr w:name="ProductID" w:val="1,6 m"/>
        </w:smartTagPr>
        <w:r w:rsidRPr="00331E86">
          <w:t>1,6 m</w:t>
        </w:r>
      </w:smartTag>
      <w:r w:rsidRPr="00331E86">
        <w:t xml:space="preserve"> puhta põranda pinnalt. Väljas paiknevad turvalülitid või pistikühendused varustada vihmakaitsega ning nende kaitseaste peab olema IP65. Kõik kasutatavad turvalülitid peavad vastama standardi IEC 60947-3:2008 nõuetele.</w:t>
      </w:r>
    </w:p>
    <w:p w14:paraId="0083CB3E" w14:textId="77777777" w:rsidR="00DD63E5" w:rsidRPr="00331E86" w:rsidRDefault="004F7AC6" w:rsidP="00B05F0A">
      <w:pPr>
        <w:spacing w:before="120" w:after="120"/>
        <w:jc w:val="both"/>
      </w:pPr>
      <w:r w:rsidRPr="00331E86">
        <w:t xml:space="preserve">Ventilatsiooniseadmed asuvad ventilatsiooni ruumides. </w:t>
      </w:r>
      <w:r w:rsidR="00DD63E5" w:rsidRPr="00331E86">
        <w:t xml:space="preserve">Ventilatsiooniseadmete kirjeldus on toodud ventilatsiooni projekti seletuskirjas.  Suitsueemaldus lahendatakse </w:t>
      </w:r>
      <w:r w:rsidR="00455630" w:rsidRPr="00331E86">
        <w:t>suitsuventilaatorite, -</w:t>
      </w:r>
      <w:r w:rsidR="00DD63E5" w:rsidRPr="00331E86">
        <w:t>luukide ja akende kaudu.</w:t>
      </w:r>
    </w:p>
    <w:p w14:paraId="5B18A7DE" w14:textId="77777777" w:rsidR="00DD63E5" w:rsidRPr="00331E86" w:rsidRDefault="00DD63E5" w:rsidP="00B05F0A">
      <w:pPr>
        <w:spacing w:before="120" w:after="120"/>
        <w:jc w:val="both"/>
      </w:pPr>
      <w:r w:rsidRPr="00331E86">
        <w:t>Soojasõlme</w:t>
      </w:r>
      <w:r w:rsidR="00455630" w:rsidRPr="00331E86">
        <w:t xml:space="preserve"> seadmed on k</w:t>
      </w:r>
      <w:r w:rsidR="002A5872" w:rsidRPr="00331E86">
        <w:t>irjeldatud kütte projektis.</w:t>
      </w:r>
    </w:p>
    <w:p w14:paraId="5BECDF24" w14:textId="0CA13F40" w:rsidR="00DD63E5" w:rsidRDefault="00DD63E5" w:rsidP="00B05F0A">
      <w:pPr>
        <w:spacing w:before="120" w:after="120"/>
        <w:jc w:val="both"/>
      </w:pPr>
      <w:r w:rsidRPr="00331E86">
        <w:t xml:space="preserve">VK </w:t>
      </w:r>
      <w:r w:rsidR="00455630" w:rsidRPr="00331E86">
        <w:t>seadmed on kirjeldatud VK projektis.</w:t>
      </w:r>
    </w:p>
    <w:p w14:paraId="21043E83" w14:textId="2BB54243" w:rsidR="00097F45" w:rsidRPr="00B41C5A" w:rsidRDefault="00097F45" w:rsidP="00B05F0A">
      <w:pPr>
        <w:spacing w:before="120" w:after="120"/>
        <w:jc w:val="both"/>
      </w:pPr>
      <w:r w:rsidRPr="00B41C5A">
        <w:t>KVJ seadmete võimsus on ligikaudu 140kW</w:t>
      </w:r>
    </w:p>
    <w:p w14:paraId="6740A33B" w14:textId="64AC239A" w:rsidR="008404F0" w:rsidRPr="00331E86" w:rsidRDefault="008404F0" w:rsidP="00B05F0A">
      <w:pPr>
        <w:spacing w:before="120" w:after="120"/>
        <w:jc w:val="both"/>
      </w:pPr>
      <w:r w:rsidRPr="00B41C5A">
        <w:t xml:space="preserve">VK seadmete võimsused </w:t>
      </w:r>
      <w:r w:rsidR="00E402D4" w:rsidRPr="00B41C5A">
        <w:t>täpsustatakse järgmises projekti staadiumis</w:t>
      </w:r>
      <w:r w:rsidRPr="00B41C5A">
        <w:t>.</w:t>
      </w:r>
      <w:r w:rsidRPr="00331E86">
        <w:t xml:space="preserve"> </w:t>
      </w:r>
    </w:p>
    <w:p w14:paraId="2939582C" w14:textId="77777777" w:rsidR="00DD63E5" w:rsidRPr="00331E86" w:rsidRDefault="00DD63E5" w:rsidP="00DD63E5">
      <w:pPr>
        <w:pStyle w:val="XXX"/>
        <w:numPr>
          <w:ilvl w:val="3"/>
          <w:numId w:val="1"/>
        </w:numPr>
        <w:tabs>
          <w:tab w:val="clear" w:pos="851"/>
        </w:tabs>
      </w:pPr>
      <w:bookmarkStart w:id="185" w:name="_Toc238971486"/>
      <w:bookmarkStart w:id="186" w:name="_Toc238972652"/>
      <w:bookmarkStart w:id="187" w:name="_Toc249169472"/>
      <w:bookmarkStart w:id="188" w:name="_Toc355691877"/>
      <w:bookmarkStart w:id="189" w:name="_Toc789793"/>
      <w:r w:rsidRPr="00331E86">
        <w:t>Köögiseadmete elektrivarustus</w:t>
      </w:r>
      <w:bookmarkEnd w:id="185"/>
      <w:bookmarkEnd w:id="186"/>
      <w:bookmarkEnd w:id="187"/>
      <w:bookmarkEnd w:id="188"/>
      <w:bookmarkEnd w:id="189"/>
    </w:p>
    <w:p w14:paraId="17F85FA3" w14:textId="0EBCA4C0" w:rsidR="00DD63E5" w:rsidRPr="00331E86" w:rsidRDefault="00E402D4" w:rsidP="002A5872">
      <w:pPr>
        <w:spacing w:before="120" w:after="120"/>
        <w:jc w:val="both"/>
      </w:pPr>
      <w:r>
        <w:t>Lahendatakse järgmises projekti staadiumis, vastavalt köögiseadmete lähteülesandele</w:t>
      </w:r>
      <w:r w:rsidR="00331E86" w:rsidRPr="00331E86">
        <w:t>.</w:t>
      </w:r>
      <w:r w:rsidR="00DD63E5" w:rsidRPr="00331E86">
        <w:t xml:space="preserve"> </w:t>
      </w:r>
    </w:p>
    <w:p w14:paraId="2E79A6EA" w14:textId="45766E8E" w:rsidR="004F7AC6" w:rsidRPr="00B41C5A" w:rsidRDefault="00331E86" w:rsidP="004F7AC6">
      <w:pPr>
        <w:pStyle w:val="XXX"/>
        <w:numPr>
          <w:ilvl w:val="3"/>
          <w:numId w:val="1"/>
        </w:numPr>
        <w:tabs>
          <w:tab w:val="clear" w:pos="851"/>
        </w:tabs>
      </w:pPr>
      <w:bookmarkStart w:id="190" w:name="_Toc372218344"/>
      <w:bookmarkStart w:id="191" w:name="_Toc389223999"/>
      <w:bookmarkStart w:id="192" w:name="_Toc465175135"/>
      <w:bookmarkStart w:id="193" w:name="_Toc789794"/>
      <w:proofErr w:type="spellStart"/>
      <w:r w:rsidRPr="00B41C5A">
        <w:t>Telfrite</w:t>
      </w:r>
      <w:proofErr w:type="spellEnd"/>
      <w:r w:rsidR="004F7AC6" w:rsidRPr="00B41C5A">
        <w:t xml:space="preserve"> elektrivarustus</w:t>
      </w:r>
      <w:bookmarkEnd w:id="190"/>
      <w:bookmarkEnd w:id="191"/>
      <w:bookmarkEnd w:id="192"/>
      <w:bookmarkEnd w:id="193"/>
    </w:p>
    <w:p w14:paraId="0C05296A" w14:textId="77777777" w:rsidR="004F7AC6" w:rsidRPr="00B41C5A" w:rsidRDefault="00562814" w:rsidP="002A5872">
      <w:pPr>
        <w:spacing w:before="120" w:after="120"/>
        <w:jc w:val="both"/>
      </w:pPr>
      <w:r w:rsidRPr="00B41C5A">
        <w:t xml:space="preserve">Hoone </w:t>
      </w:r>
      <w:proofErr w:type="spellStart"/>
      <w:r w:rsidR="00C104BA" w:rsidRPr="00B41C5A">
        <w:t>telfrite</w:t>
      </w:r>
      <w:proofErr w:type="spellEnd"/>
      <w:r w:rsidRPr="00B41C5A">
        <w:t xml:space="preserve"> elektritoide teostada vastavalt </w:t>
      </w:r>
      <w:proofErr w:type="spellStart"/>
      <w:r w:rsidR="00C104BA" w:rsidRPr="00B41C5A">
        <w:t>telfri</w:t>
      </w:r>
      <w:proofErr w:type="spellEnd"/>
      <w:r w:rsidRPr="00B41C5A">
        <w:t xml:space="preserve"> ülesannetele</w:t>
      </w:r>
      <w:r w:rsidR="00A82FF2" w:rsidRPr="00B41C5A">
        <w:t xml:space="preserve"> ja tugevvoolu plaanidele.</w:t>
      </w:r>
      <w:r w:rsidRPr="00B41C5A">
        <w:t xml:space="preserve"> Hoonesse</w:t>
      </w:r>
      <w:r w:rsidR="004F5A1C" w:rsidRPr="00B41C5A">
        <w:t xml:space="preserve"> nähakse ette</w:t>
      </w:r>
      <w:r w:rsidRPr="00B41C5A">
        <w:t xml:space="preserve"> </w:t>
      </w:r>
      <w:r w:rsidR="00C104BA" w:rsidRPr="00B41C5A">
        <w:t xml:space="preserve">4 </w:t>
      </w:r>
      <w:proofErr w:type="spellStart"/>
      <w:r w:rsidR="00C104BA" w:rsidRPr="00B41C5A">
        <w:t>telfrit</w:t>
      </w:r>
      <w:proofErr w:type="spellEnd"/>
      <w:r w:rsidRPr="00B41C5A">
        <w:t>.</w:t>
      </w:r>
      <w:r w:rsidR="00740ECD" w:rsidRPr="00B41C5A">
        <w:t xml:space="preserve"> </w:t>
      </w:r>
    </w:p>
    <w:p w14:paraId="3D128925" w14:textId="77777777" w:rsidR="00DD63E5" w:rsidRPr="00331E86" w:rsidRDefault="00DD63E5" w:rsidP="00DD63E5">
      <w:pPr>
        <w:pStyle w:val="XXX"/>
        <w:tabs>
          <w:tab w:val="clear" w:pos="851"/>
        </w:tabs>
      </w:pPr>
      <w:bookmarkStart w:id="194" w:name="_Toc238971488"/>
      <w:bookmarkStart w:id="195" w:name="_Toc238972654"/>
      <w:bookmarkStart w:id="196" w:name="_Toc249169474"/>
      <w:bookmarkStart w:id="197" w:name="_Toc355691878"/>
      <w:bookmarkStart w:id="198" w:name="_Toc789795"/>
      <w:r w:rsidRPr="00331E86">
        <w:t>Elektritoite ühendussüsteemid</w:t>
      </w:r>
      <w:bookmarkEnd w:id="194"/>
      <w:bookmarkEnd w:id="195"/>
      <w:bookmarkEnd w:id="196"/>
      <w:bookmarkEnd w:id="197"/>
      <w:bookmarkEnd w:id="198"/>
    </w:p>
    <w:p w14:paraId="0B242EC8" w14:textId="77777777" w:rsidR="002A5872" w:rsidRPr="006A6039" w:rsidRDefault="002A5872" w:rsidP="002A5872">
      <w:pPr>
        <w:pStyle w:val="XXX"/>
        <w:numPr>
          <w:ilvl w:val="3"/>
          <w:numId w:val="1"/>
        </w:numPr>
        <w:tabs>
          <w:tab w:val="clear" w:pos="851"/>
        </w:tabs>
      </w:pPr>
      <w:bookmarkStart w:id="199" w:name="_Toc389224001"/>
      <w:bookmarkStart w:id="200" w:name="_Toc432543400"/>
      <w:bookmarkStart w:id="201" w:name="_Toc789796"/>
      <w:r w:rsidRPr="006A6039">
        <w:t>Pistikupesad</w:t>
      </w:r>
      <w:bookmarkEnd w:id="199"/>
      <w:r w:rsidRPr="006A6039">
        <w:t xml:space="preserve"> ja lülitid</w:t>
      </w:r>
      <w:bookmarkEnd w:id="200"/>
      <w:bookmarkEnd w:id="201"/>
    </w:p>
    <w:p w14:paraId="06235613" w14:textId="23F47823" w:rsidR="002A5872" w:rsidRPr="006A6039" w:rsidRDefault="002A5872" w:rsidP="004F7AC6">
      <w:pPr>
        <w:jc w:val="both"/>
      </w:pPr>
      <w:r w:rsidRPr="006A6039">
        <w:t xml:space="preserve">Kasutada tuleb ühest sarjast tugev- ja nõrkvoolu </w:t>
      </w:r>
      <w:r w:rsidR="00331E86" w:rsidRPr="006A6039">
        <w:t xml:space="preserve">pinnapealseid </w:t>
      </w:r>
      <w:r w:rsidRPr="006A6039">
        <w:t>pistikupesi ning lüliteid</w:t>
      </w:r>
      <w:r w:rsidR="003E7BE6" w:rsidRPr="006A6039">
        <w:t>.</w:t>
      </w:r>
    </w:p>
    <w:p w14:paraId="14A9B8D9" w14:textId="77777777" w:rsidR="00DD63E5" w:rsidRPr="006A6039" w:rsidRDefault="00DD63E5" w:rsidP="00DD63E5">
      <w:pPr>
        <w:pStyle w:val="XXX"/>
        <w:numPr>
          <w:ilvl w:val="3"/>
          <w:numId w:val="1"/>
        </w:numPr>
        <w:tabs>
          <w:tab w:val="clear" w:pos="851"/>
        </w:tabs>
      </w:pPr>
      <w:bookmarkStart w:id="202" w:name="_Toc238971489"/>
      <w:bookmarkStart w:id="203" w:name="_Toc238972655"/>
      <w:bookmarkStart w:id="204" w:name="_Toc249169475"/>
      <w:bookmarkStart w:id="205" w:name="_Toc355691879"/>
      <w:bookmarkStart w:id="206" w:name="_Toc789797"/>
      <w:r w:rsidRPr="006A6039">
        <w:t>Pistikupesad</w:t>
      </w:r>
      <w:bookmarkEnd w:id="202"/>
      <w:bookmarkEnd w:id="203"/>
      <w:bookmarkEnd w:id="204"/>
      <w:bookmarkEnd w:id="205"/>
      <w:bookmarkEnd w:id="206"/>
    </w:p>
    <w:p w14:paraId="4E251B2C" w14:textId="7ACF93A7" w:rsidR="002A5872" w:rsidRPr="002D5E46" w:rsidRDefault="002A5872" w:rsidP="002A5872">
      <w:pPr>
        <w:spacing w:before="120" w:after="120"/>
        <w:jc w:val="both"/>
      </w:pPr>
      <w:r w:rsidRPr="002D5E46">
        <w:t xml:space="preserve">Hoone kõik ühefaasilised pistikupesad peavad olema varustatud maanduskontaktiga, ava sulguriga ja vastama klassile 16A, 250 VAC. Kattematerjal peab olema </w:t>
      </w:r>
      <w:proofErr w:type="spellStart"/>
      <w:r w:rsidRPr="002D5E46">
        <w:t>polükarbonaadist</w:t>
      </w:r>
      <w:proofErr w:type="spellEnd"/>
      <w:r w:rsidRPr="002D5E46">
        <w:t xml:space="preserve"> või </w:t>
      </w:r>
      <w:proofErr w:type="spellStart"/>
      <w:r w:rsidRPr="002D5E46">
        <w:t>termoplastist</w:t>
      </w:r>
      <w:proofErr w:type="spellEnd"/>
      <w:r w:rsidRPr="002D5E46">
        <w:t xml:space="preserve">, mis on vastupidav ja kergesti hooldatav. Pistikupesade värvus on valge. Niisketes ja tolmustes ruumides </w:t>
      </w:r>
      <w:r w:rsidR="00472CB2" w:rsidRPr="002D5E46">
        <w:t>(nt t</w:t>
      </w:r>
      <w:r w:rsidR="00097F45">
        <w:t>sehhid</w:t>
      </w:r>
      <w:r w:rsidR="00472CB2" w:rsidRPr="002D5E46">
        <w:t xml:space="preserve">) </w:t>
      </w:r>
      <w:r w:rsidRPr="002D5E46">
        <w:t>kasutada IP44 kaitseastmega pistikupesi.</w:t>
      </w:r>
    </w:p>
    <w:p w14:paraId="0090459F" w14:textId="591547D1" w:rsidR="002A5872" w:rsidRPr="002D5E46" w:rsidRDefault="002A5872" w:rsidP="002A5872">
      <w:pPr>
        <w:spacing w:before="120" w:after="120"/>
        <w:jc w:val="both"/>
      </w:pPr>
      <w:r w:rsidRPr="002D5E46">
        <w:t>Kõik pistikupesad varustada siltidega, kust selgub rühmakeskuse- ja rühmatähis, vajadusel ka pistikupesa kasutuse eesmärk.</w:t>
      </w:r>
    </w:p>
    <w:p w14:paraId="2070F2A5" w14:textId="518D0EA3" w:rsidR="00CC61CC" w:rsidRPr="002D5E46" w:rsidRDefault="00CC61CC" w:rsidP="002A5872">
      <w:pPr>
        <w:spacing w:before="120" w:after="120"/>
        <w:jc w:val="both"/>
      </w:pPr>
      <w:r w:rsidRPr="002D5E46">
        <w:t>Pistikupesade komplektid:</w:t>
      </w:r>
    </w:p>
    <w:p w14:paraId="3FB9C2CB" w14:textId="0B676270" w:rsidR="00CC61CC" w:rsidRPr="00B41C5A" w:rsidRDefault="00CC61CC" w:rsidP="00CC61CC">
      <w:pPr>
        <w:pStyle w:val="ListParagraph"/>
        <w:numPr>
          <w:ilvl w:val="0"/>
          <w:numId w:val="13"/>
        </w:numPr>
        <w:spacing w:before="120" w:after="120"/>
        <w:jc w:val="both"/>
      </w:pPr>
      <w:r w:rsidRPr="00B41C5A">
        <w:t>Arvuti töökoha pistikupesade komplekt süvistatud seina/kaablikarbikusisene: 4x16A, 230V; 2xRJ45</w:t>
      </w:r>
    </w:p>
    <w:p w14:paraId="18382BAC" w14:textId="7B410BD5" w:rsidR="00A82FF2" w:rsidRPr="00B41C5A" w:rsidRDefault="00A82FF2" w:rsidP="00CC61CC">
      <w:pPr>
        <w:pStyle w:val="ListParagraph"/>
        <w:numPr>
          <w:ilvl w:val="0"/>
          <w:numId w:val="13"/>
        </w:numPr>
        <w:spacing w:before="120" w:after="120"/>
        <w:jc w:val="both"/>
      </w:pPr>
      <w:r w:rsidRPr="00B41C5A">
        <w:t>Pistikupesa komplekt angaari postidel 4x16A, 230V</w:t>
      </w:r>
      <w:r w:rsidR="00027393" w:rsidRPr="00B41C5A">
        <w:t>;</w:t>
      </w:r>
      <w:r w:rsidRPr="00B41C5A">
        <w:t xml:space="preserve"> 4x32A, </w:t>
      </w:r>
      <w:r w:rsidR="00E402D4" w:rsidRPr="00B41C5A">
        <w:t>400</w:t>
      </w:r>
      <w:r w:rsidRPr="00B41C5A">
        <w:t>V.</w:t>
      </w:r>
    </w:p>
    <w:p w14:paraId="39CBA80C" w14:textId="77777777" w:rsidR="002A5872" w:rsidRPr="00886242" w:rsidRDefault="002A5872" w:rsidP="002A5872">
      <w:pPr>
        <w:spacing w:before="120" w:after="120"/>
        <w:jc w:val="both"/>
      </w:pPr>
      <w:r w:rsidRPr="00886242">
        <w:lastRenderedPageBreak/>
        <w:t xml:space="preserve">Pistikupesade ahelate puhul kasutada kaitsejuhiga mitte väiksema kui 2,5 mm2 ristlõikepindalaga vaskjuhte. Kõik pistikupesade rühmad varustada rikkevoolu kaitselülititega rakendusvooluga </w:t>
      </w:r>
      <w:proofErr w:type="spellStart"/>
      <w:r w:rsidRPr="00886242">
        <w:t>max</w:t>
      </w:r>
      <w:proofErr w:type="spellEnd"/>
      <w:r w:rsidRPr="00886242">
        <w:t xml:space="preserve"> 30 </w:t>
      </w:r>
      <w:proofErr w:type="spellStart"/>
      <w:r w:rsidRPr="00886242">
        <w:t>mA</w:t>
      </w:r>
      <w:proofErr w:type="spellEnd"/>
      <w:r w:rsidRPr="00886242">
        <w:t>.</w:t>
      </w:r>
    </w:p>
    <w:p w14:paraId="30A0702A" w14:textId="77777777" w:rsidR="002A5872" w:rsidRPr="00886242" w:rsidRDefault="002A5872" w:rsidP="002A5872">
      <w:pPr>
        <w:spacing w:before="120" w:after="120"/>
        <w:jc w:val="both"/>
      </w:pPr>
      <w:r w:rsidRPr="00886242">
        <w:t>Pistikupesade paigalduskõrgused toote teljest (kui ei ole plaanil märgitud teisiti):</w:t>
      </w:r>
    </w:p>
    <w:p w14:paraId="15FBC3CB" w14:textId="6ADFEA92" w:rsidR="002A5872" w:rsidRPr="00886242" w:rsidRDefault="002A5872" w:rsidP="005D577A">
      <w:pPr>
        <w:numPr>
          <w:ilvl w:val="0"/>
          <w:numId w:val="8"/>
        </w:numPr>
        <w:suppressAutoHyphens/>
        <w:autoSpaceDE w:val="0"/>
        <w:spacing w:before="120" w:after="120"/>
        <w:jc w:val="both"/>
      </w:pPr>
      <w:r w:rsidRPr="00886242">
        <w:t>Üldiselt pistikupesad põrandast</w:t>
      </w:r>
      <w:r w:rsidR="007E6D05">
        <w:t xml:space="preserve"> (olmeplokkides)</w:t>
      </w:r>
      <w:r w:rsidRPr="00886242">
        <w:t>:</w:t>
      </w:r>
      <w:r w:rsidRPr="00886242">
        <w:tab/>
        <w:t>0,</w:t>
      </w:r>
      <w:r w:rsidR="00B41C5A">
        <w:t>9</w:t>
      </w:r>
      <w:r w:rsidRPr="00886242">
        <w:t xml:space="preserve"> m</w:t>
      </w:r>
    </w:p>
    <w:p w14:paraId="7692EFA0" w14:textId="77777777" w:rsidR="002A5872" w:rsidRPr="00886242" w:rsidRDefault="00472CB2" w:rsidP="005D577A">
      <w:pPr>
        <w:numPr>
          <w:ilvl w:val="0"/>
          <w:numId w:val="8"/>
        </w:numPr>
        <w:suppressAutoHyphens/>
        <w:autoSpaceDE w:val="0"/>
        <w:spacing w:before="120" w:after="120"/>
        <w:jc w:val="both"/>
      </w:pPr>
      <w:r w:rsidRPr="00886242">
        <w:t>Arvutit</w:t>
      </w:r>
      <w:r w:rsidR="002A5872" w:rsidRPr="00886242">
        <w:t>öökohtade pistikupesad:</w:t>
      </w:r>
      <w:r w:rsidR="002A5872" w:rsidRPr="00886242">
        <w:tab/>
      </w:r>
      <w:r w:rsidR="002A5872" w:rsidRPr="00886242">
        <w:tab/>
      </w:r>
      <w:r w:rsidR="002A5872" w:rsidRPr="00886242">
        <w:tab/>
      </w:r>
      <w:r w:rsidR="002A5872" w:rsidRPr="00886242">
        <w:tab/>
        <w:t>0,9 m</w:t>
      </w:r>
    </w:p>
    <w:p w14:paraId="7DFFC5C2" w14:textId="77777777" w:rsidR="002A5872" w:rsidRPr="00886242" w:rsidRDefault="002A5872" w:rsidP="005D577A">
      <w:pPr>
        <w:numPr>
          <w:ilvl w:val="0"/>
          <w:numId w:val="8"/>
        </w:numPr>
        <w:suppressAutoHyphens/>
        <w:autoSpaceDE w:val="0"/>
        <w:spacing w:before="120" w:after="120"/>
        <w:jc w:val="both"/>
      </w:pPr>
      <w:r w:rsidRPr="00886242">
        <w:t>Pistikupesad tehnilistes ja /või niisketes ruumides:</w:t>
      </w:r>
      <w:r w:rsidRPr="00886242">
        <w:tab/>
        <w:t>1,5 m</w:t>
      </w:r>
      <w:r w:rsidR="00472CB2" w:rsidRPr="00886242">
        <w:t xml:space="preserve"> </w:t>
      </w:r>
    </w:p>
    <w:p w14:paraId="58528E66" w14:textId="0D93FF84" w:rsidR="00472CB2" w:rsidRPr="004F5A1C" w:rsidRDefault="00472CB2" w:rsidP="00472CB2">
      <w:pPr>
        <w:numPr>
          <w:ilvl w:val="0"/>
          <w:numId w:val="8"/>
        </w:numPr>
        <w:suppressAutoHyphens/>
        <w:autoSpaceDE w:val="0"/>
        <w:spacing w:before="120" w:after="120"/>
        <w:jc w:val="both"/>
      </w:pPr>
      <w:r w:rsidRPr="004F5A1C">
        <w:t>Pistikupesad töökodades ja ladudes:</w:t>
      </w:r>
      <w:r w:rsidR="0009786B" w:rsidRPr="004F5A1C">
        <w:tab/>
      </w:r>
      <w:r w:rsidR="0009786B" w:rsidRPr="004F5A1C">
        <w:tab/>
      </w:r>
      <w:r w:rsidRPr="004F5A1C">
        <w:tab/>
        <w:t>1</w:t>
      </w:r>
      <w:r w:rsidR="004F5A1C" w:rsidRPr="004F5A1C">
        <w:t>.5</w:t>
      </w:r>
      <w:r w:rsidRPr="004F5A1C">
        <w:t xml:space="preserve">m </w:t>
      </w:r>
      <w:r w:rsidR="004F5A1C" w:rsidRPr="004F5A1C">
        <w:t xml:space="preserve">(täpsustatakse järgmises </w:t>
      </w:r>
      <w:proofErr w:type="spellStart"/>
      <w:r w:rsidR="004F5A1C" w:rsidRPr="004F5A1C">
        <w:t>proj</w:t>
      </w:r>
      <w:proofErr w:type="spellEnd"/>
      <w:r w:rsidR="004F5A1C" w:rsidRPr="004F5A1C">
        <w:t>. Staadiumis)</w:t>
      </w:r>
    </w:p>
    <w:p w14:paraId="722DC0AF" w14:textId="77777777" w:rsidR="002A5872" w:rsidRPr="00886242" w:rsidRDefault="002A5872" w:rsidP="005D577A">
      <w:pPr>
        <w:numPr>
          <w:ilvl w:val="0"/>
          <w:numId w:val="8"/>
        </w:numPr>
        <w:suppressAutoHyphens/>
        <w:autoSpaceDE w:val="0"/>
        <w:spacing w:before="120" w:after="120"/>
        <w:jc w:val="both"/>
      </w:pPr>
      <w:r w:rsidRPr="00886242">
        <w:t xml:space="preserve">Pistikupesad </w:t>
      </w:r>
      <w:r w:rsidR="00472CB2" w:rsidRPr="00886242">
        <w:t>mini</w:t>
      </w:r>
      <w:r w:rsidRPr="00886242">
        <w:t>köögis vastavalt köögi tehnoloogialevaadetele ja tellija projekteerimise ülesandele;</w:t>
      </w:r>
    </w:p>
    <w:p w14:paraId="6045ED69" w14:textId="77777777" w:rsidR="002A5872" w:rsidRPr="00886242" w:rsidRDefault="002A5872" w:rsidP="002A5872">
      <w:pPr>
        <w:pStyle w:val="XXX"/>
        <w:numPr>
          <w:ilvl w:val="4"/>
          <w:numId w:val="1"/>
        </w:numPr>
        <w:tabs>
          <w:tab w:val="clear" w:pos="851"/>
        </w:tabs>
      </w:pPr>
      <w:bookmarkStart w:id="207" w:name="_Toc432543402"/>
      <w:bookmarkStart w:id="208" w:name="_Toc789798"/>
      <w:r w:rsidRPr="00886242">
        <w:t>Lülitid</w:t>
      </w:r>
      <w:bookmarkEnd w:id="207"/>
      <w:bookmarkEnd w:id="208"/>
    </w:p>
    <w:p w14:paraId="75B1CE73" w14:textId="37C958C5" w:rsidR="002A5872" w:rsidRPr="00886242" w:rsidRDefault="002A5872" w:rsidP="002A5872">
      <w:pPr>
        <w:spacing w:before="120" w:after="120"/>
        <w:jc w:val="both"/>
      </w:pPr>
      <w:r w:rsidRPr="00886242">
        <w:t xml:space="preserve">Valgustuse lülitid paigaldatakse üldjuhul seinale 1 m kõrgusele ja keskpunkti kaugus piidast 150mm, kui plaanidel või joonistel ei ole näidatud teisiti. </w:t>
      </w:r>
      <w:r w:rsidR="007E6D05">
        <w:t>Tehnilistes ruumides paigaldatakse k</w:t>
      </w:r>
      <w:r w:rsidR="00886242">
        <w:t>õik</w:t>
      </w:r>
      <w:r w:rsidRPr="00886242">
        <w:t xml:space="preserve"> lülitid pinnapealselt 1,5 m. Kõik lülitid peavad vastama klassile 10A, 250 VAC. </w:t>
      </w:r>
      <w:r w:rsidR="00D93AE8" w:rsidRPr="00886242">
        <w:t xml:space="preserve">Kattematerjal peab olema </w:t>
      </w:r>
      <w:proofErr w:type="spellStart"/>
      <w:r w:rsidR="00D93AE8" w:rsidRPr="00886242">
        <w:t>polükarbonaadist</w:t>
      </w:r>
      <w:proofErr w:type="spellEnd"/>
      <w:r w:rsidR="00D93AE8" w:rsidRPr="00886242">
        <w:t xml:space="preserve"> või </w:t>
      </w:r>
      <w:proofErr w:type="spellStart"/>
      <w:r w:rsidR="00D93AE8" w:rsidRPr="00886242">
        <w:t>termoplastist</w:t>
      </w:r>
      <w:proofErr w:type="spellEnd"/>
      <w:r w:rsidR="00D93AE8" w:rsidRPr="00886242">
        <w:t xml:space="preserve">, mis on vastupidav ja kergesti hooldatav. Lülitite värvus on valge. </w:t>
      </w:r>
      <w:r w:rsidRPr="00886242">
        <w:t>Niisketes</w:t>
      </w:r>
      <w:r w:rsidR="0009786B" w:rsidRPr="00886242">
        <w:t xml:space="preserve"> ja</w:t>
      </w:r>
      <w:r w:rsidRPr="00886242">
        <w:t xml:space="preserve"> tolmustes ruumides kasutada IP44 kaitseastmega lüliteid.</w:t>
      </w:r>
    </w:p>
    <w:p w14:paraId="5210B6F6" w14:textId="77777777" w:rsidR="002A5872" w:rsidRPr="00886242" w:rsidRDefault="002A5872" w:rsidP="002A5872">
      <w:pPr>
        <w:spacing w:before="120" w:after="120"/>
        <w:jc w:val="both"/>
      </w:pPr>
      <w:r w:rsidRPr="00886242">
        <w:t>Seina süvistatavad kahe ja enama kohalised lülitid näha ette ühise raami alla, selliselt, et komplekt koosneks vastavalt kahesest või enamast raamist.</w:t>
      </w:r>
    </w:p>
    <w:p w14:paraId="6647DB6C" w14:textId="77777777" w:rsidR="002A5872" w:rsidRPr="00886242" w:rsidRDefault="002A5872" w:rsidP="002A5872">
      <w:pPr>
        <w:spacing w:before="120" w:after="120"/>
        <w:jc w:val="both"/>
      </w:pPr>
      <w:r w:rsidRPr="00886242">
        <w:t xml:space="preserve">Lülitite ja valgustuse ahelate puhul kasutada mitte väiksema kui 1,5 mm2 ristlõikepindalaga vask juhte. </w:t>
      </w:r>
    </w:p>
    <w:p w14:paraId="6DB9B930" w14:textId="77777777" w:rsidR="00DD63E5" w:rsidRPr="000B4166" w:rsidRDefault="00DD63E5" w:rsidP="00DD63E5">
      <w:pPr>
        <w:pStyle w:val="XXX"/>
        <w:numPr>
          <w:ilvl w:val="3"/>
          <w:numId w:val="1"/>
        </w:numPr>
        <w:tabs>
          <w:tab w:val="clear" w:pos="851"/>
        </w:tabs>
      </w:pPr>
      <w:bookmarkStart w:id="209" w:name="_Toc238971490"/>
      <w:bookmarkStart w:id="210" w:name="_Toc238972656"/>
      <w:bookmarkStart w:id="211" w:name="_Toc249169476"/>
      <w:bookmarkStart w:id="212" w:name="_Toc355691880"/>
      <w:bookmarkStart w:id="213" w:name="_Toc789799"/>
      <w:r w:rsidRPr="000B4166">
        <w:t>Lattliinid</w:t>
      </w:r>
      <w:bookmarkEnd w:id="209"/>
      <w:bookmarkEnd w:id="210"/>
      <w:bookmarkEnd w:id="211"/>
      <w:bookmarkEnd w:id="212"/>
      <w:bookmarkEnd w:id="213"/>
    </w:p>
    <w:p w14:paraId="0902696A" w14:textId="77777777" w:rsidR="002A5872" w:rsidRPr="000B4166" w:rsidRDefault="002A5872" w:rsidP="002A5872">
      <w:pPr>
        <w:spacing w:before="120" w:after="120"/>
        <w:jc w:val="both"/>
      </w:pPr>
      <w:r w:rsidRPr="000B4166">
        <w:t>Antud projekti mahus lattliine ei projekteerita.</w:t>
      </w:r>
    </w:p>
    <w:p w14:paraId="3C92CE77" w14:textId="77777777" w:rsidR="00DD63E5" w:rsidRPr="001A7373" w:rsidRDefault="00DD63E5" w:rsidP="00DD63E5">
      <w:pPr>
        <w:pStyle w:val="XXX"/>
        <w:tabs>
          <w:tab w:val="clear" w:pos="851"/>
        </w:tabs>
      </w:pPr>
      <w:bookmarkStart w:id="214" w:name="_Toc238971492"/>
      <w:bookmarkStart w:id="215" w:name="_Toc238972658"/>
      <w:bookmarkStart w:id="216" w:name="_Toc249169478"/>
      <w:bookmarkStart w:id="217" w:name="_Toc355691882"/>
      <w:bookmarkStart w:id="218" w:name="_Toc789800"/>
      <w:r w:rsidRPr="001A7373">
        <w:t>Valgustussüsteemid</w:t>
      </w:r>
      <w:bookmarkEnd w:id="214"/>
      <w:bookmarkEnd w:id="215"/>
      <w:bookmarkEnd w:id="216"/>
      <w:bookmarkEnd w:id="217"/>
      <w:bookmarkEnd w:id="218"/>
    </w:p>
    <w:p w14:paraId="67078598" w14:textId="77777777" w:rsidR="00DD63E5" w:rsidRPr="001A7373" w:rsidRDefault="00DD63E5" w:rsidP="00DD63E5">
      <w:pPr>
        <w:pStyle w:val="XXX"/>
        <w:numPr>
          <w:ilvl w:val="3"/>
          <w:numId w:val="1"/>
        </w:numPr>
        <w:tabs>
          <w:tab w:val="clear" w:pos="851"/>
        </w:tabs>
      </w:pPr>
      <w:bookmarkStart w:id="219" w:name="_Toc238971493"/>
      <w:bookmarkStart w:id="220" w:name="_Toc238972659"/>
      <w:bookmarkStart w:id="221" w:name="_Toc249169479"/>
      <w:bookmarkStart w:id="222" w:name="_Toc355691883"/>
      <w:bookmarkStart w:id="223" w:name="_Toc789801"/>
      <w:proofErr w:type="spellStart"/>
      <w:r w:rsidRPr="001A7373">
        <w:t>Üldvalgustus</w:t>
      </w:r>
      <w:bookmarkEnd w:id="219"/>
      <w:bookmarkEnd w:id="220"/>
      <w:bookmarkEnd w:id="221"/>
      <w:bookmarkEnd w:id="222"/>
      <w:bookmarkEnd w:id="223"/>
      <w:proofErr w:type="spellEnd"/>
    </w:p>
    <w:p w14:paraId="269CF44F" w14:textId="77777777" w:rsidR="00C32366" w:rsidRPr="000B4166" w:rsidRDefault="00C32366" w:rsidP="00C32366">
      <w:pPr>
        <w:spacing w:before="120" w:after="120"/>
        <w:jc w:val="both"/>
      </w:pPr>
      <w:r w:rsidRPr="000B4166">
        <w:t>Valgustuse projekteerimisel on võetud aluseks sisekujundajate pakutud lahendus, standard EVS-EN 12464-1 „Valgus ja valgustus. Töökohavalgustus“ Kõiki paigaldatavad valgustid peavad vastama 2005/32/EÜ ja Euroopa Liidu Komisjoni määrusele nr 245 2009.</w:t>
      </w:r>
    </w:p>
    <w:p w14:paraId="6E55373D" w14:textId="06D432FE" w:rsidR="00C32366" w:rsidRPr="000B4166" w:rsidRDefault="00C32366" w:rsidP="00C32366">
      <w:pPr>
        <w:spacing w:before="120" w:after="120"/>
        <w:jc w:val="both"/>
      </w:pPr>
      <w:r w:rsidRPr="000B4166">
        <w:t>Kasutatavad valgustid peavad olema värelusvabad, kergesti puhastatavad, teenindatavad ja vastama ruumi keskkonnale (kasutusalale).</w:t>
      </w:r>
    </w:p>
    <w:p w14:paraId="5635165F" w14:textId="77777777" w:rsidR="00C32366" w:rsidRPr="000B4166" w:rsidRDefault="00C32366" w:rsidP="00C32366">
      <w:pPr>
        <w:spacing w:before="120" w:after="120"/>
        <w:jc w:val="both"/>
      </w:pPr>
      <w:r w:rsidRPr="000B4166">
        <w:t>Valgustuse süsteemile esitatavad nõuded:</w:t>
      </w:r>
    </w:p>
    <w:p w14:paraId="4DA8140D" w14:textId="77777777" w:rsidR="00C32366" w:rsidRPr="000B4166" w:rsidRDefault="00C32366" w:rsidP="00C32366">
      <w:pPr>
        <w:numPr>
          <w:ilvl w:val="0"/>
          <w:numId w:val="8"/>
        </w:numPr>
        <w:suppressAutoHyphens/>
        <w:autoSpaceDE w:val="0"/>
        <w:spacing w:before="120" w:after="120"/>
        <w:jc w:val="both"/>
      </w:pPr>
      <w:r w:rsidRPr="000B4166">
        <w:t>kasutada pika elueaga valgusallikaid (</w:t>
      </w:r>
      <w:proofErr w:type="spellStart"/>
      <w:r w:rsidRPr="000B4166">
        <w:t>luminofoorlambid</w:t>
      </w:r>
      <w:proofErr w:type="spellEnd"/>
      <w:r w:rsidRPr="000B4166">
        <w:t xml:space="preserve"> 10 000-20 000 h, või </w:t>
      </w:r>
      <w:proofErr w:type="spellStart"/>
      <w:r w:rsidRPr="000B4166">
        <w:t>LEDid</w:t>
      </w:r>
      <w:proofErr w:type="spellEnd"/>
      <w:r w:rsidRPr="000B4166">
        <w:t>);</w:t>
      </w:r>
    </w:p>
    <w:p w14:paraId="441612E2" w14:textId="77777777" w:rsidR="00C32366" w:rsidRPr="000B4166" w:rsidRDefault="00C32366" w:rsidP="00C32366">
      <w:pPr>
        <w:numPr>
          <w:ilvl w:val="0"/>
          <w:numId w:val="8"/>
        </w:numPr>
        <w:suppressAutoHyphens/>
        <w:autoSpaceDE w:val="0"/>
        <w:spacing w:before="120" w:after="120"/>
        <w:jc w:val="both"/>
      </w:pPr>
      <w:r w:rsidRPr="000B4166">
        <w:t>kasutada energiasäästlikke valgusteid (kasutada elektroonse liiteseadmega valgusteid, mille energiaklass ei ole halvem kui A2);</w:t>
      </w:r>
    </w:p>
    <w:p w14:paraId="1DDF51FA" w14:textId="77777777" w:rsidR="00C32366" w:rsidRPr="000B4166" w:rsidRDefault="00C32366" w:rsidP="00C32366">
      <w:pPr>
        <w:numPr>
          <w:ilvl w:val="0"/>
          <w:numId w:val="8"/>
        </w:numPr>
        <w:suppressAutoHyphens/>
        <w:autoSpaceDE w:val="0"/>
        <w:spacing w:before="120" w:after="120"/>
        <w:jc w:val="both"/>
      </w:pPr>
      <w:r w:rsidRPr="000B4166">
        <w:t>kasutada kergesti hooldatavaid valgusteid;</w:t>
      </w:r>
    </w:p>
    <w:p w14:paraId="1B58B08D" w14:textId="77777777" w:rsidR="00C32366" w:rsidRPr="000B4166" w:rsidRDefault="00C32366" w:rsidP="00C32366">
      <w:pPr>
        <w:numPr>
          <w:ilvl w:val="0"/>
          <w:numId w:val="8"/>
        </w:numPr>
        <w:suppressAutoHyphens/>
        <w:autoSpaceDE w:val="0"/>
        <w:spacing w:before="120" w:after="120"/>
        <w:jc w:val="both"/>
      </w:pPr>
      <w:r w:rsidRPr="000B4166">
        <w:t xml:space="preserve">valgustites mitte kasutada </w:t>
      </w:r>
      <w:proofErr w:type="spellStart"/>
      <w:r w:rsidRPr="000B4166">
        <w:t>luminofoorlampe</w:t>
      </w:r>
      <w:proofErr w:type="spellEnd"/>
      <w:r w:rsidRPr="000B4166">
        <w:t xml:space="preserve"> T8.</w:t>
      </w:r>
    </w:p>
    <w:p w14:paraId="3479C4B3" w14:textId="77777777" w:rsidR="00C32366" w:rsidRPr="000B4166" w:rsidRDefault="00C32366" w:rsidP="00C32366">
      <w:pPr>
        <w:numPr>
          <w:ilvl w:val="0"/>
          <w:numId w:val="8"/>
        </w:numPr>
        <w:suppressAutoHyphens/>
        <w:autoSpaceDE w:val="0"/>
        <w:spacing w:before="120" w:after="120"/>
        <w:jc w:val="both"/>
      </w:pPr>
      <w:r w:rsidRPr="000B4166">
        <w:lastRenderedPageBreak/>
        <w:t>valgustite LOR väärtus peab olema ≥80% (va (</w:t>
      </w:r>
      <w:proofErr w:type="spellStart"/>
      <w:r w:rsidRPr="000B4166">
        <w:t>sise</w:t>
      </w:r>
      <w:proofErr w:type="spellEnd"/>
      <w:r w:rsidRPr="000B4166">
        <w:t xml:space="preserve">)arhitektuurne valgustus mittetöökohtades ja LED valgustid. Vastavalt </w:t>
      </w:r>
      <w:proofErr w:type="spellStart"/>
      <w:r w:rsidRPr="000B4166">
        <w:t>vastavalt</w:t>
      </w:r>
      <w:proofErr w:type="spellEnd"/>
      <w:r w:rsidRPr="000B4166">
        <w:t xml:space="preserve"> IEC 62722-2-1:2014 on LED </w:t>
      </w:r>
      <w:proofErr w:type="spellStart"/>
      <w:r w:rsidRPr="000B4166">
        <w:t>valgudustite</w:t>
      </w:r>
      <w:proofErr w:type="spellEnd"/>
      <w:r w:rsidRPr="000B4166">
        <w:t xml:space="preserve"> LOR väljatöötamisel);</w:t>
      </w:r>
    </w:p>
    <w:p w14:paraId="30EA1A0D" w14:textId="16216CC0" w:rsidR="00DA3FF9" w:rsidRPr="000B4166" w:rsidRDefault="000B4166" w:rsidP="00C32366">
      <w:pPr>
        <w:spacing w:after="120"/>
        <w:jc w:val="both"/>
      </w:pPr>
      <w:r w:rsidRPr="000B4166">
        <w:t>Valgusite juhtimiseks kasutada lihtlüliteid.</w:t>
      </w:r>
    </w:p>
    <w:p w14:paraId="033482BA" w14:textId="56928690" w:rsidR="00DD63E5" w:rsidRPr="007E6D05" w:rsidRDefault="00DD63E5" w:rsidP="004F01D8">
      <w:pPr>
        <w:spacing w:before="120" w:after="120"/>
        <w:jc w:val="both"/>
      </w:pPr>
      <w:bookmarkStart w:id="224" w:name="_Hlk516761888"/>
      <w:proofErr w:type="spellStart"/>
      <w:r w:rsidRPr="007E6D05">
        <w:t>Üldvalgustuse</w:t>
      </w:r>
      <w:proofErr w:type="spellEnd"/>
      <w:r w:rsidRPr="007E6D05">
        <w:t xml:space="preserve"> projekteerimisel on lähtutud standardi EVS-EN 12464-1:2011 „Valgus ja valgustus“ nõuetest</w:t>
      </w:r>
      <w:r w:rsidR="00E402D4">
        <w:t xml:space="preserve"> ja tellija poolt esitatud lähteülesandest.</w:t>
      </w:r>
      <w:r w:rsidRPr="007E6D05">
        <w:t xml:space="preserve"> Vastavalt ruumide otstarbele on valgustuse nõuded järgmised:</w:t>
      </w:r>
    </w:p>
    <w:tbl>
      <w:tblPr>
        <w:tblW w:w="8505" w:type="dxa"/>
        <w:tblInd w:w="10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07" w:type="dxa"/>
          <w:right w:w="107" w:type="dxa"/>
        </w:tblCellMar>
        <w:tblLook w:val="04A0" w:firstRow="1" w:lastRow="0" w:firstColumn="1" w:lastColumn="0" w:noHBand="0" w:noVBand="1"/>
      </w:tblPr>
      <w:tblGrid>
        <w:gridCol w:w="3828"/>
        <w:gridCol w:w="1134"/>
        <w:gridCol w:w="1275"/>
        <w:gridCol w:w="1134"/>
        <w:gridCol w:w="1134"/>
      </w:tblGrid>
      <w:tr w:rsidR="00854619" w:rsidRPr="000B4166" w14:paraId="5FFEC4BF" w14:textId="77777777" w:rsidTr="00652EA5">
        <w:tc>
          <w:tcPr>
            <w:tcW w:w="3828" w:type="dxa"/>
            <w:tcBorders>
              <w:top w:val="single" w:sz="6" w:space="0" w:color="auto"/>
              <w:left w:val="single" w:sz="6" w:space="0" w:color="auto"/>
              <w:bottom w:val="single" w:sz="6" w:space="0" w:color="auto"/>
              <w:right w:val="single" w:sz="6" w:space="0" w:color="auto"/>
            </w:tcBorders>
            <w:hideMark/>
          </w:tcPr>
          <w:p w14:paraId="1087C4BB" w14:textId="77777777" w:rsidR="004773F6" w:rsidRPr="007E6D05" w:rsidRDefault="004773F6" w:rsidP="00652EA5">
            <w:pPr>
              <w:spacing w:before="120" w:after="120"/>
              <w:jc w:val="both"/>
              <w:rPr>
                <w:b/>
              </w:rPr>
            </w:pPr>
            <w:r w:rsidRPr="007E6D05">
              <w:rPr>
                <w:b/>
              </w:rPr>
              <w:t>Ruumi liik</w:t>
            </w:r>
            <w:r w:rsidR="006976AE" w:rsidRPr="007E6D05">
              <w:rPr>
                <w:b/>
              </w:rPr>
              <w:t xml:space="preserve"> (Kontrolltasapinna kõrgus)</w:t>
            </w:r>
          </w:p>
        </w:tc>
        <w:tc>
          <w:tcPr>
            <w:tcW w:w="1134" w:type="dxa"/>
            <w:tcBorders>
              <w:top w:val="single" w:sz="6" w:space="0" w:color="auto"/>
              <w:left w:val="nil"/>
              <w:bottom w:val="single" w:sz="6" w:space="0" w:color="auto"/>
              <w:right w:val="single" w:sz="4" w:space="0" w:color="auto"/>
            </w:tcBorders>
            <w:hideMark/>
          </w:tcPr>
          <w:p w14:paraId="43930564" w14:textId="77777777" w:rsidR="004773F6" w:rsidRPr="007E6D05" w:rsidRDefault="004773F6" w:rsidP="00652EA5">
            <w:pPr>
              <w:spacing w:before="120" w:after="120"/>
              <w:jc w:val="both"/>
              <w:rPr>
                <w:b/>
              </w:rPr>
            </w:pPr>
            <w:proofErr w:type="spellStart"/>
            <w:r w:rsidRPr="007E6D05">
              <w:rPr>
                <w:b/>
              </w:rPr>
              <w:t>E</w:t>
            </w:r>
            <w:r w:rsidRPr="007E6D05">
              <w:rPr>
                <w:b/>
                <w:vertAlign w:val="subscript"/>
              </w:rPr>
              <w:t>m</w:t>
            </w:r>
            <w:proofErr w:type="spellEnd"/>
            <w:r w:rsidRPr="007E6D05">
              <w:rPr>
                <w:b/>
              </w:rPr>
              <w:t>, lx</w:t>
            </w:r>
          </w:p>
        </w:tc>
        <w:tc>
          <w:tcPr>
            <w:tcW w:w="1275" w:type="dxa"/>
            <w:tcBorders>
              <w:top w:val="single" w:sz="6" w:space="0" w:color="auto"/>
              <w:left w:val="single" w:sz="4" w:space="0" w:color="auto"/>
              <w:bottom w:val="single" w:sz="6" w:space="0" w:color="auto"/>
              <w:right w:val="single" w:sz="6" w:space="0" w:color="auto"/>
            </w:tcBorders>
            <w:hideMark/>
          </w:tcPr>
          <w:p w14:paraId="7A42946F" w14:textId="77777777" w:rsidR="004773F6" w:rsidRPr="007E6D05" w:rsidRDefault="004773F6" w:rsidP="00652EA5">
            <w:pPr>
              <w:spacing w:before="120" w:after="120"/>
              <w:jc w:val="both"/>
              <w:rPr>
                <w:b/>
              </w:rPr>
            </w:pPr>
            <w:r w:rsidRPr="007E6D05">
              <w:rPr>
                <w:b/>
              </w:rPr>
              <w:t>UGR</w:t>
            </w:r>
            <w:r w:rsidRPr="007E6D05">
              <w:rPr>
                <w:b/>
                <w:vertAlign w:val="subscript"/>
              </w:rPr>
              <w:t>L</w:t>
            </w:r>
          </w:p>
        </w:tc>
        <w:tc>
          <w:tcPr>
            <w:tcW w:w="1134" w:type="dxa"/>
            <w:tcBorders>
              <w:top w:val="single" w:sz="6" w:space="0" w:color="auto"/>
              <w:left w:val="nil"/>
              <w:bottom w:val="single" w:sz="6" w:space="0" w:color="auto"/>
              <w:right w:val="single" w:sz="4" w:space="0" w:color="auto"/>
            </w:tcBorders>
            <w:hideMark/>
          </w:tcPr>
          <w:p w14:paraId="67454E9F" w14:textId="77777777" w:rsidR="004773F6" w:rsidRPr="007E6D05" w:rsidRDefault="004773F6" w:rsidP="00652EA5">
            <w:pPr>
              <w:spacing w:before="120" w:after="120"/>
              <w:jc w:val="both"/>
              <w:rPr>
                <w:b/>
              </w:rPr>
            </w:pPr>
            <w:r w:rsidRPr="007E6D05">
              <w:rPr>
                <w:b/>
              </w:rPr>
              <w:t>U</w:t>
            </w:r>
            <w:r w:rsidRPr="007E6D05">
              <w:rPr>
                <w:b/>
                <w:vertAlign w:val="subscript"/>
              </w:rPr>
              <w:t>O</w:t>
            </w:r>
          </w:p>
        </w:tc>
        <w:tc>
          <w:tcPr>
            <w:tcW w:w="1134" w:type="dxa"/>
            <w:tcBorders>
              <w:top w:val="single" w:sz="6" w:space="0" w:color="auto"/>
              <w:left w:val="single" w:sz="4" w:space="0" w:color="auto"/>
              <w:bottom w:val="single" w:sz="6" w:space="0" w:color="auto"/>
              <w:right w:val="single" w:sz="4" w:space="0" w:color="auto"/>
            </w:tcBorders>
            <w:hideMark/>
          </w:tcPr>
          <w:p w14:paraId="68E623F8" w14:textId="77777777" w:rsidR="004773F6" w:rsidRPr="007E6D05" w:rsidRDefault="004773F6" w:rsidP="00652EA5">
            <w:pPr>
              <w:spacing w:before="120" w:after="120"/>
              <w:jc w:val="both"/>
              <w:rPr>
                <w:b/>
              </w:rPr>
            </w:pPr>
            <w:proofErr w:type="spellStart"/>
            <w:r w:rsidRPr="007E6D05">
              <w:rPr>
                <w:b/>
              </w:rPr>
              <w:t>Ra</w:t>
            </w:r>
            <w:proofErr w:type="spellEnd"/>
          </w:p>
        </w:tc>
      </w:tr>
      <w:tr w:rsidR="00854619" w:rsidRPr="000B4166" w14:paraId="115ECDD3" w14:textId="77777777" w:rsidTr="00652EA5">
        <w:tc>
          <w:tcPr>
            <w:tcW w:w="3828" w:type="dxa"/>
            <w:tcBorders>
              <w:top w:val="single" w:sz="6" w:space="0" w:color="auto"/>
              <w:left w:val="single" w:sz="6" w:space="0" w:color="auto"/>
              <w:bottom w:val="single" w:sz="6" w:space="0" w:color="auto"/>
              <w:right w:val="single" w:sz="6" w:space="0" w:color="auto"/>
            </w:tcBorders>
          </w:tcPr>
          <w:p w14:paraId="4BCEC38E" w14:textId="66DB0B4C" w:rsidR="004773F6" w:rsidRPr="007E6D05" w:rsidRDefault="007E6D05" w:rsidP="00652EA5">
            <w:pPr>
              <w:spacing w:before="120" w:after="120"/>
              <w:jc w:val="both"/>
            </w:pPr>
            <w:r w:rsidRPr="007E6D05">
              <w:t>Kontor</w:t>
            </w:r>
            <w:r w:rsidR="004773F6" w:rsidRPr="007E6D05">
              <w:t xml:space="preserve"> </w:t>
            </w:r>
            <w:r w:rsidR="006976AE" w:rsidRPr="007E6D05">
              <w:t>(</w:t>
            </w:r>
            <w:r w:rsidRPr="007E6D05">
              <w:t>0,8</w:t>
            </w:r>
            <w:r w:rsidR="006976AE" w:rsidRPr="007E6D05">
              <w:t>)</w:t>
            </w:r>
          </w:p>
        </w:tc>
        <w:tc>
          <w:tcPr>
            <w:tcW w:w="1134" w:type="dxa"/>
            <w:tcBorders>
              <w:top w:val="single" w:sz="6" w:space="0" w:color="auto"/>
              <w:left w:val="nil"/>
              <w:bottom w:val="single" w:sz="6" w:space="0" w:color="auto"/>
              <w:right w:val="single" w:sz="4" w:space="0" w:color="auto"/>
            </w:tcBorders>
          </w:tcPr>
          <w:p w14:paraId="5630F534" w14:textId="77777777" w:rsidR="004773F6" w:rsidRPr="007E6D05" w:rsidRDefault="004773F6" w:rsidP="00652EA5">
            <w:pPr>
              <w:spacing w:before="120" w:after="120"/>
              <w:jc w:val="both"/>
            </w:pPr>
            <w:r w:rsidRPr="007E6D05">
              <w:t>500</w:t>
            </w:r>
          </w:p>
        </w:tc>
        <w:tc>
          <w:tcPr>
            <w:tcW w:w="1275" w:type="dxa"/>
            <w:tcBorders>
              <w:top w:val="single" w:sz="6" w:space="0" w:color="auto"/>
              <w:left w:val="single" w:sz="4" w:space="0" w:color="auto"/>
              <w:bottom w:val="single" w:sz="6" w:space="0" w:color="auto"/>
              <w:right w:val="single" w:sz="6" w:space="0" w:color="auto"/>
            </w:tcBorders>
          </w:tcPr>
          <w:p w14:paraId="2F3BA4D5" w14:textId="77777777" w:rsidR="004773F6" w:rsidRPr="007E6D05" w:rsidRDefault="004773F6" w:rsidP="00652EA5">
            <w:pPr>
              <w:spacing w:before="120" w:after="120"/>
              <w:jc w:val="both"/>
            </w:pPr>
            <w:r w:rsidRPr="007E6D05">
              <w:t>19</w:t>
            </w:r>
          </w:p>
        </w:tc>
        <w:tc>
          <w:tcPr>
            <w:tcW w:w="1134" w:type="dxa"/>
            <w:tcBorders>
              <w:top w:val="single" w:sz="6" w:space="0" w:color="auto"/>
              <w:left w:val="nil"/>
              <w:bottom w:val="single" w:sz="6" w:space="0" w:color="auto"/>
              <w:right w:val="single" w:sz="6" w:space="0" w:color="auto"/>
            </w:tcBorders>
          </w:tcPr>
          <w:p w14:paraId="1E2F4A29" w14:textId="77777777" w:rsidR="004773F6" w:rsidRPr="007E6D05" w:rsidRDefault="004773F6" w:rsidP="00652EA5">
            <w:pPr>
              <w:spacing w:before="120" w:after="120"/>
              <w:jc w:val="both"/>
            </w:pPr>
            <w:r w:rsidRPr="007E6D05">
              <w:t>0,60</w:t>
            </w:r>
          </w:p>
        </w:tc>
        <w:tc>
          <w:tcPr>
            <w:tcW w:w="1134" w:type="dxa"/>
            <w:tcBorders>
              <w:top w:val="single" w:sz="6" w:space="0" w:color="auto"/>
              <w:left w:val="nil"/>
              <w:bottom w:val="single" w:sz="6" w:space="0" w:color="auto"/>
              <w:right w:val="single" w:sz="4" w:space="0" w:color="auto"/>
            </w:tcBorders>
          </w:tcPr>
          <w:p w14:paraId="173CC503" w14:textId="77777777" w:rsidR="004773F6" w:rsidRPr="007E6D05" w:rsidRDefault="004773F6" w:rsidP="00652EA5">
            <w:pPr>
              <w:spacing w:before="120" w:after="120"/>
              <w:jc w:val="both"/>
            </w:pPr>
            <w:r w:rsidRPr="007E6D05">
              <w:t>80</w:t>
            </w:r>
          </w:p>
        </w:tc>
      </w:tr>
      <w:tr w:rsidR="00854619" w:rsidRPr="000B4166" w14:paraId="1E49B9C2" w14:textId="77777777" w:rsidTr="00652EA5">
        <w:tc>
          <w:tcPr>
            <w:tcW w:w="3828" w:type="dxa"/>
            <w:tcBorders>
              <w:top w:val="single" w:sz="6" w:space="0" w:color="auto"/>
              <w:left w:val="single" w:sz="6" w:space="0" w:color="auto"/>
              <w:bottom w:val="single" w:sz="6" w:space="0" w:color="auto"/>
              <w:right w:val="single" w:sz="6" w:space="0" w:color="auto"/>
            </w:tcBorders>
          </w:tcPr>
          <w:p w14:paraId="1A1F3621" w14:textId="77777777" w:rsidR="00916886" w:rsidRPr="007E6D05" w:rsidRDefault="00916886" w:rsidP="00916886">
            <w:pPr>
              <w:spacing w:before="120" w:after="120"/>
              <w:jc w:val="both"/>
            </w:pPr>
            <w:proofErr w:type="spellStart"/>
            <w:r w:rsidRPr="007E6D05">
              <w:t>Puhkeruum</w:t>
            </w:r>
            <w:proofErr w:type="spellEnd"/>
            <w:r w:rsidRPr="007E6D05">
              <w:t xml:space="preserve"> (0,8m)</w:t>
            </w:r>
          </w:p>
        </w:tc>
        <w:tc>
          <w:tcPr>
            <w:tcW w:w="1134" w:type="dxa"/>
            <w:tcBorders>
              <w:top w:val="single" w:sz="6" w:space="0" w:color="auto"/>
              <w:left w:val="nil"/>
              <w:bottom w:val="single" w:sz="6" w:space="0" w:color="auto"/>
              <w:right w:val="single" w:sz="4" w:space="0" w:color="auto"/>
            </w:tcBorders>
          </w:tcPr>
          <w:p w14:paraId="3A6C44AA" w14:textId="77777777" w:rsidR="00916886" w:rsidRPr="007E6D05" w:rsidRDefault="00916886" w:rsidP="00916886">
            <w:pPr>
              <w:spacing w:before="120" w:after="120"/>
              <w:jc w:val="both"/>
            </w:pPr>
            <w:r w:rsidRPr="007E6D05">
              <w:t>200</w:t>
            </w:r>
          </w:p>
        </w:tc>
        <w:tc>
          <w:tcPr>
            <w:tcW w:w="1275" w:type="dxa"/>
            <w:tcBorders>
              <w:top w:val="single" w:sz="6" w:space="0" w:color="auto"/>
              <w:left w:val="single" w:sz="4" w:space="0" w:color="auto"/>
              <w:bottom w:val="single" w:sz="6" w:space="0" w:color="auto"/>
              <w:right w:val="single" w:sz="6" w:space="0" w:color="auto"/>
            </w:tcBorders>
          </w:tcPr>
          <w:p w14:paraId="6692FBD5" w14:textId="77777777" w:rsidR="00916886" w:rsidRPr="007E6D05" w:rsidRDefault="00916886" w:rsidP="00916886">
            <w:pPr>
              <w:spacing w:before="120" w:after="120"/>
              <w:jc w:val="both"/>
            </w:pPr>
            <w:r w:rsidRPr="007E6D05">
              <w:t>22</w:t>
            </w:r>
          </w:p>
        </w:tc>
        <w:tc>
          <w:tcPr>
            <w:tcW w:w="1134" w:type="dxa"/>
            <w:tcBorders>
              <w:top w:val="single" w:sz="6" w:space="0" w:color="auto"/>
              <w:left w:val="nil"/>
              <w:bottom w:val="single" w:sz="6" w:space="0" w:color="auto"/>
              <w:right w:val="single" w:sz="6" w:space="0" w:color="auto"/>
            </w:tcBorders>
          </w:tcPr>
          <w:p w14:paraId="2FD3FE8F" w14:textId="77777777" w:rsidR="00916886" w:rsidRPr="007E6D05" w:rsidRDefault="00916886" w:rsidP="00916886">
            <w:pPr>
              <w:spacing w:before="120" w:after="120"/>
              <w:jc w:val="both"/>
            </w:pPr>
            <w:r w:rsidRPr="007E6D05">
              <w:t>0,40</w:t>
            </w:r>
          </w:p>
        </w:tc>
        <w:tc>
          <w:tcPr>
            <w:tcW w:w="1134" w:type="dxa"/>
            <w:tcBorders>
              <w:top w:val="single" w:sz="6" w:space="0" w:color="auto"/>
              <w:left w:val="nil"/>
              <w:bottom w:val="single" w:sz="6" w:space="0" w:color="auto"/>
              <w:right w:val="single" w:sz="4" w:space="0" w:color="auto"/>
            </w:tcBorders>
          </w:tcPr>
          <w:p w14:paraId="72D9882A" w14:textId="77777777" w:rsidR="00916886" w:rsidRPr="007E6D05" w:rsidRDefault="00916886" w:rsidP="00916886">
            <w:pPr>
              <w:spacing w:before="120" w:after="120"/>
              <w:jc w:val="both"/>
            </w:pPr>
            <w:r w:rsidRPr="007E6D05">
              <w:t>80</w:t>
            </w:r>
          </w:p>
        </w:tc>
      </w:tr>
      <w:tr w:rsidR="00854619" w:rsidRPr="000B4166" w14:paraId="7258BEB9" w14:textId="77777777" w:rsidTr="00652EA5">
        <w:tc>
          <w:tcPr>
            <w:tcW w:w="3828" w:type="dxa"/>
            <w:tcBorders>
              <w:top w:val="single" w:sz="6" w:space="0" w:color="auto"/>
              <w:left w:val="single" w:sz="6" w:space="0" w:color="auto"/>
              <w:bottom w:val="single" w:sz="6" w:space="0" w:color="auto"/>
              <w:right w:val="single" w:sz="6" w:space="0" w:color="auto"/>
            </w:tcBorders>
          </w:tcPr>
          <w:p w14:paraId="0D67FCC1" w14:textId="77777777" w:rsidR="00916886" w:rsidRPr="007E6D05" w:rsidRDefault="00916886" w:rsidP="00916886">
            <w:pPr>
              <w:spacing w:before="120" w:after="120"/>
              <w:jc w:val="both"/>
            </w:pPr>
            <w:r w:rsidRPr="007E6D05">
              <w:t>Garderoob, tualettruumid (põrandal)</w:t>
            </w:r>
          </w:p>
        </w:tc>
        <w:tc>
          <w:tcPr>
            <w:tcW w:w="1134" w:type="dxa"/>
            <w:tcBorders>
              <w:top w:val="single" w:sz="6" w:space="0" w:color="auto"/>
              <w:left w:val="nil"/>
              <w:bottom w:val="single" w:sz="6" w:space="0" w:color="auto"/>
              <w:right w:val="single" w:sz="4" w:space="0" w:color="auto"/>
            </w:tcBorders>
          </w:tcPr>
          <w:p w14:paraId="69583135" w14:textId="77777777" w:rsidR="00916886" w:rsidRPr="007E6D05" w:rsidRDefault="00916886" w:rsidP="00916886">
            <w:pPr>
              <w:spacing w:before="120" w:after="120"/>
              <w:jc w:val="both"/>
            </w:pPr>
            <w:r w:rsidRPr="007E6D05">
              <w:t>200</w:t>
            </w:r>
          </w:p>
        </w:tc>
        <w:tc>
          <w:tcPr>
            <w:tcW w:w="1275" w:type="dxa"/>
            <w:tcBorders>
              <w:top w:val="single" w:sz="6" w:space="0" w:color="auto"/>
              <w:left w:val="single" w:sz="4" w:space="0" w:color="auto"/>
              <w:bottom w:val="single" w:sz="6" w:space="0" w:color="auto"/>
              <w:right w:val="single" w:sz="6" w:space="0" w:color="auto"/>
            </w:tcBorders>
          </w:tcPr>
          <w:p w14:paraId="7764A7D3" w14:textId="77777777" w:rsidR="00916886" w:rsidRPr="007E6D05" w:rsidRDefault="00916886" w:rsidP="00916886">
            <w:pPr>
              <w:spacing w:before="120" w:after="120"/>
              <w:jc w:val="both"/>
            </w:pPr>
            <w:r w:rsidRPr="007E6D05">
              <w:t>25</w:t>
            </w:r>
          </w:p>
        </w:tc>
        <w:tc>
          <w:tcPr>
            <w:tcW w:w="1134" w:type="dxa"/>
            <w:tcBorders>
              <w:top w:val="single" w:sz="6" w:space="0" w:color="auto"/>
              <w:left w:val="nil"/>
              <w:bottom w:val="single" w:sz="6" w:space="0" w:color="auto"/>
              <w:right w:val="single" w:sz="6" w:space="0" w:color="auto"/>
            </w:tcBorders>
          </w:tcPr>
          <w:p w14:paraId="6B87473B" w14:textId="77777777" w:rsidR="00916886" w:rsidRPr="007E6D05" w:rsidRDefault="00916886" w:rsidP="00916886">
            <w:pPr>
              <w:spacing w:before="120" w:after="120"/>
              <w:jc w:val="both"/>
            </w:pPr>
            <w:r w:rsidRPr="007E6D05">
              <w:t>0,40</w:t>
            </w:r>
          </w:p>
        </w:tc>
        <w:tc>
          <w:tcPr>
            <w:tcW w:w="1134" w:type="dxa"/>
            <w:tcBorders>
              <w:top w:val="single" w:sz="6" w:space="0" w:color="auto"/>
              <w:left w:val="nil"/>
              <w:bottom w:val="single" w:sz="6" w:space="0" w:color="auto"/>
              <w:right w:val="single" w:sz="4" w:space="0" w:color="auto"/>
            </w:tcBorders>
          </w:tcPr>
          <w:p w14:paraId="3FC48CC2" w14:textId="77777777" w:rsidR="00916886" w:rsidRPr="007E6D05" w:rsidRDefault="00916886" w:rsidP="00916886">
            <w:pPr>
              <w:spacing w:before="120" w:after="120"/>
              <w:jc w:val="both"/>
            </w:pPr>
            <w:r w:rsidRPr="007E6D05">
              <w:t>80</w:t>
            </w:r>
          </w:p>
        </w:tc>
      </w:tr>
      <w:tr w:rsidR="00854619" w:rsidRPr="000B4166" w14:paraId="1A370320" w14:textId="77777777" w:rsidTr="00652EA5">
        <w:tc>
          <w:tcPr>
            <w:tcW w:w="3828" w:type="dxa"/>
            <w:tcBorders>
              <w:top w:val="single" w:sz="6" w:space="0" w:color="auto"/>
              <w:left w:val="single" w:sz="6" w:space="0" w:color="auto"/>
              <w:bottom w:val="single" w:sz="6" w:space="0" w:color="auto"/>
              <w:right w:val="single" w:sz="6" w:space="0" w:color="auto"/>
            </w:tcBorders>
          </w:tcPr>
          <w:p w14:paraId="5199ADA7" w14:textId="54D3D088" w:rsidR="00916886" w:rsidRPr="007E6D05" w:rsidRDefault="007E6D05" w:rsidP="00916886">
            <w:pPr>
              <w:spacing w:before="120" w:after="120"/>
              <w:jc w:val="both"/>
            </w:pPr>
            <w:r w:rsidRPr="007E6D05">
              <w:t>MOC angaar (0,8)</w:t>
            </w:r>
          </w:p>
        </w:tc>
        <w:tc>
          <w:tcPr>
            <w:tcW w:w="1134" w:type="dxa"/>
            <w:tcBorders>
              <w:top w:val="single" w:sz="6" w:space="0" w:color="auto"/>
              <w:left w:val="nil"/>
              <w:bottom w:val="single" w:sz="6" w:space="0" w:color="auto"/>
              <w:right w:val="single" w:sz="4" w:space="0" w:color="auto"/>
            </w:tcBorders>
          </w:tcPr>
          <w:p w14:paraId="0FA7AF9F" w14:textId="4FE988D1" w:rsidR="00916886" w:rsidRPr="007E6D05" w:rsidRDefault="007E6D05" w:rsidP="00916886">
            <w:pPr>
              <w:spacing w:before="120" w:after="120"/>
              <w:jc w:val="both"/>
            </w:pPr>
            <w:r w:rsidRPr="007E6D05">
              <w:t>450</w:t>
            </w:r>
            <w:r w:rsidR="00176A8F">
              <w:t>*</w:t>
            </w:r>
          </w:p>
        </w:tc>
        <w:tc>
          <w:tcPr>
            <w:tcW w:w="1275" w:type="dxa"/>
            <w:tcBorders>
              <w:top w:val="single" w:sz="6" w:space="0" w:color="auto"/>
              <w:left w:val="single" w:sz="4" w:space="0" w:color="auto"/>
              <w:bottom w:val="single" w:sz="6" w:space="0" w:color="auto"/>
              <w:right w:val="single" w:sz="6" w:space="0" w:color="auto"/>
            </w:tcBorders>
          </w:tcPr>
          <w:p w14:paraId="2F0912F9" w14:textId="77777777" w:rsidR="00916886" w:rsidRPr="007E6D05" w:rsidRDefault="00916886" w:rsidP="00916886">
            <w:pPr>
              <w:spacing w:before="120" w:after="120"/>
              <w:jc w:val="both"/>
            </w:pPr>
            <w:r w:rsidRPr="007E6D05">
              <w:t>25</w:t>
            </w:r>
          </w:p>
        </w:tc>
        <w:tc>
          <w:tcPr>
            <w:tcW w:w="1134" w:type="dxa"/>
            <w:tcBorders>
              <w:top w:val="single" w:sz="6" w:space="0" w:color="auto"/>
              <w:left w:val="nil"/>
              <w:bottom w:val="single" w:sz="6" w:space="0" w:color="auto"/>
              <w:right w:val="single" w:sz="6" w:space="0" w:color="auto"/>
            </w:tcBorders>
          </w:tcPr>
          <w:p w14:paraId="0A299461" w14:textId="77777777" w:rsidR="00916886" w:rsidRPr="007E6D05" w:rsidRDefault="00916886" w:rsidP="00916886">
            <w:pPr>
              <w:spacing w:before="120" w:after="120"/>
              <w:jc w:val="both"/>
            </w:pPr>
            <w:r w:rsidRPr="007E6D05">
              <w:t>0,40</w:t>
            </w:r>
          </w:p>
        </w:tc>
        <w:tc>
          <w:tcPr>
            <w:tcW w:w="1134" w:type="dxa"/>
            <w:tcBorders>
              <w:top w:val="single" w:sz="6" w:space="0" w:color="auto"/>
              <w:left w:val="nil"/>
              <w:bottom w:val="single" w:sz="6" w:space="0" w:color="auto"/>
              <w:right w:val="single" w:sz="4" w:space="0" w:color="auto"/>
            </w:tcBorders>
          </w:tcPr>
          <w:p w14:paraId="782E105F" w14:textId="77777777" w:rsidR="00916886" w:rsidRPr="007E6D05" w:rsidRDefault="00916886" w:rsidP="00916886">
            <w:pPr>
              <w:spacing w:before="120" w:after="120"/>
              <w:jc w:val="both"/>
            </w:pPr>
            <w:r w:rsidRPr="007E6D05">
              <w:t>80</w:t>
            </w:r>
          </w:p>
        </w:tc>
      </w:tr>
      <w:tr w:rsidR="00854619" w:rsidRPr="000B4166" w14:paraId="10E78F25" w14:textId="77777777" w:rsidTr="00652EA5">
        <w:tc>
          <w:tcPr>
            <w:tcW w:w="3828" w:type="dxa"/>
            <w:tcBorders>
              <w:top w:val="single" w:sz="6" w:space="0" w:color="auto"/>
              <w:left w:val="single" w:sz="6" w:space="0" w:color="auto"/>
              <w:bottom w:val="single" w:sz="6" w:space="0" w:color="auto"/>
              <w:right w:val="single" w:sz="6" w:space="0" w:color="auto"/>
            </w:tcBorders>
          </w:tcPr>
          <w:p w14:paraId="4B7FAAC8" w14:textId="5027DA81" w:rsidR="00916886" w:rsidRPr="00DF6607" w:rsidRDefault="007E6D05" w:rsidP="00916886">
            <w:pPr>
              <w:spacing w:before="120" w:after="120"/>
              <w:jc w:val="both"/>
            </w:pPr>
            <w:r w:rsidRPr="00DF6607">
              <w:t>ME angaar (0,8)</w:t>
            </w:r>
          </w:p>
        </w:tc>
        <w:tc>
          <w:tcPr>
            <w:tcW w:w="1134" w:type="dxa"/>
            <w:tcBorders>
              <w:top w:val="single" w:sz="6" w:space="0" w:color="auto"/>
              <w:left w:val="nil"/>
              <w:bottom w:val="single" w:sz="6" w:space="0" w:color="auto"/>
              <w:right w:val="single" w:sz="4" w:space="0" w:color="auto"/>
            </w:tcBorders>
          </w:tcPr>
          <w:p w14:paraId="7BC7916B" w14:textId="4D32A838" w:rsidR="00916886" w:rsidRPr="00DF6607" w:rsidRDefault="00E402D4" w:rsidP="00916886">
            <w:pPr>
              <w:spacing w:before="120" w:after="120"/>
              <w:jc w:val="both"/>
            </w:pPr>
            <w:r>
              <w:t>500</w:t>
            </w:r>
            <w:r w:rsidR="00176A8F">
              <w:t>*</w:t>
            </w:r>
          </w:p>
        </w:tc>
        <w:tc>
          <w:tcPr>
            <w:tcW w:w="1275" w:type="dxa"/>
            <w:tcBorders>
              <w:top w:val="single" w:sz="6" w:space="0" w:color="auto"/>
              <w:left w:val="single" w:sz="4" w:space="0" w:color="auto"/>
              <w:bottom w:val="single" w:sz="6" w:space="0" w:color="auto"/>
              <w:right w:val="single" w:sz="6" w:space="0" w:color="auto"/>
            </w:tcBorders>
          </w:tcPr>
          <w:p w14:paraId="3222C31D" w14:textId="77777777" w:rsidR="00916886" w:rsidRPr="00DF6607" w:rsidRDefault="00916886" w:rsidP="00916886">
            <w:pPr>
              <w:spacing w:before="120" w:after="120"/>
              <w:jc w:val="both"/>
            </w:pPr>
            <w:r w:rsidRPr="00DF6607">
              <w:t>25</w:t>
            </w:r>
          </w:p>
        </w:tc>
        <w:tc>
          <w:tcPr>
            <w:tcW w:w="1134" w:type="dxa"/>
            <w:tcBorders>
              <w:top w:val="single" w:sz="6" w:space="0" w:color="auto"/>
              <w:left w:val="nil"/>
              <w:bottom w:val="single" w:sz="6" w:space="0" w:color="auto"/>
              <w:right w:val="single" w:sz="6" w:space="0" w:color="auto"/>
            </w:tcBorders>
          </w:tcPr>
          <w:p w14:paraId="7AA3F225" w14:textId="77777777" w:rsidR="00916886" w:rsidRPr="00DF6607" w:rsidRDefault="00916886" w:rsidP="00916886">
            <w:pPr>
              <w:spacing w:before="120" w:after="120"/>
              <w:jc w:val="both"/>
            </w:pPr>
            <w:r w:rsidRPr="00DF6607">
              <w:t>0,40</w:t>
            </w:r>
          </w:p>
        </w:tc>
        <w:tc>
          <w:tcPr>
            <w:tcW w:w="1134" w:type="dxa"/>
            <w:tcBorders>
              <w:top w:val="single" w:sz="6" w:space="0" w:color="auto"/>
              <w:left w:val="nil"/>
              <w:bottom w:val="single" w:sz="6" w:space="0" w:color="auto"/>
              <w:right w:val="single" w:sz="4" w:space="0" w:color="auto"/>
            </w:tcBorders>
          </w:tcPr>
          <w:p w14:paraId="7E8D61A2" w14:textId="77777777" w:rsidR="00916886" w:rsidRPr="00DF6607" w:rsidRDefault="00916886" w:rsidP="00916886">
            <w:pPr>
              <w:spacing w:before="120" w:after="120"/>
              <w:jc w:val="both"/>
            </w:pPr>
            <w:r w:rsidRPr="00DF6607">
              <w:t>80</w:t>
            </w:r>
          </w:p>
        </w:tc>
      </w:tr>
      <w:tr w:rsidR="00854619" w:rsidRPr="000B4166" w14:paraId="2165A762" w14:textId="77777777" w:rsidTr="00652EA5">
        <w:tc>
          <w:tcPr>
            <w:tcW w:w="3828" w:type="dxa"/>
            <w:tcBorders>
              <w:top w:val="single" w:sz="6" w:space="0" w:color="auto"/>
              <w:left w:val="single" w:sz="6" w:space="0" w:color="auto"/>
              <w:bottom w:val="single" w:sz="6" w:space="0" w:color="auto"/>
              <w:right w:val="single" w:sz="6" w:space="0" w:color="auto"/>
            </w:tcBorders>
          </w:tcPr>
          <w:p w14:paraId="1E6B4BB2" w14:textId="77777777" w:rsidR="00916886" w:rsidRPr="00DF6607" w:rsidRDefault="00916886" w:rsidP="00916886">
            <w:pPr>
              <w:spacing w:before="120" w:after="120"/>
              <w:jc w:val="both"/>
            </w:pPr>
            <w:r w:rsidRPr="00DF6607">
              <w:t>Trepid, koridorid ja lüüsid (põrandal)</w:t>
            </w:r>
          </w:p>
        </w:tc>
        <w:tc>
          <w:tcPr>
            <w:tcW w:w="1134" w:type="dxa"/>
            <w:tcBorders>
              <w:top w:val="single" w:sz="6" w:space="0" w:color="auto"/>
              <w:left w:val="nil"/>
              <w:bottom w:val="single" w:sz="6" w:space="0" w:color="auto"/>
              <w:right w:val="single" w:sz="4" w:space="0" w:color="auto"/>
            </w:tcBorders>
          </w:tcPr>
          <w:p w14:paraId="1543A98F" w14:textId="77777777" w:rsidR="00916886" w:rsidRPr="00DF6607" w:rsidRDefault="00916886" w:rsidP="00916886">
            <w:pPr>
              <w:spacing w:before="120" w:after="120"/>
              <w:jc w:val="both"/>
            </w:pPr>
            <w:r w:rsidRPr="00DF6607">
              <w:t>100</w:t>
            </w:r>
          </w:p>
        </w:tc>
        <w:tc>
          <w:tcPr>
            <w:tcW w:w="1275" w:type="dxa"/>
            <w:tcBorders>
              <w:top w:val="single" w:sz="6" w:space="0" w:color="auto"/>
              <w:left w:val="single" w:sz="4" w:space="0" w:color="auto"/>
              <w:bottom w:val="single" w:sz="6" w:space="0" w:color="auto"/>
              <w:right w:val="single" w:sz="6" w:space="0" w:color="auto"/>
            </w:tcBorders>
          </w:tcPr>
          <w:p w14:paraId="5FCC87C6" w14:textId="533E8AA4" w:rsidR="00916886" w:rsidRPr="00DF6607" w:rsidRDefault="00916886" w:rsidP="00916886">
            <w:pPr>
              <w:spacing w:before="120" w:after="120"/>
              <w:jc w:val="both"/>
            </w:pPr>
            <w:r w:rsidRPr="00DF6607">
              <w:t>2</w:t>
            </w:r>
            <w:r w:rsidR="00FA6B1B">
              <w:t>8</w:t>
            </w:r>
          </w:p>
        </w:tc>
        <w:tc>
          <w:tcPr>
            <w:tcW w:w="1134" w:type="dxa"/>
            <w:tcBorders>
              <w:top w:val="single" w:sz="6" w:space="0" w:color="auto"/>
              <w:left w:val="nil"/>
              <w:bottom w:val="single" w:sz="6" w:space="0" w:color="auto"/>
              <w:right w:val="single" w:sz="6" w:space="0" w:color="auto"/>
            </w:tcBorders>
          </w:tcPr>
          <w:p w14:paraId="448192F1" w14:textId="77777777" w:rsidR="00916886" w:rsidRPr="00DF6607" w:rsidRDefault="00916886" w:rsidP="00916886">
            <w:pPr>
              <w:spacing w:before="120" w:after="120"/>
              <w:jc w:val="both"/>
            </w:pPr>
            <w:r w:rsidRPr="00DF6607">
              <w:t>0,40</w:t>
            </w:r>
          </w:p>
        </w:tc>
        <w:tc>
          <w:tcPr>
            <w:tcW w:w="1134" w:type="dxa"/>
            <w:tcBorders>
              <w:top w:val="single" w:sz="6" w:space="0" w:color="auto"/>
              <w:left w:val="nil"/>
              <w:bottom w:val="single" w:sz="6" w:space="0" w:color="auto"/>
              <w:right w:val="single" w:sz="4" w:space="0" w:color="auto"/>
            </w:tcBorders>
          </w:tcPr>
          <w:p w14:paraId="39EF037D" w14:textId="77777777" w:rsidR="00916886" w:rsidRPr="00DF6607" w:rsidRDefault="00916886" w:rsidP="00916886">
            <w:pPr>
              <w:spacing w:before="120" w:after="120"/>
              <w:jc w:val="both"/>
            </w:pPr>
            <w:r w:rsidRPr="00DF6607">
              <w:t>80</w:t>
            </w:r>
          </w:p>
        </w:tc>
      </w:tr>
      <w:tr w:rsidR="00176A8F" w:rsidRPr="000B4166" w14:paraId="6FBDBF9E" w14:textId="77777777" w:rsidTr="008128BD">
        <w:tc>
          <w:tcPr>
            <w:tcW w:w="8505" w:type="dxa"/>
            <w:gridSpan w:val="5"/>
            <w:tcBorders>
              <w:top w:val="single" w:sz="6" w:space="0" w:color="auto"/>
              <w:left w:val="single" w:sz="6" w:space="0" w:color="auto"/>
              <w:bottom w:val="single" w:sz="6" w:space="0" w:color="auto"/>
              <w:right w:val="single" w:sz="4" w:space="0" w:color="auto"/>
            </w:tcBorders>
          </w:tcPr>
          <w:p w14:paraId="066870D8" w14:textId="31AE3520" w:rsidR="00176A8F" w:rsidRPr="00DF6607" w:rsidRDefault="00176A8F" w:rsidP="00916886">
            <w:pPr>
              <w:spacing w:before="120" w:after="120"/>
              <w:jc w:val="both"/>
            </w:pPr>
            <w:r>
              <w:t>*-Vastavalt tellija lähteülesandele.</w:t>
            </w:r>
          </w:p>
        </w:tc>
      </w:tr>
    </w:tbl>
    <w:p w14:paraId="53D30D54" w14:textId="6A8D06F8" w:rsidR="00DD63E5" w:rsidRPr="00C25417" w:rsidRDefault="00325ED1" w:rsidP="00DD63E5">
      <w:pPr>
        <w:pStyle w:val="XXX"/>
        <w:numPr>
          <w:ilvl w:val="3"/>
          <w:numId w:val="1"/>
        </w:numPr>
        <w:tabs>
          <w:tab w:val="clear" w:pos="851"/>
        </w:tabs>
      </w:pPr>
      <w:bookmarkStart w:id="225" w:name="_Toc789802"/>
      <w:bookmarkEnd w:id="224"/>
      <w:r w:rsidRPr="00C25417">
        <w:t>Evakuatsioonivalgustus</w:t>
      </w:r>
      <w:bookmarkEnd w:id="225"/>
      <w:r w:rsidR="00DF6607" w:rsidRPr="00C25417">
        <w:t xml:space="preserve"> </w:t>
      </w:r>
    </w:p>
    <w:p w14:paraId="5FCA9C6B" w14:textId="77777777" w:rsidR="000B4166" w:rsidRPr="008F3205" w:rsidRDefault="000B4166" w:rsidP="000B4166">
      <w:pPr>
        <w:spacing w:before="120" w:after="120"/>
        <w:jc w:val="both"/>
      </w:pPr>
      <w:bookmarkStart w:id="226" w:name="_Toc238971495"/>
      <w:bookmarkStart w:id="227" w:name="_Toc238972661"/>
      <w:bookmarkStart w:id="228" w:name="_Toc249169481"/>
      <w:bookmarkStart w:id="229" w:name="_Toc355691885"/>
      <w:r w:rsidRPr="008F3205">
        <w:t>Hoone evakuatsioonivalgustussüsteem ehitatakse vastavalt Sideministri määrusele nr 17 „Ehitisele esitatavad tuleohutusnõuded ja nõuded tuletõrje veevarustusele“, standarditele EVS-EN 1838:2013, EVS-EN 50172:2005. Samuti arvestatakse standardis EVS-HD 60364-5-56:2010 toodud nõudeid.</w:t>
      </w:r>
    </w:p>
    <w:p w14:paraId="7ADFA1D0" w14:textId="77777777" w:rsidR="000B4166" w:rsidRPr="008F3205" w:rsidRDefault="000B4166" w:rsidP="000B4166">
      <w:pPr>
        <w:spacing w:before="120" w:after="120"/>
        <w:jc w:val="both"/>
      </w:pPr>
      <w:r w:rsidRPr="008F3205">
        <w:t>Hoonesse projekteeritud evakuatsioonivalgustus jaguneb selle kasutamise otstarbe järgi kolmeks alaliigiks: väljapääsutee valgustuseks, paanikavastaseks valgustuseks ja ohtliku tööpiirkonna valgustuseks.</w:t>
      </w:r>
    </w:p>
    <w:p w14:paraId="704FACCF" w14:textId="77777777" w:rsidR="000B4166" w:rsidRPr="008F3205" w:rsidRDefault="000B4166" w:rsidP="000B4166">
      <w:pPr>
        <w:jc w:val="both"/>
      </w:pPr>
      <w:r w:rsidRPr="008F3205">
        <w:t>Evakuatsioonivalgustuse toimimisaeg elektritoite kadumisel on vähemalt 60 minutit kogu hoones.</w:t>
      </w:r>
    </w:p>
    <w:p w14:paraId="3BA571F8" w14:textId="77777777" w:rsidR="000B4166" w:rsidRPr="008F3205" w:rsidRDefault="000B4166" w:rsidP="000B4166">
      <w:pPr>
        <w:spacing w:before="120" w:after="120"/>
        <w:jc w:val="both"/>
      </w:pPr>
      <w:r w:rsidRPr="008F3205">
        <w:rPr>
          <w:b/>
        </w:rPr>
        <w:t>Väljapääsutee valgustus</w:t>
      </w:r>
      <w:r w:rsidRPr="008F3205">
        <w:t xml:space="preserve"> paigaldatakse evakuatsiooniteede- ja vahendite kiireks leidmiseks ja ohutuks kasutamiseks ohtu sattunud inimeste poolt. Väljapääsutee valgustid paigaldatakse koridoridesse, treppidele ja väljapääsudele samuti evakuatsiooniteede suuna- ja tasapinna muutumise ning ristumiskohtadesse</w:t>
      </w:r>
    </w:p>
    <w:p w14:paraId="5511F8CE" w14:textId="77777777" w:rsidR="000B4166" w:rsidRPr="008F3205" w:rsidRDefault="000B4166" w:rsidP="000B4166">
      <w:pPr>
        <w:jc w:val="both"/>
      </w:pPr>
      <w:r w:rsidRPr="008F3205">
        <w:t>Väljapääsutee valgustusega valgustatakse:</w:t>
      </w:r>
    </w:p>
    <w:p w14:paraId="2D82DC24" w14:textId="77777777" w:rsidR="000B4166" w:rsidRPr="008F3205" w:rsidRDefault="000B4166" w:rsidP="000B4166">
      <w:pPr>
        <w:numPr>
          <w:ilvl w:val="0"/>
          <w:numId w:val="8"/>
        </w:numPr>
        <w:suppressAutoHyphens/>
        <w:autoSpaceDE w:val="0"/>
        <w:spacing w:before="120" w:after="120"/>
        <w:jc w:val="both"/>
      </w:pPr>
      <w:r w:rsidRPr="008F3205">
        <w:t>väljumisteed</w:t>
      </w:r>
    </w:p>
    <w:p w14:paraId="10441ABC" w14:textId="77777777" w:rsidR="000B4166" w:rsidRPr="008F3205" w:rsidRDefault="000B4166" w:rsidP="000B4166">
      <w:pPr>
        <w:numPr>
          <w:ilvl w:val="0"/>
          <w:numId w:val="8"/>
        </w:numPr>
        <w:suppressAutoHyphens/>
        <w:autoSpaceDE w:val="0"/>
        <w:spacing w:before="120" w:after="120"/>
        <w:jc w:val="both"/>
      </w:pPr>
      <w:r w:rsidRPr="008F3205">
        <w:t>evakuatsiooniteed</w:t>
      </w:r>
    </w:p>
    <w:p w14:paraId="1FC266FB" w14:textId="77777777" w:rsidR="000B4166" w:rsidRPr="008F3205" w:rsidRDefault="000B4166" w:rsidP="000B4166">
      <w:pPr>
        <w:numPr>
          <w:ilvl w:val="0"/>
          <w:numId w:val="8"/>
        </w:numPr>
        <w:suppressAutoHyphens/>
        <w:autoSpaceDE w:val="0"/>
        <w:spacing w:before="120" w:after="120"/>
        <w:jc w:val="both"/>
      </w:pPr>
      <w:r w:rsidRPr="008F3205">
        <w:t>tulekustutid</w:t>
      </w:r>
    </w:p>
    <w:p w14:paraId="7FF56600" w14:textId="77777777" w:rsidR="000B4166" w:rsidRPr="008F3205" w:rsidRDefault="000B4166" w:rsidP="000B4166">
      <w:pPr>
        <w:numPr>
          <w:ilvl w:val="0"/>
          <w:numId w:val="8"/>
        </w:numPr>
        <w:suppressAutoHyphens/>
        <w:autoSpaceDE w:val="0"/>
        <w:spacing w:before="120" w:after="120"/>
        <w:jc w:val="both"/>
      </w:pPr>
      <w:r w:rsidRPr="008F3205">
        <w:t>teatenupud (</w:t>
      </w:r>
      <w:proofErr w:type="spellStart"/>
      <w:r w:rsidRPr="008F3205">
        <w:t>käsiteadustid</w:t>
      </w:r>
      <w:proofErr w:type="spellEnd"/>
      <w:r w:rsidRPr="008F3205">
        <w:t>)</w:t>
      </w:r>
    </w:p>
    <w:p w14:paraId="0456FE65" w14:textId="77777777" w:rsidR="000B4166" w:rsidRPr="008F3205" w:rsidRDefault="000B4166" w:rsidP="000B4166">
      <w:pPr>
        <w:numPr>
          <w:ilvl w:val="0"/>
          <w:numId w:val="8"/>
        </w:numPr>
        <w:suppressAutoHyphens/>
        <w:autoSpaceDE w:val="0"/>
        <w:spacing w:before="120" w:after="120"/>
        <w:jc w:val="both"/>
      </w:pPr>
      <w:r w:rsidRPr="008F3205">
        <w:t xml:space="preserve">ATS </w:t>
      </w:r>
      <w:proofErr w:type="spellStart"/>
      <w:r w:rsidRPr="008F3205">
        <w:t>keskseade</w:t>
      </w:r>
      <w:proofErr w:type="spellEnd"/>
    </w:p>
    <w:p w14:paraId="186A2DDA" w14:textId="77777777" w:rsidR="000B4166" w:rsidRPr="008F3205" w:rsidRDefault="000B4166" w:rsidP="000B4166">
      <w:pPr>
        <w:numPr>
          <w:ilvl w:val="0"/>
          <w:numId w:val="8"/>
        </w:numPr>
        <w:suppressAutoHyphens/>
        <w:autoSpaceDE w:val="0"/>
        <w:spacing w:before="120" w:after="120"/>
        <w:jc w:val="both"/>
      </w:pPr>
      <w:r w:rsidRPr="008F3205">
        <w:lastRenderedPageBreak/>
        <w:t>suitsueemalduse juhtimisnupud (kui neid on).</w:t>
      </w:r>
    </w:p>
    <w:p w14:paraId="3C6DD0C6" w14:textId="77777777" w:rsidR="000B4166" w:rsidRPr="008F3205" w:rsidRDefault="000B4166" w:rsidP="000B4166">
      <w:pPr>
        <w:spacing w:before="120" w:after="120"/>
        <w:jc w:val="both"/>
      </w:pPr>
      <w:r w:rsidRPr="008F3205">
        <w:t xml:space="preserve">Evakuatsioonivalgustusega tagatakse lisaks valgustihedus 5 lx </w:t>
      </w:r>
      <w:r w:rsidRPr="008F3205">
        <w:rPr>
          <w:rFonts w:cs="Arial"/>
        </w:rPr>
        <w:t xml:space="preserve">päästemeeskonna infopunktis, </w:t>
      </w:r>
      <w:r w:rsidRPr="008F3205">
        <w:t xml:space="preserve">tuletõrjevahendi, tuletõrjeväljakutsepunkti ja esmaabikapi </w:t>
      </w:r>
      <w:proofErr w:type="spellStart"/>
      <w:r w:rsidRPr="008F3205">
        <w:t>püstpinnal</w:t>
      </w:r>
      <w:proofErr w:type="spellEnd"/>
      <w:r w:rsidRPr="008F3205">
        <w:t>.</w:t>
      </w:r>
    </w:p>
    <w:p w14:paraId="5BEF07D5" w14:textId="77777777" w:rsidR="000B4166" w:rsidRPr="008F3205" w:rsidRDefault="000B4166" w:rsidP="000B4166">
      <w:pPr>
        <w:spacing w:before="120" w:after="120"/>
        <w:jc w:val="both"/>
      </w:pPr>
      <w:r w:rsidRPr="008F3205">
        <w:t xml:space="preserve">Märkvalgustite mõõtmed peavad vastama nõuetele. Kuni 2 m laiuste evakuatsiooniteede horisontaalne valgustustihedus põrandal piki tee </w:t>
      </w:r>
      <w:proofErr w:type="spellStart"/>
      <w:r w:rsidRPr="008F3205">
        <w:t>keskjoont</w:t>
      </w:r>
      <w:proofErr w:type="spellEnd"/>
      <w:r w:rsidRPr="008F3205">
        <w:t xml:space="preserve"> peab olema vähemalt 1 lx ja poole evakuatsioonitee laiuse </w:t>
      </w:r>
      <w:proofErr w:type="spellStart"/>
      <w:r w:rsidRPr="008F3205">
        <w:t>keskriba</w:t>
      </w:r>
      <w:proofErr w:type="spellEnd"/>
      <w:r w:rsidRPr="008F3205">
        <w:t xml:space="preserve"> valgustustihedus vähemalt 0,5 lx.</w:t>
      </w:r>
    </w:p>
    <w:p w14:paraId="7C0C504A" w14:textId="77777777" w:rsidR="000B4166" w:rsidRPr="008F3205" w:rsidRDefault="000B4166" w:rsidP="000B4166">
      <w:pPr>
        <w:spacing w:before="120" w:after="120"/>
        <w:jc w:val="both"/>
      </w:pPr>
      <w:r w:rsidRPr="008F3205">
        <w:rPr>
          <w:b/>
        </w:rPr>
        <w:t>Paanikavastane valgustus</w:t>
      </w:r>
      <w:r w:rsidRPr="008F3205">
        <w:t xml:space="preserve"> nähakse ette paanika tekkimise tõenäosuse vähendamiseks ja inimeste ohutu liikumise tagamiseks. </w:t>
      </w:r>
      <w:proofErr w:type="spellStart"/>
      <w:r w:rsidRPr="008F3205">
        <w:t>Paanikavältimisvalgustus</w:t>
      </w:r>
      <w:proofErr w:type="spellEnd"/>
      <w:r w:rsidRPr="008F3205">
        <w:t xml:space="preserve"> (E &gt; 0.5 lx) paigaldatakse ruumidesse, kus võib viibida vähemalt 10 inimest, või mille üldpindala on üle 60 m² ja üle 10 m² üldpindalaga riietus- ja tualettruumidesse ning liikumispuudega inimestele mõeldud tualett- või riietusruumi.</w:t>
      </w:r>
    </w:p>
    <w:p w14:paraId="7F7125E2" w14:textId="77777777" w:rsidR="000B4166" w:rsidRPr="008F3205" w:rsidRDefault="000B4166" w:rsidP="000B4166">
      <w:pPr>
        <w:jc w:val="both"/>
      </w:pPr>
      <w:r w:rsidRPr="008F3205">
        <w:t>Paanikavastane valgustus (E &gt; 0.5 lx)  paigaldatakse:</w:t>
      </w:r>
    </w:p>
    <w:p w14:paraId="32C74ACF" w14:textId="77777777" w:rsidR="000B4166" w:rsidRPr="008F3205" w:rsidRDefault="000B4166" w:rsidP="000B4166">
      <w:pPr>
        <w:numPr>
          <w:ilvl w:val="0"/>
          <w:numId w:val="8"/>
        </w:numPr>
        <w:suppressAutoHyphens/>
        <w:autoSpaceDE w:val="0"/>
        <w:spacing w:before="120" w:after="120"/>
        <w:jc w:val="both"/>
      </w:pPr>
      <w:r w:rsidRPr="008F3205">
        <w:t>avatud alale, kus viibib samal ajal üle 10 inimese</w:t>
      </w:r>
    </w:p>
    <w:p w14:paraId="228DBCD8" w14:textId="77777777" w:rsidR="000B4166" w:rsidRPr="008F3205" w:rsidRDefault="000B4166" w:rsidP="000B4166">
      <w:pPr>
        <w:numPr>
          <w:ilvl w:val="0"/>
          <w:numId w:val="8"/>
        </w:numPr>
        <w:suppressAutoHyphens/>
        <w:autoSpaceDE w:val="0"/>
        <w:spacing w:before="120" w:after="120"/>
        <w:jc w:val="both"/>
      </w:pPr>
      <w:r w:rsidRPr="008F3205">
        <w:t>avatud alale, mis on suurem kui 60 m2</w:t>
      </w:r>
    </w:p>
    <w:p w14:paraId="3292758C" w14:textId="77777777" w:rsidR="000B4166" w:rsidRPr="008F3205" w:rsidRDefault="000B4166" w:rsidP="000B4166">
      <w:pPr>
        <w:numPr>
          <w:ilvl w:val="0"/>
          <w:numId w:val="8"/>
        </w:numPr>
        <w:suppressAutoHyphens/>
        <w:autoSpaceDE w:val="0"/>
        <w:spacing w:before="120" w:after="120"/>
        <w:jc w:val="both"/>
      </w:pPr>
      <w:r w:rsidRPr="008F3205">
        <w:t>tualett- või riietusruumi, mis on suurem kui 10 m2</w:t>
      </w:r>
    </w:p>
    <w:p w14:paraId="37B455D9" w14:textId="77777777" w:rsidR="000B4166" w:rsidRPr="008F3205" w:rsidRDefault="000B4166" w:rsidP="000B4166">
      <w:pPr>
        <w:numPr>
          <w:ilvl w:val="0"/>
          <w:numId w:val="8"/>
        </w:numPr>
        <w:suppressAutoHyphens/>
        <w:autoSpaceDE w:val="0"/>
        <w:spacing w:before="120" w:after="120"/>
        <w:jc w:val="both"/>
      </w:pPr>
      <w:r w:rsidRPr="008F3205">
        <w:t>tualett- või riietusruumi, mis on mõeldud liikumispuudega inimestele</w:t>
      </w:r>
    </w:p>
    <w:p w14:paraId="1C4E4571" w14:textId="77777777" w:rsidR="000B4166" w:rsidRPr="008F3205" w:rsidRDefault="000B4166" w:rsidP="000B4166">
      <w:pPr>
        <w:jc w:val="both"/>
      </w:pPr>
      <w:r w:rsidRPr="008F3205">
        <w:rPr>
          <w:b/>
        </w:rPr>
        <w:t>Ohtliku tööpiirkonna valgustus</w:t>
      </w:r>
      <w:r w:rsidRPr="008F3205">
        <w:t xml:space="preserve"> on ette nähtud potentsiaalselt ohtlikus tegevuses või olukorras olevate inimeste ohutuse tagamiseks ning seadmete kasutamise ja protsesside ohutuks lõpetamiseks või ohutust suurendavate toimingute läbiviimiseks.</w:t>
      </w:r>
    </w:p>
    <w:p w14:paraId="01CAD134" w14:textId="4943BE67" w:rsidR="000B4166" w:rsidRPr="008F3205" w:rsidRDefault="000B4166" w:rsidP="000B4166">
      <w:pPr>
        <w:spacing w:before="120" w:after="120"/>
        <w:jc w:val="both"/>
      </w:pPr>
      <w:r w:rsidRPr="008F3205">
        <w:t xml:space="preserve">Ohtliku tööpiirkonna valgustus paigaldatakse </w:t>
      </w:r>
      <w:proofErr w:type="spellStart"/>
      <w:r w:rsidRPr="008F3205">
        <w:t>tehnoruumidesse</w:t>
      </w:r>
      <w:proofErr w:type="spellEnd"/>
      <w:r w:rsidRPr="008F3205">
        <w:t xml:space="preserve"> (soojasõlm, </w:t>
      </w:r>
      <w:r w:rsidR="005F49BB">
        <w:t xml:space="preserve">töökojad, </w:t>
      </w:r>
      <w:r w:rsidRPr="008F3205">
        <w:t>elektrikilbiruum, ventilatsiooniruum, köök).</w:t>
      </w:r>
    </w:p>
    <w:p w14:paraId="5CC86080" w14:textId="77777777" w:rsidR="000B4166" w:rsidRPr="008F3205" w:rsidRDefault="000B4166" w:rsidP="000B4166">
      <w:pPr>
        <w:spacing w:before="120" w:after="120"/>
        <w:jc w:val="both"/>
      </w:pPr>
      <w:r w:rsidRPr="008F3205">
        <w:t>Ohtliku tööpiirkonna valgustus keskmine horisontaalne valgustihedus võrdlustasandil peab olema vähemalt 10% normaalsest valgustihedusest või 15 lx olenevalt sellest, kumb väärtus on suurem. Valgustusel ei tohi olla eksitavat stroboskoobilist efekti.</w:t>
      </w:r>
    </w:p>
    <w:p w14:paraId="0E2AF994" w14:textId="77777777" w:rsidR="000B4166" w:rsidRPr="008F3205" w:rsidRDefault="000B4166" w:rsidP="000B4166">
      <w:pPr>
        <w:jc w:val="both"/>
      </w:pPr>
      <w:r w:rsidRPr="008F3205">
        <w:rPr>
          <w:b/>
        </w:rPr>
        <w:t>Valgustusega ohutusmärke</w:t>
      </w:r>
      <w:r w:rsidRPr="008F3205">
        <w:t xml:space="preserve"> kasutatakse väljumisteede ja evakuatsioonipääsude tähistamiseks. Ohutusmärkidega tähistatakse:</w:t>
      </w:r>
    </w:p>
    <w:p w14:paraId="21B55C8A" w14:textId="77777777" w:rsidR="000B4166" w:rsidRPr="008F3205" w:rsidRDefault="000B4166" w:rsidP="000B4166">
      <w:pPr>
        <w:numPr>
          <w:ilvl w:val="0"/>
          <w:numId w:val="8"/>
        </w:numPr>
        <w:suppressAutoHyphens/>
        <w:autoSpaceDE w:val="0"/>
        <w:spacing w:before="120" w:after="120"/>
        <w:jc w:val="both"/>
      </w:pPr>
      <w:r w:rsidRPr="008F3205">
        <w:t>evakuatsioonipääsud (evakuatsioonipääsu märgid)</w:t>
      </w:r>
    </w:p>
    <w:p w14:paraId="45ABCF55" w14:textId="77777777" w:rsidR="000B4166" w:rsidRPr="008F3205" w:rsidRDefault="000B4166" w:rsidP="000B4166">
      <w:pPr>
        <w:numPr>
          <w:ilvl w:val="0"/>
          <w:numId w:val="8"/>
        </w:numPr>
        <w:suppressAutoHyphens/>
        <w:autoSpaceDE w:val="0"/>
        <w:spacing w:before="120" w:after="120"/>
        <w:jc w:val="both"/>
      </w:pPr>
      <w:r w:rsidRPr="008F3205">
        <w:t>väljumisteed evakuatsioonipääsuni (evakuatsioonisuuna märgid)</w:t>
      </w:r>
    </w:p>
    <w:p w14:paraId="6B3DC85E" w14:textId="77777777" w:rsidR="000B4166" w:rsidRPr="008F3205" w:rsidRDefault="000B4166" w:rsidP="000B4166">
      <w:pPr>
        <w:spacing w:before="120" w:after="120"/>
        <w:jc w:val="both"/>
      </w:pPr>
      <w:r w:rsidRPr="008F3205">
        <w:t xml:space="preserve">Ohutusmärkide nähtavuse ja loetavuse tagamiseks on märgid valgustatud – väliselt või seest. </w:t>
      </w:r>
    </w:p>
    <w:p w14:paraId="3C3CABD8" w14:textId="77777777" w:rsidR="000B4166" w:rsidRPr="008F3205" w:rsidRDefault="000B4166" w:rsidP="000B4166">
      <w:pPr>
        <w:spacing w:before="120" w:after="120"/>
        <w:jc w:val="both"/>
      </w:pPr>
      <w:r w:rsidRPr="008F3205">
        <w:t>Ohutusmärgid paigaldatakse vaatenurga suhtes sobivale kõrgusele, vältides märgi varjamist konstruktsioonide või esemetega (nt mööbel, reklaamplakatid jms).</w:t>
      </w:r>
    </w:p>
    <w:p w14:paraId="7E99544F" w14:textId="77777777" w:rsidR="000B4166" w:rsidRPr="008F3205" w:rsidRDefault="000B4166" w:rsidP="000B4166">
      <w:pPr>
        <w:spacing w:before="120" w:after="120"/>
        <w:jc w:val="both"/>
      </w:pPr>
      <w:r w:rsidRPr="008F3205">
        <w:t>Ohutusmärkide suurus valitakse vastavalt tuvastamiskaugusele, mis määratakse järgmiselt:</w:t>
      </w:r>
    </w:p>
    <w:p w14:paraId="5B44488B" w14:textId="77777777" w:rsidR="000B4166" w:rsidRPr="008F3205" w:rsidRDefault="000B4166" w:rsidP="000B4166">
      <w:pPr>
        <w:spacing w:before="120" w:after="120"/>
        <w:jc w:val="both"/>
      </w:pPr>
      <m:oMathPara>
        <m:oMathParaPr>
          <m:jc m:val="left"/>
        </m:oMathParaPr>
        <m:oMath>
          <m:r>
            <w:rPr>
              <w:rFonts w:ascii="Cambria Math" w:hAnsi="Cambria Math"/>
            </w:rPr>
            <m:t>l</m:t>
          </m:r>
          <m:r>
            <m:rPr>
              <m:sty m:val="p"/>
            </m:rPr>
            <w:rPr>
              <w:rFonts w:ascii="Cambria Math" w:hAnsi="Cambria Math"/>
            </w:rPr>
            <m:t>=</m:t>
          </m:r>
          <m:r>
            <w:rPr>
              <w:rFonts w:ascii="Cambria Math" w:hAnsi="Cambria Math"/>
            </w:rPr>
            <m:t>z</m:t>
          </m:r>
          <m:r>
            <m:rPr>
              <m:sty m:val="p"/>
            </m:rPr>
            <w:rPr>
              <w:rFonts w:ascii="Cambria Math" w:hAnsi="Cambria Math"/>
            </w:rPr>
            <m:t xml:space="preserve"> × </m:t>
          </m:r>
          <m:sSub>
            <m:sSubPr>
              <m:ctrlPr>
                <w:rPr>
                  <w:rFonts w:ascii="Cambria Math" w:hAnsi="Cambria Math"/>
                </w:rPr>
              </m:ctrlPr>
            </m:sSubPr>
            <m:e>
              <m:r>
                <w:rPr>
                  <w:rFonts w:ascii="Cambria Math" w:hAnsi="Cambria Math"/>
                </w:rPr>
                <m:t>h</m:t>
              </m:r>
            </m:e>
            <m:sub>
              <m:r>
                <w:rPr>
                  <w:rFonts w:ascii="Cambria Math" w:hAnsi="Cambria Math"/>
                </w:rPr>
                <m:t>m</m:t>
              </m:r>
            </m:sub>
          </m:sSub>
        </m:oMath>
      </m:oMathPara>
    </w:p>
    <w:p w14:paraId="659FE16C" w14:textId="77777777" w:rsidR="000B4166" w:rsidRPr="008F3205" w:rsidRDefault="000B4166" w:rsidP="000B4166">
      <w:pPr>
        <w:spacing w:before="120" w:after="120"/>
        <w:jc w:val="both"/>
      </w:pPr>
      <w:r w:rsidRPr="008F3205">
        <w:t>l – tuvastamiskaugus (m)</w:t>
      </w:r>
    </w:p>
    <w:p w14:paraId="4197DFC6" w14:textId="77777777" w:rsidR="000B4166" w:rsidRPr="008F3205" w:rsidRDefault="000B4166" w:rsidP="000B4166">
      <w:pPr>
        <w:spacing w:before="120" w:after="120"/>
        <w:jc w:val="both"/>
      </w:pPr>
      <w:r w:rsidRPr="008F3205">
        <w:t>hm – märgi kõrgus (m)</w:t>
      </w:r>
    </w:p>
    <w:p w14:paraId="7A708C36" w14:textId="77777777" w:rsidR="000B4166" w:rsidRPr="008F3205" w:rsidRDefault="000B4166" w:rsidP="000B4166">
      <w:pPr>
        <w:spacing w:before="120" w:after="120"/>
        <w:jc w:val="both"/>
      </w:pPr>
      <w:r w:rsidRPr="008F3205">
        <w:t>z – valgustuse kaugustegur:</w:t>
      </w:r>
    </w:p>
    <w:p w14:paraId="4ABFF94A" w14:textId="77777777" w:rsidR="000B4166" w:rsidRPr="008F3205" w:rsidRDefault="000B4166" w:rsidP="000B4166">
      <w:pPr>
        <w:numPr>
          <w:ilvl w:val="0"/>
          <w:numId w:val="8"/>
        </w:numPr>
        <w:suppressAutoHyphens/>
        <w:autoSpaceDE w:val="0"/>
        <w:spacing w:before="120" w:after="120"/>
        <w:jc w:val="both"/>
      </w:pPr>
      <w:r w:rsidRPr="008F3205">
        <w:t>väliselt valgustatud märgi korral z = 100</w:t>
      </w:r>
    </w:p>
    <w:p w14:paraId="41CB6785" w14:textId="77777777" w:rsidR="000B4166" w:rsidRPr="008F3205" w:rsidRDefault="000B4166" w:rsidP="000B4166">
      <w:pPr>
        <w:numPr>
          <w:ilvl w:val="0"/>
          <w:numId w:val="8"/>
        </w:numPr>
        <w:suppressAutoHyphens/>
        <w:autoSpaceDE w:val="0"/>
        <w:spacing w:before="120" w:after="120"/>
        <w:jc w:val="both"/>
      </w:pPr>
      <w:r w:rsidRPr="008F3205">
        <w:t>seest valgustatud märgi korral z = 200</w:t>
      </w:r>
    </w:p>
    <w:p w14:paraId="334F38C7" w14:textId="77777777" w:rsidR="000B4166" w:rsidRPr="001B35BD" w:rsidRDefault="000B4166" w:rsidP="000B4166">
      <w:pPr>
        <w:rPr>
          <w:highlight w:val="yellow"/>
        </w:rPr>
      </w:pPr>
    </w:p>
    <w:p w14:paraId="0141ED82" w14:textId="77777777" w:rsidR="000B4166" w:rsidRPr="001B35BD" w:rsidRDefault="000B4166" w:rsidP="000B4166">
      <w:pPr>
        <w:jc w:val="center"/>
        <w:rPr>
          <w:highlight w:val="yellow"/>
        </w:rPr>
      </w:pPr>
      <w:r w:rsidRPr="001B35BD">
        <w:rPr>
          <w:noProof/>
          <w:highlight w:val="yellow"/>
        </w:rPr>
        <w:drawing>
          <wp:inline distT="0" distB="0" distL="0" distR="0" wp14:anchorId="4043BAE0" wp14:editId="0164F3A1">
            <wp:extent cx="3780693" cy="938913"/>
            <wp:effectExtent l="0" t="0" r="0" b="0"/>
            <wp:docPr id="5" name="Pilt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803856" cy="944665"/>
                    </a:xfrm>
                    <a:prstGeom prst="rect">
                      <a:avLst/>
                    </a:prstGeom>
                    <a:noFill/>
                    <a:ln>
                      <a:noFill/>
                    </a:ln>
                  </pic:spPr>
                </pic:pic>
              </a:graphicData>
            </a:graphic>
          </wp:inline>
        </w:drawing>
      </w:r>
    </w:p>
    <w:p w14:paraId="59414514" w14:textId="77777777" w:rsidR="000B4166" w:rsidRPr="001B35BD" w:rsidRDefault="000B4166" w:rsidP="000B4166">
      <w:pPr>
        <w:jc w:val="center"/>
        <w:rPr>
          <w:highlight w:val="yellow"/>
        </w:rPr>
      </w:pPr>
    </w:p>
    <w:p w14:paraId="3803FA97" w14:textId="77777777" w:rsidR="000B4166" w:rsidRPr="008F3205" w:rsidRDefault="000B4166" w:rsidP="000B4166">
      <w:pPr>
        <w:spacing w:before="120" w:after="120"/>
        <w:jc w:val="both"/>
      </w:pPr>
      <w:r w:rsidRPr="008F3205">
        <w:t>Valgustusega ohutusmärgid on püsirežiimis, st evakuatsiooni märkvalgustite valgustid põlevad alati. Ülejäänud evakuatsioonivalgustus on ooterežiimis, st hädavalgustite lambid süttivad vaid siis, kui normaaltoide katkeb.</w:t>
      </w:r>
    </w:p>
    <w:p w14:paraId="0BB14E7F" w14:textId="3B48A043" w:rsidR="000B4166" w:rsidRPr="000B4166" w:rsidRDefault="000B4166" w:rsidP="000B4166">
      <w:pPr>
        <w:spacing w:before="120" w:after="120"/>
        <w:jc w:val="both"/>
      </w:pPr>
      <w:r w:rsidRPr="007E6D05">
        <w:t xml:space="preserve">Evakuatsioonivalgustus lahendatakse </w:t>
      </w:r>
      <w:r w:rsidR="00C25417">
        <w:t xml:space="preserve">põhiliselt </w:t>
      </w:r>
      <w:proofErr w:type="spellStart"/>
      <w:r w:rsidR="00C25417">
        <w:t>keskakuseadmete</w:t>
      </w:r>
      <w:proofErr w:type="spellEnd"/>
      <w:r w:rsidR="00C25417">
        <w:t xml:space="preserve"> ja nende toitel val</w:t>
      </w:r>
      <w:r w:rsidR="007E6D05" w:rsidRPr="007E6D05">
        <w:t>gustitega</w:t>
      </w:r>
      <w:r w:rsidRPr="007E6D05">
        <w:t>.</w:t>
      </w:r>
      <w:r w:rsidRPr="000B4166">
        <w:t xml:space="preserve"> Akude nõutav toimimisaeg hädaolukorras on 60 minutit. Regulaarse hooldamise korral peab akudele kehtima garantii vastavalt standardile EVS-EN 60598-2.</w:t>
      </w:r>
    </w:p>
    <w:p w14:paraId="2C1D173C" w14:textId="77777777" w:rsidR="000B4166" w:rsidRPr="008F3205" w:rsidRDefault="000B4166" w:rsidP="000B4166">
      <w:pPr>
        <w:spacing w:before="120" w:after="120"/>
        <w:jc w:val="both"/>
      </w:pPr>
      <w:r w:rsidRPr="008F3205">
        <w:t>Evakuatsioonivalgustid tuleb valida vastavalt standardile EN 60598-2-22 ja ruumi keskkonna tingimustele. Tehnilistes ruumides ja töökodades peavad valgustid olema vähemalt IP65 kaitseviisiga, muudes ruumides  IP40. Evakuatsioonivalgustitena kasutada LED valgusteid.</w:t>
      </w:r>
    </w:p>
    <w:p w14:paraId="73111C01" w14:textId="7A2EF681" w:rsidR="000B4166" w:rsidRDefault="000B4166" w:rsidP="000B4166">
      <w:pPr>
        <w:spacing w:before="120" w:after="120"/>
        <w:jc w:val="both"/>
      </w:pPr>
      <w:r w:rsidRPr="008F3205">
        <w:t>Vastavalt standardile EVS-HD 60364-5-56:2010 tuleb evakuatsioonivalgustid ja nende juurde kuuluvad ahelaelemendid tähistada punase ringmärgisega, mille läbimõõt on vähemalt 30 mm.</w:t>
      </w:r>
    </w:p>
    <w:p w14:paraId="76B3AC52" w14:textId="75BC5975" w:rsidR="00C25417" w:rsidRPr="008F3205" w:rsidRDefault="00C25417" w:rsidP="000B4166">
      <w:pPr>
        <w:spacing w:before="120" w:after="120"/>
        <w:jc w:val="both"/>
      </w:pPr>
      <w:r w:rsidRPr="00003611">
        <w:t xml:space="preserve">Evakuatsioonivalgustussüsteemis nähakse ette monitooringusüsteem valgustite ja </w:t>
      </w:r>
      <w:proofErr w:type="spellStart"/>
      <w:r w:rsidRPr="00003611">
        <w:t>keskakude</w:t>
      </w:r>
      <w:proofErr w:type="spellEnd"/>
      <w:r w:rsidRPr="00003611">
        <w:t xml:space="preserve"> korrasoleku tsentraalseks jälgimiseks. Süsteem teostab ilma muude seadmete elektritalitlust katkestamata nõutavad perioodilised testid hädavalgustite ja akude seisundi määramiseks ja salvestab testide tulemused. Teated riketest või talitluse halvenemisest edastatakse määratud aja jooksul käidujuhile või mõnele muule kokku lepitud isikule. Monitooringusüsteemi kontrollerid ühendatakse lokaalse arvutivõrguga. Valitud arvuti (näiteks üks turvaruumi arvuti) varustatakse vastava programmiga (näiteks AWEX SMART VISIO). Arvuti juht- ja visualiseerimisprogramm installeeritakse tellija  või töövõtja valitud arvutisse töövõtja poolt. Evakuatsioonivalgustuse monitooringusüsteem peab vastama standardi EVS-EN 62034 „</w:t>
      </w:r>
      <w:proofErr w:type="spellStart"/>
      <w:r w:rsidRPr="00003611">
        <w:t>Akutoitelise</w:t>
      </w:r>
      <w:proofErr w:type="spellEnd"/>
      <w:r w:rsidRPr="00003611">
        <w:t xml:space="preserve"> hädavalgustuse automaatsed kontrollisüsteemid“ nõuetele.</w:t>
      </w:r>
    </w:p>
    <w:p w14:paraId="37666B12" w14:textId="1957C494" w:rsidR="00DD63E5" w:rsidRPr="006A6039" w:rsidRDefault="00DD63E5" w:rsidP="004F01D8">
      <w:pPr>
        <w:pStyle w:val="XXX"/>
        <w:tabs>
          <w:tab w:val="clear" w:pos="851"/>
        </w:tabs>
      </w:pPr>
      <w:bookmarkStart w:id="230" w:name="_Toc789803"/>
      <w:r w:rsidRPr="006A6039">
        <w:t>Küttesüsteemid ja –seadmed</w:t>
      </w:r>
      <w:bookmarkEnd w:id="226"/>
      <w:bookmarkEnd w:id="227"/>
      <w:bookmarkEnd w:id="228"/>
      <w:bookmarkEnd w:id="229"/>
      <w:bookmarkEnd w:id="230"/>
    </w:p>
    <w:p w14:paraId="6F265ABE" w14:textId="77777777" w:rsidR="00DD63E5" w:rsidRPr="006A6039" w:rsidRDefault="00DD63E5" w:rsidP="00DD63E5">
      <w:pPr>
        <w:pStyle w:val="XXX"/>
        <w:numPr>
          <w:ilvl w:val="3"/>
          <w:numId w:val="1"/>
        </w:numPr>
        <w:tabs>
          <w:tab w:val="clear" w:pos="851"/>
        </w:tabs>
      </w:pPr>
      <w:bookmarkStart w:id="231" w:name="_Toc238971496"/>
      <w:bookmarkStart w:id="232" w:name="_Toc238972662"/>
      <w:bookmarkStart w:id="233" w:name="_Toc249169482"/>
      <w:bookmarkStart w:id="234" w:name="_Toc355691886"/>
      <w:bookmarkStart w:id="235" w:name="_Toc789804"/>
      <w:r w:rsidRPr="006A6039">
        <w:t>Elekterküttesüsteem</w:t>
      </w:r>
      <w:bookmarkEnd w:id="231"/>
      <w:bookmarkEnd w:id="232"/>
      <w:bookmarkEnd w:id="233"/>
      <w:bookmarkEnd w:id="234"/>
      <w:bookmarkEnd w:id="235"/>
    </w:p>
    <w:p w14:paraId="2D74169F" w14:textId="4E2BF2C7" w:rsidR="00DD63E5" w:rsidRPr="006A6039" w:rsidRDefault="00983540" w:rsidP="004F01D8">
      <w:pPr>
        <w:jc w:val="both"/>
      </w:pPr>
      <w:bookmarkStart w:id="236" w:name="_Toc238971497"/>
      <w:bookmarkStart w:id="237" w:name="_Toc238972663"/>
      <w:bookmarkStart w:id="238" w:name="_Toc249169483"/>
      <w:r w:rsidRPr="006A6039">
        <w:t>Elekterküttega köetakse olmeplokkide ruumid, ning vesi soojendatakse elektriboileritega.</w:t>
      </w:r>
    </w:p>
    <w:p w14:paraId="070D9636" w14:textId="7871B719" w:rsidR="00097F45" w:rsidRPr="00983540" w:rsidRDefault="00097F45" w:rsidP="004F01D8">
      <w:pPr>
        <w:jc w:val="both"/>
      </w:pPr>
      <w:proofErr w:type="spellStart"/>
      <w:r w:rsidRPr="006A6039">
        <w:t>Ventseadmete</w:t>
      </w:r>
      <w:proofErr w:type="spellEnd"/>
      <w:r w:rsidRPr="006A6039">
        <w:t xml:space="preserve"> kalorifeerid on elekterküttega.</w:t>
      </w:r>
    </w:p>
    <w:p w14:paraId="5994A54E" w14:textId="77777777" w:rsidR="00DD63E5" w:rsidRPr="000B4166" w:rsidRDefault="00DD63E5" w:rsidP="004F01D8">
      <w:pPr>
        <w:pStyle w:val="XXX"/>
        <w:numPr>
          <w:ilvl w:val="3"/>
          <w:numId w:val="1"/>
        </w:numPr>
        <w:tabs>
          <w:tab w:val="clear" w:pos="851"/>
        </w:tabs>
      </w:pPr>
      <w:bookmarkStart w:id="239" w:name="_Toc355691887"/>
      <w:bookmarkStart w:id="240" w:name="_Toc789805"/>
      <w:r w:rsidRPr="000B4166">
        <w:t>Sulatussüsteemid</w:t>
      </w:r>
      <w:bookmarkEnd w:id="236"/>
      <w:bookmarkEnd w:id="237"/>
      <w:bookmarkEnd w:id="238"/>
      <w:bookmarkEnd w:id="239"/>
      <w:bookmarkEnd w:id="240"/>
    </w:p>
    <w:p w14:paraId="36968F7B" w14:textId="45523AA1" w:rsidR="00DD63E5" w:rsidRPr="000B4166" w:rsidRDefault="00DD63E5" w:rsidP="004F01D8">
      <w:pPr>
        <w:jc w:val="both"/>
      </w:pPr>
      <w:r w:rsidRPr="000B4166">
        <w:t xml:space="preserve">Küttekaablid vihmaveelehtrites, äravoolutorudes, pinnaveerennides tekkiva jää ja lume sulatamiseks projekteeritakse vastavalt vee- ja kanalisatsiooni </w:t>
      </w:r>
      <w:proofErr w:type="spellStart"/>
      <w:r w:rsidRPr="000B4166">
        <w:t>eriosa</w:t>
      </w:r>
      <w:proofErr w:type="spellEnd"/>
      <w:r w:rsidRPr="000B4166">
        <w:t xml:space="preserve"> ülesannetele</w:t>
      </w:r>
      <w:r w:rsidR="003D55A5" w:rsidRPr="000B4166">
        <w:t xml:space="preserve"> termostaat juhtimisega</w:t>
      </w:r>
      <w:r w:rsidRPr="000B4166">
        <w:t xml:space="preserve"> </w:t>
      </w:r>
      <w:r w:rsidR="003D55A5" w:rsidRPr="000B4166">
        <w:t xml:space="preserve">elektriliste küttekaablitega. Lühikestes lõikudes, kuhu on keeruline püsitakistusega küttekaablit leida, kasutatakse isereguleeruvaid elektrilisi küttekaableid. </w:t>
      </w:r>
      <w:r w:rsidR="00325ED1" w:rsidRPr="000B4166">
        <w:t>Katuselehtrite, sadeveetorude ja õhuhaardekambri küttekaablite reguleerimiseks paigaldatakse katusele</w:t>
      </w:r>
      <w:r w:rsidR="00FA6B1B">
        <w:t xml:space="preserve"> </w:t>
      </w:r>
      <w:r w:rsidR="00325ED1" w:rsidRPr="000B4166">
        <w:t>temperatuuri ja niiskuseandurid.</w:t>
      </w:r>
    </w:p>
    <w:p w14:paraId="1738B26E" w14:textId="77777777" w:rsidR="00DD63E5" w:rsidRPr="000B4166" w:rsidRDefault="00DD63E5" w:rsidP="00DD63E5">
      <w:pPr>
        <w:pStyle w:val="XXX"/>
        <w:numPr>
          <w:ilvl w:val="3"/>
          <w:numId w:val="1"/>
        </w:numPr>
        <w:tabs>
          <w:tab w:val="clear" w:pos="851"/>
        </w:tabs>
      </w:pPr>
      <w:bookmarkStart w:id="241" w:name="_Toc238971499"/>
      <w:bookmarkStart w:id="242" w:name="_Toc238972665"/>
      <w:bookmarkStart w:id="243" w:name="_Toc249169485"/>
      <w:bookmarkStart w:id="244" w:name="_Toc355691889"/>
      <w:bookmarkStart w:id="245" w:name="_Toc789806"/>
      <w:r w:rsidRPr="000B4166">
        <w:lastRenderedPageBreak/>
        <w:t>Erisüsteemid</w:t>
      </w:r>
      <w:bookmarkEnd w:id="241"/>
      <w:bookmarkEnd w:id="242"/>
      <w:bookmarkEnd w:id="243"/>
      <w:bookmarkEnd w:id="244"/>
      <w:bookmarkEnd w:id="245"/>
    </w:p>
    <w:p w14:paraId="7521F66E" w14:textId="77777777" w:rsidR="00DD63E5" w:rsidRPr="000B4166" w:rsidRDefault="00DD63E5" w:rsidP="00DD63E5">
      <w:pPr>
        <w:pStyle w:val="XXX"/>
        <w:tabs>
          <w:tab w:val="clear" w:pos="851"/>
        </w:tabs>
      </w:pPr>
      <w:bookmarkStart w:id="246" w:name="_Toc355691890"/>
      <w:bookmarkStart w:id="247" w:name="_Toc789807"/>
      <w:r w:rsidRPr="000B4166">
        <w:t>Tuleohutussüsteemid</w:t>
      </w:r>
      <w:bookmarkEnd w:id="246"/>
      <w:bookmarkEnd w:id="247"/>
    </w:p>
    <w:p w14:paraId="32F7DD50" w14:textId="77777777" w:rsidR="00DD63E5" w:rsidRPr="000B4166" w:rsidRDefault="00DD63E5" w:rsidP="00DD63E5">
      <w:pPr>
        <w:pStyle w:val="XXX"/>
        <w:numPr>
          <w:ilvl w:val="3"/>
          <w:numId w:val="1"/>
        </w:numPr>
        <w:tabs>
          <w:tab w:val="clear" w:pos="851"/>
        </w:tabs>
      </w:pPr>
      <w:bookmarkStart w:id="248" w:name="_Toc238971500"/>
      <w:bookmarkStart w:id="249" w:name="_Toc238972666"/>
      <w:bookmarkStart w:id="250" w:name="_Toc249169486"/>
      <w:bookmarkStart w:id="251" w:name="_Toc355691891"/>
      <w:bookmarkStart w:id="252" w:name="_Toc789808"/>
      <w:r w:rsidRPr="000B4166">
        <w:t>Piksekaitse</w:t>
      </w:r>
      <w:bookmarkEnd w:id="248"/>
      <w:bookmarkEnd w:id="249"/>
      <w:bookmarkEnd w:id="250"/>
      <w:bookmarkEnd w:id="251"/>
      <w:bookmarkEnd w:id="252"/>
    </w:p>
    <w:p w14:paraId="69F20992" w14:textId="6F709D06" w:rsidR="0009786B" w:rsidRPr="000B4166" w:rsidRDefault="000B4166" w:rsidP="0009786B">
      <w:pPr>
        <w:spacing w:before="120" w:after="120"/>
        <w:jc w:val="both"/>
      </w:pPr>
      <w:r w:rsidRPr="000B4166">
        <w:t>Vastavalt Siseministri määrusele nr 17 „Ehitisele esitatavad tuleohutusnõuded ja nõuded tuletõrje veevarustusele“ antud hoonele piksekaitset vaja pole, sest hoone kõrgus ei ulatu ümbriskonna hoonestusest enam kui 15 meetrit kõrgemale.</w:t>
      </w:r>
    </w:p>
    <w:p w14:paraId="50E93FBD" w14:textId="77777777" w:rsidR="00DD63E5" w:rsidRPr="000B4166" w:rsidRDefault="00DD63E5" w:rsidP="00DD63E5">
      <w:pPr>
        <w:pStyle w:val="XXX"/>
        <w:numPr>
          <w:ilvl w:val="3"/>
          <w:numId w:val="1"/>
        </w:numPr>
        <w:tabs>
          <w:tab w:val="clear" w:pos="851"/>
        </w:tabs>
      </w:pPr>
      <w:bookmarkStart w:id="253" w:name="_Toc343092566"/>
      <w:bookmarkStart w:id="254" w:name="_Toc355691892"/>
      <w:bookmarkStart w:id="255" w:name="_Toc789809"/>
      <w:r w:rsidRPr="000B4166">
        <w:t>Tuleohutusega seotud toite- ja juhtimissüsteemid</w:t>
      </w:r>
      <w:bookmarkEnd w:id="253"/>
      <w:bookmarkEnd w:id="254"/>
      <w:bookmarkEnd w:id="255"/>
    </w:p>
    <w:p w14:paraId="1F3F27C7" w14:textId="77777777" w:rsidR="000D6497" w:rsidRPr="000B4166" w:rsidRDefault="000D6497" w:rsidP="000D6497">
      <w:pPr>
        <w:spacing w:before="120" w:after="120"/>
        <w:jc w:val="both"/>
      </w:pPr>
      <w:r w:rsidRPr="000B4166">
        <w:t>Tuletõrjega seotud toite ja juhtimissüsteemid lahendatakse vastavalt Siseministri määrusele nr 17 „Ehitisele esitatavad tuleohutusnõuded ja nõuded tuletõrje veevarustusele“, standarditele EVS 812 „Ehitiste tuleohutus“ ja kooskõlastatakse vastavate ametkondadega (Päästeamet).</w:t>
      </w:r>
    </w:p>
    <w:p w14:paraId="54E5C945" w14:textId="255A502D" w:rsidR="00DD63E5" w:rsidRPr="000B4166" w:rsidRDefault="00DD63E5" w:rsidP="004F01D8">
      <w:pPr>
        <w:spacing w:before="120" w:after="120"/>
        <w:jc w:val="both"/>
      </w:pPr>
      <w:r w:rsidRPr="000B4166">
        <w:t>Tuleohutuspaigaldiste kaabelliinid on tulekindlad või kaitstud šahtis või muul viisil installatsiooni tulepüsivusega vähemalt E</w:t>
      </w:r>
      <w:r w:rsidR="00626FF3">
        <w:t>I</w:t>
      </w:r>
      <w:r w:rsidRPr="000B4166">
        <w:t>60.</w:t>
      </w:r>
    </w:p>
    <w:p w14:paraId="0E673CF4" w14:textId="77777777" w:rsidR="00DD63E5" w:rsidRPr="000B4166" w:rsidRDefault="00DD63E5" w:rsidP="004F01D8">
      <w:pPr>
        <w:spacing w:before="120" w:after="120"/>
        <w:jc w:val="both"/>
      </w:pPr>
      <w:r w:rsidRPr="000B4166">
        <w:t>Tuleohutuspaigaldiste elektrivarustuse juhtimise transiitkilbid paigaldatakse omaette tuletõkkesektsioonina rajatud ruumi või transiitkilbi enda tulepüsivus peab olema võrdne elektrikaabli tulepüsivusega.</w:t>
      </w:r>
    </w:p>
    <w:p w14:paraId="299A0ACC" w14:textId="77777777" w:rsidR="000D6497" w:rsidRPr="000B4166" w:rsidRDefault="000D6497" w:rsidP="004F01D8">
      <w:pPr>
        <w:spacing w:before="120" w:after="120"/>
        <w:jc w:val="both"/>
      </w:pPr>
      <w:r w:rsidRPr="000B4166">
        <w:t>Kõik suitsueemaldus süsteemid (sh juhtimissüsteemide) peavad vastama suitsueemaldus süsteemidele esitatud nõuetele, nt EVS 919, EVS-EN 12101, EVS 812 jne. Suitsueemaldussüsteemi automaatika peab sagedusmuunduri juhtimise selle rikke korral välja lülitama. Suitsueemaldusventilaatorite toitekaablitele ette näha kaablite terviklikkuse kontroll.</w:t>
      </w:r>
    </w:p>
    <w:p w14:paraId="159D09C1" w14:textId="4CCDFCDF" w:rsidR="00DD63E5" w:rsidRPr="000B4166" w:rsidRDefault="00477719" w:rsidP="004F01D8">
      <w:pPr>
        <w:spacing w:before="120" w:after="120"/>
        <w:jc w:val="both"/>
      </w:pPr>
      <w:r w:rsidRPr="000B4166">
        <w:t>Evakuatsioonivalgustuse</w:t>
      </w:r>
      <w:r w:rsidR="00DD63E5" w:rsidRPr="000B4166">
        <w:t xml:space="preserve"> ja suitsuluukide toide projekteeritakse </w:t>
      </w:r>
      <w:proofErr w:type="spellStart"/>
      <w:r w:rsidR="00DD63E5" w:rsidRPr="000B4166">
        <w:t>sisseehitatud</w:t>
      </w:r>
      <w:proofErr w:type="spellEnd"/>
      <w:r w:rsidR="00DD63E5" w:rsidRPr="000B4166">
        <w:t xml:space="preserve"> akuseadmetega min 1h.</w:t>
      </w:r>
    </w:p>
    <w:p w14:paraId="448BFC31" w14:textId="77777777" w:rsidR="00DD63E5" w:rsidRPr="000B4166" w:rsidRDefault="00DD63E5" w:rsidP="004F01D8">
      <w:pPr>
        <w:spacing w:before="120" w:after="120"/>
        <w:jc w:val="both"/>
      </w:pPr>
      <w:r w:rsidRPr="000B4166">
        <w:t>Tulekahju häire korral lülitatakse välja hoone üldine sundventilatsioon, kohalikud sundventilatsioonid ja helindussüsteem ning sõidutatakse liftid evakuatsiooniolekusse. Ventilatsiooni väljalülitamise korra peab olema tagatud, et ventilatsioonisüsteem ei rakendu enne tööle, kui tulekahjuoht on likvideeritud.</w:t>
      </w:r>
    </w:p>
    <w:p w14:paraId="4956BDCA" w14:textId="74AD36C6" w:rsidR="00DD63E5" w:rsidRPr="000B4166" w:rsidRDefault="00DD63E5" w:rsidP="004F01D8">
      <w:pPr>
        <w:spacing w:before="120" w:after="120"/>
        <w:jc w:val="both"/>
      </w:pPr>
      <w:r w:rsidRPr="000B4166">
        <w:t xml:space="preserve">Automaatse tulekahjusignalisatsiooni </w:t>
      </w:r>
      <w:proofErr w:type="spellStart"/>
      <w:r w:rsidRPr="000B4166">
        <w:t>keskseade</w:t>
      </w:r>
      <w:proofErr w:type="spellEnd"/>
      <w:r w:rsidRPr="000B4166">
        <w:t xml:space="preserve"> saab põhitoite elektrikilbist selleks ettenähtud eraldi automaatkaitselüliti alt. </w:t>
      </w:r>
      <w:proofErr w:type="spellStart"/>
      <w:r w:rsidRPr="000B4166">
        <w:t>Keskseadmesse</w:t>
      </w:r>
      <w:proofErr w:type="spellEnd"/>
      <w:r w:rsidRPr="000B4166">
        <w:t xml:space="preserve"> lisada akud, mis tagavad</w:t>
      </w:r>
      <w:r w:rsidR="00FA6B1B">
        <w:t xml:space="preserve"> </w:t>
      </w:r>
      <w:proofErr w:type="spellStart"/>
      <w:r w:rsidR="00FA6B1B">
        <w:t>keskseadme</w:t>
      </w:r>
      <w:proofErr w:type="spellEnd"/>
      <w:r w:rsidR="00FA6B1B">
        <w:t xml:space="preserve"> toimimise</w:t>
      </w:r>
      <w:r w:rsidRPr="000B4166">
        <w:t xml:space="preserve"> põhitoite kadumisel.</w:t>
      </w:r>
    </w:p>
    <w:p w14:paraId="1FBBCDFE" w14:textId="77777777" w:rsidR="00DD63E5" w:rsidRPr="000B4166" w:rsidRDefault="00DD63E5" w:rsidP="004F01D8">
      <w:pPr>
        <w:pStyle w:val="XXX"/>
        <w:numPr>
          <w:ilvl w:val="3"/>
          <w:numId w:val="1"/>
        </w:numPr>
        <w:tabs>
          <w:tab w:val="clear" w:pos="851"/>
        </w:tabs>
      </w:pPr>
      <w:bookmarkStart w:id="256" w:name="_Toc343092567"/>
      <w:bookmarkStart w:id="257" w:name="_Toc355691893"/>
      <w:bookmarkStart w:id="258" w:name="_Toc789810"/>
      <w:r w:rsidRPr="000B4166">
        <w:t>Tulekaitse</w:t>
      </w:r>
      <w:bookmarkEnd w:id="256"/>
      <w:bookmarkEnd w:id="257"/>
      <w:bookmarkEnd w:id="258"/>
    </w:p>
    <w:p w14:paraId="02DA5A6D" w14:textId="3CCFA370" w:rsidR="00C32366" w:rsidRPr="000B4166" w:rsidRDefault="000B4166" w:rsidP="00C32366">
      <w:pPr>
        <w:spacing w:before="120" w:after="120"/>
        <w:jc w:val="both"/>
      </w:pPr>
      <w:r>
        <w:t>E</w:t>
      </w:r>
      <w:r w:rsidR="00C32366" w:rsidRPr="000B4166">
        <w:t xml:space="preserve">ri tuletõkkesektsioonide vahelised kommunikatsioonide läbiviigud erinevatest tuletõkkesektsioonidest tuleb tihendada nõuetekohaselt tuletõkkesektsiooni tulepüsivuse astmele. Kaablid kaitstakse hülssidega, kasutades mitte- või </w:t>
      </w:r>
      <w:proofErr w:type="spellStart"/>
      <w:r w:rsidR="00C32366" w:rsidRPr="000B4166">
        <w:t>raskestipõlevaid</w:t>
      </w:r>
      <w:proofErr w:type="spellEnd"/>
      <w:r w:rsidR="00C32366" w:rsidRPr="000B4166">
        <w:t xml:space="preserve"> halogeenivabasid torusid ja/või muid materjale.</w:t>
      </w:r>
    </w:p>
    <w:p w14:paraId="0DCBB036" w14:textId="77777777" w:rsidR="00C32366" w:rsidRPr="000B4166" w:rsidRDefault="00C32366" w:rsidP="00C32366">
      <w:pPr>
        <w:spacing w:before="120" w:after="120"/>
        <w:jc w:val="both"/>
      </w:pPr>
      <w:r w:rsidRPr="000B4166">
        <w:t>Tuleohutuspaigaldiste magistraalide kaabelliinid on tulekindlad või kaitstud šahtis või muul viisil installatsiooni tulepüsivusega vähemalt 1 h.</w:t>
      </w:r>
    </w:p>
    <w:p w14:paraId="5A33CC54" w14:textId="1D316527" w:rsidR="004A4D8A" w:rsidRPr="00477719" w:rsidRDefault="00DD63E5" w:rsidP="00606950">
      <w:pPr>
        <w:spacing w:before="120" w:after="120"/>
        <w:jc w:val="both"/>
      </w:pPr>
      <w:r w:rsidRPr="000B4166">
        <w:t>Tulekindlad kaablid vastavalt nõutud tulepüsivusnõuetele kasutades tulekindlaid kaabliteid, harukarpe jne või paigaldada kaitstud šahtis. Kaablikandekonstruktsioonid ja klambrid, mis peavad tagama seadmete toime tulekindlusklasside kohaselt, peavad vastama standardile DIN 4102, osa 12.</w:t>
      </w:r>
    </w:p>
    <w:p w14:paraId="0E46724B" w14:textId="45E89B92" w:rsidR="00CD08FD" w:rsidRDefault="00CD08FD">
      <w:r>
        <w:br w:type="page"/>
      </w:r>
    </w:p>
    <w:p w14:paraId="63FF9CC6" w14:textId="77777777" w:rsidR="00CD08FD" w:rsidRPr="00066072" w:rsidRDefault="00CD08FD" w:rsidP="00CD08FD">
      <w:pPr>
        <w:pStyle w:val="Heading3"/>
      </w:pPr>
      <w:bookmarkStart w:id="259" w:name="_Toc389224026"/>
      <w:bookmarkStart w:id="260" w:name="_Toc465175160"/>
      <w:bookmarkStart w:id="261" w:name="_Toc532904226"/>
      <w:bookmarkStart w:id="262" w:name="_Toc789811"/>
      <w:r w:rsidRPr="00066072">
        <w:lastRenderedPageBreak/>
        <w:t>HOONE NÕRKVOOLUPAIGALDIS</w:t>
      </w:r>
      <w:bookmarkEnd w:id="259"/>
      <w:bookmarkEnd w:id="260"/>
      <w:bookmarkEnd w:id="261"/>
      <w:bookmarkEnd w:id="262"/>
    </w:p>
    <w:p w14:paraId="602E4925" w14:textId="77777777" w:rsidR="00CD08FD" w:rsidRPr="00066072" w:rsidRDefault="00CD08FD" w:rsidP="00CD08FD">
      <w:pPr>
        <w:pStyle w:val="XXX"/>
        <w:tabs>
          <w:tab w:val="clear" w:pos="851"/>
        </w:tabs>
      </w:pPr>
      <w:bookmarkStart w:id="263" w:name="_Toc355691917"/>
      <w:bookmarkStart w:id="264" w:name="_Toc389224028"/>
      <w:bookmarkStart w:id="265" w:name="_Toc465175161"/>
      <w:bookmarkStart w:id="266" w:name="_Toc532904227"/>
      <w:bookmarkStart w:id="267" w:name="_Toc789812"/>
      <w:proofErr w:type="spellStart"/>
      <w:r w:rsidRPr="00066072">
        <w:t>Üldandmed</w:t>
      </w:r>
      <w:bookmarkEnd w:id="263"/>
      <w:bookmarkEnd w:id="264"/>
      <w:bookmarkEnd w:id="265"/>
      <w:bookmarkEnd w:id="266"/>
      <w:bookmarkEnd w:id="267"/>
      <w:proofErr w:type="spellEnd"/>
    </w:p>
    <w:p w14:paraId="6AB8FBE3" w14:textId="77777777" w:rsidR="00CD08FD" w:rsidRPr="00066072" w:rsidRDefault="00CD08FD" w:rsidP="00CD08FD">
      <w:pPr>
        <w:spacing w:before="120" w:after="120"/>
        <w:jc w:val="both"/>
      </w:pPr>
      <w:r w:rsidRPr="00066072">
        <w:t>Käesolev projekti käsitleb järgmisi nõrkvoolupaigaldise eriosasid:</w:t>
      </w:r>
    </w:p>
    <w:p w14:paraId="55A41F6F" w14:textId="77777777" w:rsidR="00CD08FD" w:rsidRPr="00066072" w:rsidRDefault="00CD08FD" w:rsidP="00CD08FD">
      <w:pPr>
        <w:numPr>
          <w:ilvl w:val="0"/>
          <w:numId w:val="8"/>
        </w:numPr>
        <w:suppressAutoHyphens/>
        <w:autoSpaceDE w:val="0"/>
        <w:spacing w:before="120" w:after="120"/>
        <w:jc w:val="both"/>
      </w:pPr>
      <w:r w:rsidRPr="00066072">
        <w:t>Andmeside- ja telefonivõrk</w:t>
      </w:r>
    </w:p>
    <w:p w14:paraId="1456DBB7" w14:textId="77777777" w:rsidR="00CD08FD" w:rsidRPr="00066072" w:rsidRDefault="00CD08FD" w:rsidP="00CD08FD">
      <w:pPr>
        <w:numPr>
          <w:ilvl w:val="0"/>
          <w:numId w:val="8"/>
        </w:numPr>
        <w:suppressAutoHyphens/>
        <w:autoSpaceDE w:val="0"/>
        <w:spacing w:before="120" w:after="120"/>
        <w:jc w:val="both"/>
      </w:pPr>
      <w:r w:rsidRPr="00066072">
        <w:t xml:space="preserve">Tulekahjusignalisatsioon </w:t>
      </w:r>
    </w:p>
    <w:p w14:paraId="6337AEA8" w14:textId="77777777" w:rsidR="00CD08FD" w:rsidRPr="00066072" w:rsidRDefault="00CD08FD" w:rsidP="00CD08FD">
      <w:pPr>
        <w:numPr>
          <w:ilvl w:val="0"/>
          <w:numId w:val="8"/>
        </w:numPr>
        <w:suppressAutoHyphens/>
        <w:autoSpaceDE w:val="0"/>
        <w:spacing w:before="120" w:after="120"/>
        <w:jc w:val="both"/>
      </w:pPr>
      <w:r w:rsidRPr="00066072">
        <w:t>Valvesignalisatsioon ja läbipääsusüsteem</w:t>
      </w:r>
    </w:p>
    <w:p w14:paraId="6A343F31" w14:textId="77777777" w:rsidR="00CD08FD" w:rsidRPr="00066072" w:rsidRDefault="00CD08FD" w:rsidP="00CD08FD">
      <w:pPr>
        <w:numPr>
          <w:ilvl w:val="0"/>
          <w:numId w:val="8"/>
        </w:numPr>
        <w:suppressAutoHyphens/>
        <w:autoSpaceDE w:val="0"/>
        <w:spacing w:before="120" w:after="120"/>
        <w:jc w:val="both"/>
      </w:pPr>
      <w:r w:rsidRPr="00066072">
        <w:t>Videovalve</w:t>
      </w:r>
    </w:p>
    <w:p w14:paraId="69B0CD92" w14:textId="77777777" w:rsidR="00CD08FD" w:rsidRPr="00066072" w:rsidRDefault="00CD08FD" w:rsidP="00CD08FD">
      <w:pPr>
        <w:pStyle w:val="Heading4"/>
        <w:rPr>
          <w:rFonts w:cstheme="minorHAnsi"/>
        </w:rPr>
      </w:pPr>
      <w:r w:rsidRPr="00066072">
        <w:rPr>
          <w:rFonts w:cstheme="minorHAnsi"/>
        </w:rPr>
        <w:t>Normdokumendid</w:t>
      </w:r>
    </w:p>
    <w:p w14:paraId="3ECB5A3E" w14:textId="2E6492D1" w:rsidR="00CD08FD" w:rsidRPr="00066072" w:rsidRDefault="00066072" w:rsidP="00CD08FD">
      <w:pPr>
        <w:jc w:val="both"/>
        <w:rPr>
          <w:rFonts w:asciiTheme="minorHAnsi" w:hAnsiTheme="minorHAnsi" w:cstheme="minorHAnsi"/>
        </w:rPr>
      </w:pPr>
      <w:r>
        <w:rPr>
          <w:rFonts w:asciiTheme="minorHAnsi" w:hAnsiTheme="minorHAnsi" w:cstheme="minorHAnsi"/>
        </w:rPr>
        <w:t>Nõrkvoolu</w:t>
      </w:r>
      <w:r w:rsidR="00CD08FD" w:rsidRPr="00066072">
        <w:rPr>
          <w:rFonts w:asciiTheme="minorHAnsi" w:hAnsiTheme="minorHAnsi" w:cstheme="minorHAnsi"/>
        </w:rPr>
        <w:t xml:space="preserve">paigaldis projekteerida ja ehitada lähtudes Eesti Vabariigi õigusaktidest, Eesti Standardikeskuse poolt välja antud ehitusvaldkonna standarditest ja juhendmaterjalidest (EVS). Juhul, kui puudub mõnda </w:t>
      </w:r>
      <w:proofErr w:type="spellStart"/>
      <w:r w:rsidR="00CD08FD" w:rsidRPr="00066072">
        <w:rPr>
          <w:rFonts w:asciiTheme="minorHAnsi" w:hAnsiTheme="minorHAnsi" w:cstheme="minorHAnsi"/>
        </w:rPr>
        <w:t>eriosa</w:t>
      </w:r>
      <w:proofErr w:type="spellEnd"/>
      <w:r w:rsidR="00CD08FD" w:rsidRPr="00066072">
        <w:rPr>
          <w:rFonts w:asciiTheme="minorHAnsi" w:hAnsiTheme="minorHAnsi" w:cstheme="minorHAnsi"/>
        </w:rPr>
        <w:t xml:space="preserve"> käsitlev Eesti norm, standard, või määrus, tuleb lähtuda rahvusvahelistest (IEC, EN) või Soome (SFS) normidest ning standartidest.</w:t>
      </w:r>
    </w:p>
    <w:p w14:paraId="1A51CE33" w14:textId="77777777" w:rsidR="00CD08FD" w:rsidRPr="00066072" w:rsidRDefault="00CD08FD" w:rsidP="00CD08FD">
      <w:pPr>
        <w:spacing w:before="120" w:after="120"/>
        <w:jc w:val="both"/>
        <w:rPr>
          <w:rFonts w:asciiTheme="minorHAnsi" w:hAnsiTheme="minorHAnsi" w:cstheme="minorHAnsi"/>
        </w:rPr>
      </w:pPr>
      <w:r w:rsidRPr="00066072">
        <w:rPr>
          <w:rFonts w:asciiTheme="minorHAnsi" w:hAnsiTheme="minorHAnsi" w:cstheme="minorHAnsi"/>
        </w:rPr>
        <w:t>Projekteerimisel kasutatud olulisemate õigusaktide loetelu:</w:t>
      </w:r>
    </w:p>
    <w:p w14:paraId="4F602D8E" w14:textId="77777777" w:rsidR="00CD08FD" w:rsidRPr="00066072" w:rsidRDefault="00CD08FD" w:rsidP="00CD08FD">
      <w:pPr>
        <w:pStyle w:val="BodyText"/>
        <w:numPr>
          <w:ilvl w:val="0"/>
          <w:numId w:val="7"/>
        </w:numPr>
        <w:spacing w:after="0"/>
        <w:ind w:left="714" w:hanging="357"/>
        <w:jc w:val="both"/>
        <w:rPr>
          <w:rFonts w:asciiTheme="minorHAnsi" w:hAnsiTheme="minorHAnsi" w:cstheme="minorHAnsi"/>
        </w:rPr>
      </w:pPr>
      <w:r w:rsidRPr="00066072">
        <w:rPr>
          <w:rFonts w:asciiTheme="minorHAnsi" w:hAnsiTheme="minorHAnsi" w:cstheme="minorHAnsi"/>
        </w:rPr>
        <w:t>Ehitusseadustik (11.02.2015, redaktsioon 01.07.2017);</w:t>
      </w:r>
    </w:p>
    <w:p w14:paraId="37C06ED0" w14:textId="77777777" w:rsidR="00CD08FD" w:rsidRPr="00066072" w:rsidRDefault="00CD08FD" w:rsidP="00CD08FD">
      <w:pPr>
        <w:pStyle w:val="BodyText"/>
        <w:numPr>
          <w:ilvl w:val="0"/>
          <w:numId w:val="7"/>
        </w:numPr>
        <w:spacing w:after="0"/>
        <w:ind w:left="714" w:hanging="357"/>
        <w:jc w:val="both"/>
        <w:rPr>
          <w:rFonts w:asciiTheme="minorHAnsi" w:hAnsiTheme="minorHAnsi" w:cstheme="minorHAnsi"/>
        </w:rPr>
      </w:pPr>
      <w:r w:rsidRPr="00066072">
        <w:rPr>
          <w:rFonts w:asciiTheme="minorHAnsi" w:hAnsiTheme="minorHAnsi" w:cstheme="minorHAnsi"/>
        </w:rPr>
        <w:t>Toote nõuetele vastavuse seadus (20.05.2010, redaktsioon 04.07.2017);</w:t>
      </w:r>
    </w:p>
    <w:p w14:paraId="6C67ED50" w14:textId="77777777" w:rsidR="00CD08FD" w:rsidRPr="00066072" w:rsidRDefault="00CD08FD" w:rsidP="00CD08FD">
      <w:pPr>
        <w:pStyle w:val="BodyText"/>
        <w:numPr>
          <w:ilvl w:val="0"/>
          <w:numId w:val="7"/>
        </w:numPr>
        <w:spacing w:after="0"/>
        <w:ind w:left="714" w:hanging="357"/>
        <w:jc w:val="both"/>
        <w:rPr>
          <w:rFonts w:asciiTheme="minorHAnsi" w:hAnsiTheme="minorHAnsi" w:cstheme="minorHAnsi"/>
        </w:rPr>
      </w:pPr>
      <w:r w:rsidRPr="00066072">
        <w:rPr>
          <w:rFonts w:asciiTheme="minorHAnsi" w:hAnsiTheme="minorHAnsi" w:cstheme="minorHAnsi"/>
        </w:rPr>
        <w:t>Turvaseadus (08.10.2003, redaktsioon 01.07.2017);</w:t>
      </w:r>
    </w:p>
    <w:p w14:paraId="6A080867" w14:textId="77777777" w:rsidR="00CD08FD" w:rsidRPr="00066072" w:rsidRDefault="00CD08FD" w:rsidP="00CD08FD">
      <w:pPr>
        <w:pStyle w:val="BodyText"/>
        <w:numPr>
          <w:ilvl w:val="0"/>
          <w:numId w:val="7"/>
        </w:numPr>
        <w:spacing w:after="0"/>
        <w:ind w:left="714" w:hanging="357"/>
        <w:jc w:val="both"/>
        <w:rPr>
          <w:rFonts w:asciiTheme="minorHAnsi" w:hAnsiTheme="minorHAnsi" w:cstheme="minorHAnsi"/>
        </w:rPr>
      </w:pPr>
      <w:r w:rsidRPr="00066072">
        <w:rPr>
          <w:rFonts w:asciiTheme="minorHAnsi" w:hAnsiTheme="minorHAnsi" w:cstheme="minorHAnsi"/>
        </w:rPr>
        <w:t>Tuleohutuse seadus (05.05.2010, redaktsioon 18.01.2016);</w:t>
      </w:r>
    </w:p>
    <w:p w14:paraId="51373873" w14:textId="77777777" w:rsidR="00CD08FD" w:rsidRPr="00066072" w:rsidRDefault="00CD08FD" w:rsidP="00CD08FD">
      <w:pPr>
        <w:pStyle w:val="BodyText"/>
        <w:numPr>
          <w:ilvl w:val="0"/>
          <w:numId w:val="7"/>
        </w:numPr>
        <w:spacing w:after="0"/>
        <w:ind w:left="714" w:hanging="357"/>
        <w:jc w:val="both"/>
        <w:rPr>
          <w:rFonts w:asciiTheme="minorHAnsi" w:hAnsiTheme="minorHAnsi" w:cstheme="minorHAnsi"/>
        </w:rPr>
      </w:pPr>
      <w:proofErr w:type="spellStart"/>
      <w:r w:rsidRPr="00066072">
        <w:rPr>
          <w:rFonts w:asciiTheme="minorHAnsi" w:hAnsiTheme="minorHAnsi" w:cstheme="minorHAnsi"/>
        </w:rPr>
        <w:t>MTMm</w:t>
      </w:r>
      <w:proofErr w:type="spellEnd"/>
      <w:r w:rsidRPr="00066072">
        <w:rPr>
          <w:rFonts w:asciiTheme="minorHAnsi" w:hAnsiTheme="minorHAnsi" w:cstheme="minorHAnsi"/>
        </w:rPr>
        <w:t xml:space="preserve"> nr.: 97 „Nõuded ehitusprojektile“, 17.07.2015. , redaktsioon 21.07.2015 a.;</w:t>
      </w:r>
    </w:p>
    <w:p w14:paraId="4E7D763C" w14:textId="77777777" w:rsidR="00CD08FD" w:rsidRPr="00066072" w:rsidRDefault="00CD08FD" w:rsidP="00CD08FD">
      <w:pPr>
        <w:pStyle w:val="BodyText"/>
        <w:numPr>
          <w:ilvl w:val="0"/>
          <w:numId w:val="7"/>
        </w:numPr>
        <w:spacing w:after="0"/>
        <w:ind w:left="714" w:hanging="357"/>
        <w:jc w:val="both"/>
        <w:rPr>
          <w:rFonts w:asciiTheme="minorHAnsi" w:hAnsiTheme="minorHAnsi" w:cstheme="minorHAnsi"/>
        </w:rPr>
      </w:pPr>
      <w:r w:rsidRPr="00066072">
        <w:rPr>
          <w:rFonts w:asciiTheme="minorHAnsi" w:hAnsiTheme="minorHAnsi" w:cstheme="minorHAnsi"/>
        </w:rPr>
        <w:t xml:space="preserve">Tuleohutusnõuded: </w:t>
      </w:r>
      <w:proofErr w:type="spellStart"/>
      <w:r w:rsidRPr="00066072">
        <w:rPr>
          <w:rFonts w:asciiTheme="minorHAnsi" w:hAnsiTheme="minorHAnsi" w:cstheme="minorHAnsi"/>
        </w:rPr>
        <w:t>SiM</w:t>
      </w:r>
      <w:proofErr w:type="spellEnd"/>
      <w:r w:rsidRPr="00066072">
        <w:rPr>
          <w:rFonts w:asciiTheme="minorHAnsi" w:hAnsiTheme="minorHAnsi" w:cstheme="minorHAnsi"/>
        </w:rPr>
        <w:t xml:space="preserve"> määrus nr. 17 , 30.03.2017, redaktsioon 07.04.2017;</w:t>
      </w:r>
    </w:p>
    <w:p w14:paraId="3E2DA933" w14:textId="77777777" w:rsidR="00CD08FD" w:rsidRPr="00066072" w:rsidRDefault="00CD08FD" w:rsidP="00CD08FD">
      <w:pPr>
        <w:spacing w:before="120" w:after="120"/>
        <w:jc w:val="both"/>
        <w:rPr>
          <w:rFonts w:asciiTheme="minorHAnsi" w:hAnsiTheme="minorHAnsi" w:cstheme="minorHAnsi"/>
        </w:rPr>
      </w:pPr>
      <w:r w:rsidRPr="00066072">
        <w:rPr>
          <w:rFonts w:asciiTheme="minorHAnsi" w:hAnsiTheme="minorHAnsi" w:cstheme="minorHAnsi"/>
        </w:rPr>
        <w:t>Projekteerimisel kasutatavate olulisemate standardite ja nõuete loetelu:</w:t>
      </w:r>
    </w:p>
    <w:p w14:paraId="78C0D55A" w14:textId="77777777" w:rsidR="00CD08FD" w:rsidRPr="00066072" w:rsidRDefault="00CD08FD" w:rsidP="00CD08FD">
      <w:pPr>
        <w:numPr>
          <w:ilvl w:val="0"/>
          <w:numId w:val="7"/>
        </w:numPr>
        <w:jc w:val="both"/>
      </w:pPr>
      <w:r w:rsidRPr="00066072">
        <w:t xml:space="preserve">Tuleohutusnõuded: </w:t>
      </w:r>
      <w:bookmarkStart w:id="268" w:name="OLE_LINK31"/>
      <w:r w:rsidRPr="00066072">
        <w:t>standardite sari EVS 812 „</w:t>
      </w:r>
      <w:r w:rsidRPr="00066072">
        <w:rPr>
          <w:bCs/>
        </w:rPr>
        <w:t>Ehitiste tuleohutus“</w:t>
      </w:r>
      <w:r w:rsidRPr="00066072">
        <w:t xml:space="preserve">; EVS 812-7:2018 </w:t>
      </w:r>
      <w:bookmarkStart w:id="269" w:name="OLE_LINK32"/>
      <w:r w:rsidRPr="00066072">
        <w:t>„</w:t>
      </w:r>
      <w:r w:rsidRPr="00066072">
        <w:rPr>
          <w:bCs/>
        </w:rPr>
        <w:t>Ehitiste tuleohutus</w:t>
      </w:r>
      <w:bookmarkEnd w:id="269"/>
      <w:r w:rsidRPr="00066072">
        <w:rPr>
          <w:bCs/>
        </w:rPr>
        <w:t>. Osa 7: Ehitisele esitatavad tuleohutusnõuded</w:t>
      </w:r>
      <w:r w:rsidRPr="00066072">
        <w:t>“;</w:t>
      </w:r>
    </w:p>
    <w:bookmarkEnd w:id="268"/>
    <w:p w14:paraId="18C5D702" w14:textId="77777777" w:rsidR="00CD08FD" w:rsidRPr="00066072" w:rsidRDefault="00CD08FD" w:rsidP="00CD08FD">
      <w:pPr>
        <w:pStyle w:val="BodyText"/>
        <w:numPr>
          <w:ilvl w:val="0"/>
          <w:numId w:val="7"/>
        </w:numPr>
        <w:spacing w:after="0"/>
        <w:ind w:left="714" w:hanging="357"/>
        <w:jc w:val="both"/>
        <w:rPr>
          <w:rFonts w:asciiTheme="minorHAnsi" w:hAnsiTheme="minorHAnsi" w:cstheme="minorHAnsi"/>
        </w:rPr>
      </w:pPr>
      <w:r w:rsidRPr="00066072">
        <w:rPr>
          <w:rFonts w:asciiTheme="minorHAnsi" w:hAnsiTheme="minorHAnsi" w:cstheme="minorHAnsi"/>
        </w:rPr>
        <w:t>ATS - „Nõuded tulekahjusignalisatsioonisüsteemile ja ehitised, kus tuleb automaatse tulekahjusignalisatsioonisüsteemi tulekahjuteade juhtida Häirekeskusesse”, Siseministri määrus nr. 1, 07. Jaanuar 2013.a. ja selle täiendused; standardite sari EN54</w:t>
      </w:r>
      <w:r w:rsidRPr="00066072">
        <w:rPr>
          <w:rFonts w:asciiTheme="minorHAnsi" w:hAnsiTheme="minorHAnsi" w:cstheme="minorHAnsi"/>
          <w:b/>
        </w:rPr>
        <w:t xml:space="preserve"> </w:t>
      </w:r>
      <w:r w:rsidRPr="00066072">
        <w:rPr>
          <w:rFonts w:asciiTheme="minorHAnsi" w:hAnsiTheme="minorHAnsi" w:cstheme="minorHAnsi"/>
        </w:rPr>
        <w:t>„Automaatne tulekahjusignalisatsioonisüsteem“: 2017, CEN/TS-54-14:2004 „Automaatne tulekahju-signalisatsioonisüsteem. Planeerimise, projekteerimise, paigaldamise, üleandmise-vastuvõtu, kasutamise ja hoolduse eeskirjad“;</w:t>
      </w:r>
    </w:p>
    <w:p w14:paraId="78D61E32" w14:textId="77777777" w:rsidR="00CD08FD" w:rsidRPr="00066072" w:rsidRDefault="00CD08FD" w:rsidP="00CD08FD">
      <w:pPr>
        <w:pStyle w:val="BodyText"/>
        <w:numPr>
          <w:ilvl w:val="0"/>
          <w:numId w:val="7"/>
        </w:numPr>
        <w:spacing w:after="0"/>
        <w:ind w:left="714" w:hanging="357"/>
        <w:jc w:val="both"/>
        <w:rPr>
          <w:rFonts w:asciiTheme="minorHAnsi" w:hAnsiTheme="minorHAnsi" w:cstheme="minorHAnsi"/>
        </w:rPr>
      </w:pPr>
      <w:r w:rsidRPr="00066072">
        <w:rPr>
          <w:rFonts w:asciiTheme="minorHAnsi" w:hAnsiTheme="minorHAnsi" w:cstheme="minorHAnsi"/>
        </w:rPr>
        <w:t>Suitsutõrjesüsteemid: EVS-EN 12101:2017 “Suitsu ja kuumusekontrollsüsteemid”; EVS 919:2013 “ Suitsutõrje. Projekteerimine, seadmete paigaldus ja korrashoid“; EVS 812-2:2014 “Ehitiste tuleohutus. Osa 2: Ventilatsioonisüsteemid ja suitsueemaldus“; EVS 812-7:2008 “Ehitiste tuleohutus. Osa 7: Ehitistele esitatava põhinõude, tuleohutusnõude tagamine projekteerimise ja ehitamise käigus“;</w:t>
      </w:r>
    </w:p>
    <w:p w14:paraId="49516664" w14:textId="77777777" w:rsidR="00CD08FD" w:rsidRPr="00066072" w:rsidRDefault="00CD08FD" w:rsidP="00CD08FD">
      <w:pPr>
        <w:pStyle w:val="BodyText"/>
        <w:numPr>
          <w:ilvl w:val="0"/>
          <w:numId w:val="7"/>
        </w:numPr>
        <w:spacing w:after="0"/>
        <w:ind w:left="714" w:hanging="357"/>
        <w:jc w:val="both"/>
        <w:rPr>
          <w:rFonts w:asciiTheme="minorHAnsi" w:hAnsiTheme="minorHAnsi" w:cstheme="minorHAnsi"/>
        </w:rPr>
      </w:pPr>
      <w:r w:rsidRPr="00066072">
        <w:rPr>
          <w:rFonts w:asciiTheme="minorHAnsi" w:hAnsiTheme="minorHAnsi" w:cstheme="minorHAnsi"/>
        </w:rPr>
        <w:t>Tuleohutus: EVS 812-2:2014 “Ehitiste tuleohutus. Osa 2: Ventilatsioonisüsteemid ja suitsueemaldus“; EVS 812-7:2008 “Ehitiste tuleohutus. Osa 7: Ehitistele esitatava põhinõude, tuleohutusnõude tagamine projekteerimise ja ehitamise käigus“;</w:t>
      </w:r>
    </w:p>
    <w:p w14:paraId="52D1D87A" w14:textId="77777777" w:rsidR="00CD08FD" w:rsidRPr="00066072" w:rsidRDefault="00CD08FD" w:rsidP="00CD08FD">
      <w:pPr>
        <w:pStyle w:val="BodyText"/>
        <w:numPr>
          <w:ilvl w:val="0"/>
          <w:numId w:val="7"/>
        </w:numPr>
        <w:spacing w:after="0"/>
        <w:ind w:left="714" w:hanging="357"/>
        <w:jc w:val="both"/>
        <w:rPr>
          <w:rFonts w:asciiTheme="minorHAnsi" w:hAnsiTheme="minorHAnsi" w:cstheme="minorHAnsi"/>
        </w:rPr>
      </w:pPr>
      <w:r w:rsidRPr="00066072">
        <w:rPr>
          <w:rFonts w:asciiTheme="minorHAnsi" w:hAnsiTheme="minorHAnsi" w:cstheme="minorHAnsi"/>
        </w:rPr>
        <w:t xml:space="preserve">Telefoni- ja arvutivõrk: EVS-EN 50173-1:2011 „Infotehnoloogia. </w:t>
      </w:r>
      <w:proofErr w:type="spellStart"/>
      <w:r w:rsidRPr="00066072">
        <w:rPr>
          <w:rFonts w:asciiTheme="minorHAnsi" w:hAnsiTheme="minorHAnsi" w:cstheme="minorHAnsi"/>
        </w:rPr>
        <w:t>Üldkaabeldus</w:t>
      </w:r>
      <w:proofErr w:type="spellEnd"/>
      <w:r w:rsidRPr="00066072">
        <w:rPr>
          <w:rFonts w:asciiTheme="minorHAnsi" w:hAnsiTheme="minorHAnsi" w:cstheme="minorHAnsi"/>
        </w:rPr>
        <w:t xml:space="preserve">. Üldised nõuded”; EVS-EN 50173-2:2007, EVS-EN 50173-2:2007/A1:2010, </w:t>
      </w:r>
      <w:hyperlink r:id="rId16" w:history="1">
        <w:r w:rsidRPr="00066072">
          <w:rPr>
            <w:rFonts w:asciiTheme="minorHAnsi" w:hAnsiTheme="minorHAnsi" w:cstheme="minorHAnsi"/>
          </w:rPr>
          <w:t>EVS-EN 50173-2:2007/A1:2010/AC:2011</w:t>
        </w:r>
      </w:hyperlink>
      <w:r w:rsidRPr="00066072">
        <w:rPr>
          <w:rFonts w:asciiTheme="minorHAnsi" w:hAnsiTheme="minorHAnsi" w:cstheme="minorHAnsi"/>
        </w:rPr>
        <w:t xml:space="preserve"> „Infotehnoloogia. </w:t>
      </w:r>
      <w:proofErr w:type="spellStart"/>
      <w:r w:rsidRPr="00066072">
        <w:rPr>
          <w:rFonts w:asciiTheme="minorHAnsi" w:hAnsiTheme="minorHAnsi" w:cstheme="minorHAnsi"/>
        </w:rPr>
        <w:t>Üldkaabeldus</w:t>
      </w:r>
      <w:proofErr w:type="spellEnd"/>
      <w:r w:rsidRPr="00066072">
        <w:rPr>
          <w:rFonts w:asciiTheme="minorHAnsi" w:hAnsiTheme="minorHAnsi" w:cstheme="minorHAnsi"/>
        </w:rPr>
        <w:t xml:space="preserve">. Büroohooned”; EVS-EN50174-1:2009, EVS-EN50174-1:2009/A1:2011, EVS-EN50174-1:2009/A1:2011/AC:2011 „Infotehnoloogia. Juhistiku paigaldus. Spetsifikatsioon ja kvaliteet”; EVS-EN50174-2:2009,  </w:t>
      </w:r>
      <w:r w:rsidRPr="00066072">
        <w:rPr>
          <w:rFonts w:asciiTheme="minorHAnsi" w:hAnsiTheme="minorHAnsi" w:cstheme="minorHAnsi"/>
        </w:rPr>
        <w:lastRenderedPageBreak/>
        <w:t xml:space="preserve">EVS-EN50174-2:2009/A1:2011, EVS-EN50174-2:2009/A2:2014  „Infotehnoloogia. Juhistiku paigaldus. Paigalduse planeerimine ja praktika hoonetes”; </w:t>
      </w:r>
      <w:hyperlink r:id="rId17" w:history="1">
        <w:r w:rsidRPr="00066072">
          <w:rPr>
            <w:rFonts w:asciiTheme="minorHAnsi" w:hAnsiTheme="minorHAnsi" w:cstheme="minorHAnsi"/>
          </w:rPr>
          <w:t>EVS-EN 50346:2003</w:t>
        </w:r>
      </w:hyperlink>
      <w:r w:rsidRPr="00066072">
        <w:rPr>
          <w:rFonts w:asciiTheme="minorHAnsi" w:hAnsiTheme="minorHAnsi" w:cstheme="minorHAnsi"/>
        </w:rPr>
        <w:t xml:space="preserve">, </w:t>
      </w:r>
      <w:hyperlink r:id="rId18" w:history="1">
        <w:r w:rsidRPr="00066072">
          <w:rPr>
            <w:rFonts w:asciiTheme="minorHAnsi" w:hAnsiTheme="minorHAnsi" w:cstheme="minorHAnsi"/>
          </w:rPr>
          <w:t>EVS-EN 50346:2003/A1:2007</w:t>
        </w:r>
      </w:hyperlink>
      <w:r w:rsidRPr="00066072">
        <w:rPr>
          <w:rFonts w:asciiTheme="minorHAnsi" w:hAnsiTheme="minorHAnsi" w:cstheme="minorHAnsi"/>
        </w:rPr>
        <w:t xml:space="preserve">, </w:t>
      </w:r>
      <w:hyperlink r:id="rId19" w:history="1">
        <w:r w:rsidRPr="00066072">
          <w:rPr>
            <w:rFonts w:asciiTheme="minorHAnsi" w:hAnsiTheme="minorHAnsi" w:cstheme="minorHAnsi"/>
          </w:rPr>
          <w:t>EVS-EN 50346:2003/A2:2009</w:t>
        </w:r>
      </w:hyperlink>
      <w:r w:rsidRPr="00066072">
        <w:rPr>
          <w:rFonts w:asciiTheme="minorHAnsi" w:hAnsiTheme="minorHAnsi" w:cstheme="minorHAnsi"/>
        </w:rPr>
        <w:t xml:space="preserve"> „Infotehnoloogia. Paigaldatud juhistiku testimine”; </w:t>
      </w:r>
    </w:p>
    <w:p w14:paraId="576AAB77" w14:textId="77777777" w:rsidR="00CD08FD" w:rsidRPr="00066072" w:rsidRDefault="00CD08FD" w:rsidP="00CD08FD">
      <w:pPr>
        <w:pStyle w:val="BodyText"/>
        <w:numPr>
          <w:ilvl w:val="0"/>
          <w:numId w:val="7"/>
        </w:numPr>
        <w:spacing w:after="0"/>
        <w:ind w:left="714" w:hanging="357"/>
        <w:jc w:val="both"/>
        <w:rPr>
          <w:rFonts w:asciiTheme="minorHAnsi" w:hAnsiTheme="minorHAnsi" w:cstheme="minorHAnsi"/>
        </w:rPr>
      </w:pPr>
      <w:r w:rsidRPr="00066072">
        <w:rPr>
          <w:rFonts w:asciiTheme="minorHAnsi" w:hAnsiTheme="minorHAnsi" w:cstheme="minorHAnsi"/>
        </w:rPr>
        <w:t>Häiresüsteemid: standardite seeria EVS-EN 50130:2011 „Häiresüsteemid. Üldised nõuded”;</w:t>
      </w:r>
    </w:p>
    <w:p w14:paraId="3240EAB1" w14:textId="77777777" w:rsidR="00CD08FD" w:rsidRPr="00066072" w:rsidRDefault="00CD08FD" w:rsidP="00CD08FD">
      <w:pPr>
        <w:pStyle w:val="BodyText"/>
        <w:numPr>
          <w:ilvl w:val="0"/>
          <w:numId w:val="7"/>
        </w:numPr>
        <w:spacing w:after="0"/>
        <w:ind w:left="714" w:hanging="357"/>
        <w:jc w:val="both"/>
        <w:rPr>
          <w:rFonts w:asciiTheme="minorHAnsi" w:hAnsiTheme="minorHAnsi" w:cstheme="minorHAnsi"/>
        </w:rPr>
      </w:pPr>
      <w:r w:rsidRPr="00066072">
        <w:rPr>
          <w:rFonts w:asciiTheme="minorHAnsi" w:hAnsiTheme="minorHAnsi" w:cstheme="minorHAnsi"/>
        </w:rPr>
        <w:t>Valvesignalisatsioon: EN 50131-1:2006, EN 50131-1:2006/A1:2009, EN 50131-1:2006/A2:2017  „Alarmsüsteemid. Valvesignalisatsioon. Nõuded süsteemile“; CLC-TS 50131-7:2010 Alarmsüsteemid. Valvesignalisatsioon. Paigaldusjuhised“;</w:t>
      </w:r>
    </w:p>
    <w:p w14:paraId="7F7868CE" w14:textId="77777777" w:rsidR="00CD08FD" w:rsidRPr="00066072" w:rsidRDefault="00CD08FD" w:rsidP="00CD08FD">
      <w:pPr>
        <w:pStyle w:val="BodyText"/>
        <w:numPr>
          <w:ilvl w:val="0"/>
          <w:numId w:val="7"/>
        </w:numPr>
        <w:spacing w:after="0"/>
        <w:ind w:left="714" w:hanging="357"/>
        <w:jc w:val="both"/>
        <w:rPr>
          <w:rFonts w:asciiTheme="minorHAnsi" w:hAnsiTheme="minorHAnsi" w:cstheme="minorHAnsi"/>
        </w:rPr>
      </w:pPr>
      <w:r w:rsidRPr="00066072">
        <w:rPr>
          <w:rFonts w:asciiTheme="minorHAnsi" w:hAnsiTheme="minorHAnsi" w:cstheme="minorHAnsi"/>
        </w:rPr>
        <w:t xml:space="preserve">Läbipääsusüsteem: EVS-EN 60839-1:2013 „Alarm and </w:t>
      </w:r>
      <w:proofErr w:type="spellStart"/>
      <w:r w:rsidRPr="00066072">
        <w:rPr>
          <w:rFonts w:asciiTheme="minorHAnsi" w:hAnsiTheme="minorHAnsi" w:cstheme="minorHAnsi"/>
        </w:rPr>
        <w:t>electronic</w:t>
      </w:r>
      <w:proofErr w:type="spellEnd"/>
      <w:r w:rsidRPr="00066072">
        <w:rPr>
          <w:rFonts w:asciiTheme="minorHAnsi" w:hAnsiTheme="minorHAnsi" w:cstheme="minorHAnsi"/>
        </w:rPr>
        <w:t xml:space="preserve"> </w:t>
      </w:r>
      <w:proofErr w:type="spellStart"/>
      <w:r w:rsidRPr="00066072">
        <w:rPr>
          <w:rFonts w:asciiTheme="minorHAnsi" w:hAnsiTheme="minorHAnsi" w:cstheme="minorHAnsi"/>
        </w:rPr>
        <w:t>security</w:t>
      </w:r>
      <w:proofErr w:type="spellEnd"/>
      <w:r w:rsidRPr="00066072">
        <w:rPr>
          <w:rFonts w:asciiTheme="minorHAnsi" w:hAnsiTheme="minorHAnsi" w:cstheme="minorHAnsi"/>
        </w:rPr>
        <w:t xml:space="preserve"> </w:t>
      </w:r>
      <w:proofErr w:type="spellStart"/>
      <w:r w:rsidRPr="00066072">
        <w:rPr>
          <w:rFonts w:asciiTheme="minorHAnsi" w:hAnsiTheme="minorHAnsi" w:cstheme="minorHAnsi"/>
        </w:rPr>
        <w:t>systems</w:t>
      </w:r>
      <w:proofErr w:type="spellEnd"/>
      <w:r w:rsidRPr="00066072">
        <w:rPr>
          <w:rFonts w:asciiTheme="minorHAnsi" w:hAnsiTheme="minorHAnsi" w:cstheme="minorHAnsi"/>
        </w:rPr>
        <w:t xml:space="preserve"> - Part 11-1:Standard </w:t>
      </w:r>
      <w:proofErr w:type="spellStart"/>
      <w:r w:rsidRPr="00066072">
        <w:rPr>
          <w:rFonts w:asciiTheme="minorHAnsi" w:hAnsiTheme="minorHAnsi" w:cstheme="minorHAnsi"/>
        </w:rPr>
        <w:t>for</w:t>
      </w:r>
      <w:proofErr w:type="spellEnd"/>
      <w:r w:rsidRPr="00066072">
        <w:rPr>
          <w:rFonts w:asciiTheme="minorHAnsi" w:hAnsiTheme="minorHAnsi" w:cstheme="minorHAnsi"/>
        </w:rPr>
        <w:t xml:space="preserve"> </w:t>
      </w:r>
      <w:proofErr w:type="spellStart"/>
      <w:r w:rsidRPr="00066072">
        <w:rPr>
          <w:rFonts w:asciiTheme="minorHAnsi" w:hAnsiTheme="minorHAnsi" w:cstheme="minorHAnsi"/>
        </w:rPr>
        <w:t>electronic</w:t>
      </w:r>
      <w:proofErr w:type="spellEnd"/>
      <w:r w:rsidRPr="00066072">
        <w:rPr>
          <w:rFonts w:asciiTheme="minorHAnsi" w:hAnsiTheme="minorHAnsi" w:cstheme="minorHAnsi"/>
        </w:rPr>
        <w:t xml:space="preserve"> </w:t>
      </w:r>
      <w:proofErr w:type="spellStart"/>
      <w:r w:rsidRPr="00066072">
        <w:rPr>
          <w:rFonts w:asciiTheme="minorHAnsi" w:hAnsiTheme="minorHAnsi" w:cstheme="minorHAnsi"/>
        </w:rPr>
        <w:t>access</w:t>
      </w:r>
      <w:proofErr w:type="spellEnd"/>
      <w:r w:rsidRPr="00066072">
        <w:rPr>
          <w:rFonts w:asciiTheme="minorHAnsi" w:hAnsiTheme="minorHAnsi" w:cstheme="minorHAnsi"/>
        </w:rPr>
        <w:t xml:space="preserve"> </w:t>
      </w:r>
      <w:proofErr w:type="spellStart"/>
      <w:r w:rsidRPr="00066072">
        <w:rPr>
          <w:rFonts w:asciiTheme="minorHAnsi" w:hAnsiTheme="minorHAnsi" w:cstheme="minorHAnsi"/>
        </w:rPr>
        <w:t>control</w:t>
      </w:r>
      <w:proofErr w:type="spellEnd"/>
      <w:r w:rsidRPr="00066072">
        <w:rPr>
          <w:rFonts w:asciiTheme="minorHAnsi" w:hAnsiTheme="minorHAnsi" w:cstheme="minorHAnsi"/>
        </w:rPr>
        <w:t xml:space="preserve"> </w:t>
      </w:r>
      <w:proofErr w:type="spellStart"/>
      <w:r w:rsidRPr="00066072">
        <w:rPr>
          <w:rFonts w:asciiTheme="minorHAnsi" w:hAnsiTheme="minorHAnsi" w:cstheme="minorHAnsi"/>
        </w:rPr>
        <w:t>systems</w:t>
      </w:r>
      <w:proofErr w:type="spellEnd"/>
      <w:r w:rsidRPr="00066072">
        <w:rPr>
          <w:rFonts w:asciiTheme="minorHAnsi" w:hAnsiTheme="minorHAnsi" w:cstheme="minorHAnsi"/>
        </w:rPr>
        <w:t xml:space="preserve"> – </w:t>
      </w:r>
      <w:proofErr w:type="spellStart"/>
      <w:r w:rsidRPr="00066072">
        <w:rPr>
          <w:rFonts w:asciiTheme="minorHAnsi" w:hAnsiTheme="minorHAnsi" w:cstheme="minorHAnsi"/>
        </w:rPr>
        <w:t>System</w:t>
      </w:r>
      <w:proofErr w:type="spellEnd"/>
      <w:r w:rsidRPr="00066072">
        <w:rPr>
          <w:rFonts w:asciiTheme="minorHAnsi" w:hAnsiTheme="minorHAnsi" w:cstheme="minorHAnsi"/>
        </w:rPr>
        <w:t xml:space="preserve"> and </w:t>
      </w:r>
      <w:proofErr w:type="spellStart"/>
      <w:r w:rsidRPr="00066072">
        <w:rPr>
          <w:rFonts w:asciiTheme="minorHAnsi" w:hAnsiTheme="minorHAnsi" w:cstheme="minorHAnsi"/>
        </w:rPr>
        <w:t>components</w:t>
      </w:r>
      <w:proofErr w:type="spellEnd"/>
      <w:r w:rsidRPr="00066072">
        <w:rPr>
          <w:rFonts w:asciiTheme="minorHAnsi" w:hAnsiTheme="minorHAnsi" w:cstheme="minorHAnsi"/>
        </w:rPr>
        <w:t xml:space="preserve"> </w:t>
      </w:r>
      <w:proofErr w:type="spellStart"/>
      <w:r w:rsidRPr="00066072">
        <w:rPr>
          <w:rFonts w:asciiTheme="minorHAnsi" w:hAnsiTheme="minorHAnsi" w:cstheme="minorHAnsi"/>
        </w:rPr>
        <w:t>requirements</w:t>
      </w:r>
      <w:proofErr w:type="spellEnd"/>
      <w:r w:rsidRPr="00066072">
        <w:rPr>
          <w:rFonts w:asciiTheme="minorHAnsi" w:hAnsiTheme="minorHAnsi" w:cstheme="minorHAnsi"/>
        </w:rPr>
        <w:t xml:space="preserve">“; EVS-EN 60839-2:2015 „Alarm and </w:t>
      </w:r>
      <w:proofErr w:type="spellStart"/>
      <w:r w:rsidRPr="00066072">
        <w:rPr>
          <w:rFonts w:asciiTheme="minorHAnsi" w:hAnsiTheme="minorHAnsi" w:cstheme="minorHAnsi"/>
        </w:rPr>
        <w:t>electronic</w:t>
      </w:r>
      <w:proofErr w:type="spellEnd"/>
      <w:r w:rsidRPr="00066072">
        <w:rPr>
          <w:rFonts w:asciiTheme="minorHAnsi" w:hAnsiTheme="minorHAnsi" w:cstheme="minorHAnsi"/>
        </w:rPr>
        <w:t xml:space="preserve"> </w:t>
      </w:r>
      <w:proofErr w:type="spellStart"/>
      <w:r w:rsidRPr="00066072">
        <w:rPr>
          <w:rFonts w:asciiTheme="minorHAnsi" w:hAnsiTheme="minorHAnsi" w:cstheme="minorHAnsi"/>
        </w:rPr>
        <w:t>security</w:t>
      </w:r>
      <w:proofErr w:type="spellEnd"/>
      <w:r w:rsidRPr="00066072">
        <w:rPr>
          <w:rFonts w:asciiTheme="minorHAnsi" w:hAnsiTheme="minorHAnsi" w:cstheme="minorHAnsi"/>
        </w:rPr>
        <w:t xml:space="preserve"> </w:t>
      </w:r>
      <w:proofErr w:type="spellStart"/>
      <w:r w:rsidRPr="00066072">
        <w:rPr>
          <w:rFonts w:asciiTheme="minorHAnsi" w:hAnsiTheme="minorHAnsi" w:cstheme="minorHAnsi"/>
        </w:rPr>
        <w:t>systems</w:t>
      </w:r>
      <w:proofErr w:type="spellEnd"/>
      <w:r w:rsidRPr="00066072">
        <w:rPr>
          <w:rFonts w:asciiTheme="minorHAnsi" w:hAnsiTheme="minorHAnsi" w:cstheme="minorHAnsi"/>
        </w:rPr>
        <w:t xml:space="preserve"> - Part 11-2: </w:t>
      </w:r>
      <w:proofErr w:type="spellStart"/>
      <w:r w:rsidRPr="00066072">
        <w:rPr>
          <w:rFonts w:asciiTheme="minorHAnsi" w:hAnsiTheme="minorHAnsi" w:cstheme="minorHAnsi"/>
        </w:rPr>
        <w:t>Electronic</w:t>
      </w:r>
      <w:proofErr w:type="spellEnd"/>
      <w:r w:rsidRPr="00066072">
        <w:rPr>
          <w:rFonts w:asciiTheme="minorHAnsi" w:hAnsiTheme="minorHAnsi" w:cstheme="minorHAnsi"/>
        </w:rPr>
        <w:t xml:space="preserve"> </w:t>
      </w:r>
      <w:proofErr w:type="spellStart"/>
      <w:r w:rsidRPr="00066072">
        <w:rPr>
          <w:rFonts w:asciiTheme="minorHAnsi" w:hAnsiTheme="minorHAnsi" w:cstheme="minorHAnsi"/>
        </w:rPr>
        <w:t>access</w:t>
      </w:r>
      <w:proofErr w:type="spellEnd"/>
      <w:r w:rsidRPr="00066072">
        <w:rPr>
          <w:rFonts w:asciiTheme="minorHAnsi" w:hAnsiTheme="minorHAnsi" w:cstheme="minorHAnsi"/>
        </w:rPr>
        <w:t xml:space="preserve"> </w:t>
      </w:r>
      <w:proofErr w:type="spellStart"/>
      <w:r w:rsidRPr="00066072">
        <w:rPr>
          <w:rFonts w:asciiTheme="minorHAnsi" w:hAnsiTheme="minorHAnsi" w:cstheme="minorHAnsi"/>
        </w:rPr>
        <w:t>control</w:t>
      </w:r>
      <w:proofErr w:type="spellEnd"/>
      <w:r w:rsidRPr="00066072">
        <w:rPr>
          <w:rFonts w:asciiTheme="minorHAnsi" w:hAnsiTheme="minorHAnsi" w:cstheme="minorHAnsi"/>
        </w:rPr>
        <w:t xml:space="preserve"> </w:t>
      </w:r>
      <w:proofErr w:type="spellStart"/>
      <w:r w:rsidRPr="00066072">
        <w:rPr>
          <w:rFonts w:asciiTheme="minorHAnsi" w:hAnsiTheme="minorHAnsi" w:cstheme="minorHAnsi"/>
        </w:rPr>
        <w:t>systems</w:t>
      </w:r>
      <w:proofErr w:type="spellEnd"/>
      <w:r w:rsidRPr="00066072">
        <w:rPr>
          <w:rFonts w:asciiTheme="minorHAnsi" w:hAnsiTheme="minorHAnsi" w:cstheme="minorHAnsi"/>
        </w:rPr>
        <w:t xml:space="preserve"> - </w:t>
      </w:r>
      <w:proofErr w:type="spellStart"/>
      <w:r w:rsidRPr="00066072">
        <w:rPr>
          <w:rFonts w:asciiTheme="minorHAnsi" w:hAnsiTheme="minorHAnsi" w:cstheme="minorHAnsi"/>
        </w:rPr>
        <w:t>Application</w:t>
      </w:r>
      <w:proofErr w:type="spellEnd"/>
      <w:r w:rsidRPr="00066072">
        <w:rPr>
          <w:rFonts w:asciiTheme="minorHAnsi" w:hAnsiTheme="minorHAnsi" w:cstheme="minorHAnsi"/>
        </w:rPr>
        <w:t xml:space="preserve"> </w:t>
      </w:r>
      <w:proofErr w:type="spellStart"/>
      <w:r w:rsidRPr="00066072">
        <w:rPr>
          <w:rFonts w:asciiTheme="minorHAnsi" w:hAnsiTheme="minorHAnsi" w:cstheme="minorHAnsi"/>
        </w:rPr>
        <w:t>guidelines</w:t>
      </w:r>
      <w:proofErr w:type="spellEnd"/>
      <w:r w:rsidRPr="00066072">
        <w:rPr>
          <w:rFonts w:asciiTheme="minorHAnsi" w:hAnsiTheme="minorHAnsi" w:cstheme="minorHAnsi"/>
        </w:rPr>
        <w:t xml:space="preserve">“; </w:t>
      </w:r>
    </w:p>
    <w:p w14:paraId="4959A53D" w14:textId="77777777" w:rsidR="00CD08FD" w:rsidRPr="00066072" w:rsidRDefault="00CD08FD" w:rsidP="00CD08FD">
      <w:pPr>
        <w:pStyle w:val="BodyText"/>
        <w:numPr>
          <w:ilvl w:val="0"/>
          <w:numId w:val="7"/>
        </w:numPr>
        <w:spacing w:after="0"/>
        <w:ind w:left="714" w:hanging="357"/>
        <w:jc w:val="both"/>
        <w:rPr>
          <w:rFonts w:asciiTheme="minorHAnsi" w:hAnsiTheme="minorHAnsi" w:cstheme="minorHAnsi"/>
        </w:rPr>
      </w:pPr>
      <w:r w:rsidRPr="00066072">
        <w:rPr>
          <w:rFonts w:asciiTheme="minorHAnsi" w:hAnsiTheme="minorHAnsi" w:cstheme="minorHAnsi"/>
        </w:rPr>
        <w:t xml:space="preserve">Videovalvesüsteem: EVS-EN 62676-1:2014 „Video </w:t>
      </w:r>
      <w:proofErr w:type="spellStart"/>
      <w:r w:rsidRPr="00066072">
        <w:rPr>
          <w:rFonts w:asciiTheme="minorHAnsi" w:hAnsiTheme="minorHAnsi" w:cstheme="minorHAnsi"/>
        </w:rPr>
        <w:t>surveillance</w:t>
      </w:r>
      <w:proofErr w:type="spellEnd"/>
      <w:r w:rsidRPr="00066072">
        <w:rPr>
          <w:rFonts w:asciiTheme="minorHAnsi" w:hAnsiTheme="minorHAnsi" w:cstheme="minorHAnsi"/>
        </w:rPr>
        <w:t xml:space="preserve"> </w:t>
      </w:r>
      <w:proofErr w:type="spellStart"/>
      <w:r w:rsidRPr="00066072">
        <w:rPr>
          <w:rFonts w:asciiTheme="minorHAnsi" w:hAnsiTheme="minorHAnsi" w:cstheme="minorHAnsi"/>
        </w:rPr>
        <w:t>systems</w:t>
      </w:r>
      <w:proofErr w:type="spellEnd"/>
      <w:r w:rsidRPr="00066072">
        <w:rPr>
          <w:rFonts w:asciiTheme="minorHAnsi" w:hAnsiTheme="minorHAnsi" w:cstheme="minorHAnsi"/>
        </w:rPr>
        <w:t xml:space="preserve"> </w:t>
      </w:r>
      <w:proofErr w:type="spellStart"/>
      <w:r w:rsidRPr="00066072">
        <w:rPr>
          <w:rFonts w:asciiTheme="minorHAnsi" w:hAnsiTheme="minorHAnsi" w:cstheme="minorHAnsi"/>
        </w:rPr>
        <w:t>for</w:t>
      </w:r>
      <w:proofErr w:type="spellEnd"/>
      <w:r w:rsidRPr="00066072">
        <w:rPr>
          <w:rFonts w:asciiTheme="minorHAnsi" w:hAnsiTheme="minorHAnsi" w:cstheme="minorHAnsi"/>
        </w:rPr>
        <w:t xml:space="preserve"> </w:t>
      </w:r>
      <w:proofErr w:type="spellStart"/>
      <w:r w:rsidRPr="00066072">
        <w:rPr>
          <w:rFonts w:asciiTheme="minorHAnsi" w:hAnsiTheme="minorHAnsi" w:cstheme="minorHAnsi"/>
        </w:rPr>
        <w:t>use</w:t>
      </w:r>
      <w:proofErr w:type="spellEnd"/>
      <w:r w:rsidRPr="00066072">
        <w:rPr>
          <w:rFonts w:asciiTheme="minorHAnsi" w:hAnsiTheme="minorHAnsi" w:cstheme="minorHAnsi"/>
        </w:rPr>
        <w:t xml:space="preserve"> in </w:t>
      </w:r>
      <w:proofErr w:type="spellStart"/>
      <w:r w:rsidRPr="00066072">
        <w:rPr>
          <w:rFonts w:asciiTheme="minorHAnsi" w:hAnsiTheme="minorHAnsi" w:cstheme="minorHAnsi"/>
        </w:rPr>
        <w:t>security</w:t>
      </w:r>
      <w:proofErr w:type="spellEnd"/>
      <w:r w:rsidRPr="00066072">
        <w:rPr>
          <w:rFonts w:asciiTheme="minorHAnsi" w:hAnsiTheme="minorHAnsi" w:cstheme="minorHAnsi"/>
        </w:rPr>
        <w:t xml:space="preserve"> </w:t>
      </w:r>
      <w:proofErr w:type="spellStart"/>
      <w:r w:rsidRPr="00066072">
        <w:rPr>
          <w:rFonts w:asciiTheme="minorHAnsi" w:hAnsiTheme="minorHAnsi" w:cstheme="minorHAnsi"/>
        </w:rPr>
        <w:t>applications</w:t>
      </w:r>
      <w:proofErr w:type="spellEnd"/>
      <w:r w:rsidRPr="00066072">
        <w:rPr>
          <w:rFonts w:asciiTheme="minorHAnsi" w:hAnsiTheme="minorHAnsi" w:cstheme="minorHAnsi"/>
        </w:rPr>
        <w:t xml:space="preserve"> -- Part 1-1: </w:t>
      </w:r>
      <w:proofErr w:type="spellStart"/>
      <w:r w:rsidRPr="00066072">
        <w:rPr>
          <w:rFonts w:asciiTheme="minorHAnsi" w:hAnsiTheme="minorHAnsi" w:cstheme="minorHAnsi"/>
        </w:rPr>
        <w:t>System</w:t>
      </w:r>
      <w:proofErr w:type="spellEnd"/>
      <w:r w:rsidRPr="00066072">
        <w:rPr>
          <w:rFonts w:asciiTheme="minorHAnsi" w:hAnsiTheme="minorHAnsi" w:cstheme="minorHAnsi"/>
        </w:rPr>
        <w:t xml:space="preserve"> </w:t>
      </w:r>
      <w:proofErr w:type="spellStart"/>
      <w:r w:rsidRPr="00066072">
        <w:rPr>
          <w:rFonts w:asciiTheme="minorHAnsi" w:hAnsiTheme="minorHAnsi" w:cstheme="minorHAnsi"/>
        </w:rPr>
        <w:t>requirements</w:t>
      </w:r>
      <w:proofErr w:type="spellEnd"/>
      <w:r w:rsidRPr="00066072">
        <w:rPr>
          <w:rFonts w:asciiTheme="minorHAnsi" w:hAnsiTheme="minorHAnsi" w:cstheme="minorHAnsi"/>
        </w:rPr>
        <w:t xml:space="preserve"> - General“; EVS-EN 62676-4:2015 „Video </w:t>
      </w:r>
      <w:proofErr w:type="spellStart"/>
      <w:r w:rsidRPr="00066072">
        <w:rPr>
          <w:rFonts w:asciiTheme="minorHAnsi" w:hAnsiTheme="minorHAnsi" w:cstheme="minorHAnsi"/>
        </w:rPr>
        <w:t>surveillance</w:t>
      </w:r>
      <w:proofErr w:type="spellEnd"/>
      <w:r w:rsidRPr="00066072">
        <w:rPr>
          <w:rFonts w:asciiTheme="minorHAnsi" w:hAnsiTheme="minorHAnsi" w:cstheme="minorHAnsi"/>
        </w:rPr>
        <w:t xml:space="preserve"> </w:t>
      </w:r>
      <w:proofErr w:type="spellStart"/>
      <w:r w:rsidRPr="00066072">
        <w:rPr>
          <w:rFonts w:asciiTheme="minorHAnsi" w:hAnsiTheme="minorHAnsi" w:cstheme="minorHAnsi"/>
        </w:rPr>
        <w:t>systems</w:t>
      </w:r>
      <w:proofErr w:type="spellEnd"/>
      <w:r w:rsidRPr="00066072">
        <w:rPr>
          <w:rFonts w:asciiTheme="minorHAnsi" w:hAnsiTheme="minorHAnsi" w:cstheme="minorHAnsi"/>
        </w:rPr>
        <w:t xml:space="preserve"> </w:t>
      </w:r>
      <w:proofErr w:type="spellStart"/>
      <w:r w:rsidRPr="00066072">
        <w:rPr>
          <w:rFonts w:asciiTheme="minorHAnsi" w:hAnsiTheme="minorHAnsi" w:cstheme="minorHAnsi"/>
        </w:rPr>
        <w:t>for</w:t>
      </w:r>
      <w:proofErr w:type="spellEnd"/>
      <w:r w:rsidRPr="00066072">
        <w:rPr>
          <w:rFonts w:asciiTheme="minorHAnsi" w:hAnsiTheme="minorHAnsi" w:cstheme="minorHAnsi"/>
        </w:rPr>
        <w:t xml:space="preserve"> </w:t>
      </w:r>
      <w:proofErr w:type="spellStart"/>
      <w:r w:rsidRPr="00066072">
        <w:rPr>
          <w:rFonts w:asciiTheme="minorHAnsi" w:hAnsiTheme="minorHAnsi" w:cstheme="minorHAnsi"/>
        </w:rPr>
        <w:t>use</w:t>
      </w:r>
      <w:proofErr w:type="spellEnd"/>
      <w:r w:rsidRPr="00066072">
        <w:rPr>
          <w:rFonts w:asciiTheme="minorHAnsi" w:hAnsiTheme="minorHAnsi" w:cstheme="minorHAnsi"/>
        </w:rPr>
        <w:t xml:space="preserve"> in </w:t>
      </w:r>
      <w:proofErr w:type="spellStart"/>
      <w:r w:rsidRPr="00066072">
        <w:rPr>
          <w:rFonts w:asciiTheme="minorHAnsi" w:hAnsiTheme="minorHAnsi" w:cstheme="minorHAnsi"/>
        </w:rPr>
        <w:t>security</w:t>
      </w:r>
      <w:proofErr w:type="spellEnd"/>
      <w:r w:rsidRPr="00066072">
        <w:rPr>
          <w:rFonts w:asciiTheme="minorHAnsi" w:hAnsiTheme="minorHAnsi" w:cstheme="minorHAnsi"/>
        </w:rPr>
        <w:t xml:space="preserve"> </w:t>
      </w:r>
      <w:proofErr w:type="spellStart"/>
      <w:r w:rsidRPr="00066072">
        <w:rPr>
          <w:rFonts w:asciiTheme="minorHAnsi" w:hAnsiTheme="minorHAnsi" w:cstheme="minorHAnsi"/>
        </w:rPr>
        <w:t>applications</w:t>
      </w:r>
      <w:proofErr w:type="spellEnd"/>
      <w:r w:rsidRPr="00066072">
        <w:rPr>
          <w:rFonts w:asciiTheme="minorHAnsi" w:hAnsiTheme="minorHAnsi" w:cstheme="minorHAnsi"/>
        </w:rPr>
        <w:t xml:space="preserve"> - Part 4: </w:t>
      </w:r>
      <w:proofErr w:type="spellStart"/>
      <w:r w:rsidRPr="00066072">
        <w:rPr>
          <w:rFonts w:asciiTheme="minorHAnsi" w:hAnsiTheme="minorHAnsi" w:cstheme="minorHAnsi"/>
        </w:rPr>
        <w:t>Application</w:t>
      </w:r>
      <w:proofErr w:type="spellEnd"/>
      <w:r w:rsidRPr="00066072">
        <w:rPr>
          <w:rFonts w:asciiTheme="minorHAnsi" w:hAnsiTheme="minorHAnsi" w:cstheme="minorHAnsi"/>
        </w:rPr>
        <w:t xml:space="preserve"> </w:t>
      </w:r>
      <w:proofErr w:type="spellStart"/>
      <w:r w:rsidRPr="00066072">
        <w:rPr>
          <w:rFonts w:asciiTheme="minorHAnsi" w:hAnsiTheme="minorHAnsi" w:cstheme="minorHAnsi"/>
        </w:rPr>
        <w:t>guidelines</w:t>
      </w:r>
      <w:proofErr w:type="spellEnd"/>
      <w:r w:rsidRPr="00066072">
        <w:rPr>
          <w:rFonts w:asciiTheme="minorHAnsi" w:hAnsiTheme="minorHAnsi" w:cstheme="minorHAnsi"/>
        </w:rPr>
        <w:t>“;</w:t>
      </w:r>
    </w:p>
    <w:p w14:paraId="0F24FF7D" w14:textId="77777777" w:rsidR="00CD08FD" w:rsidRPr="00066072" w:rsidRDefault="00CD08FD" w:rsidP="00CD08FD">
      <w:pPr>
        <w:pStyle w:val="BodyText"/>
        <w:numPr>
          <w:ilvl w:val="0"/>
          <w:numId w:val="7"/>
        </w:numPr>
        <w:spacing w:after="0"/>
        <w:ind w:left="714" w:hanging="357"/>
        <w:jc w:val="both"/>
        <w:rPr>
          <w:rFonts w:asciiTheme="minorHAnsi" w:hAnsiTheme="minorHAnsi" w:cstheme="minorHAnsi"/>
        </w:rPr>
      </w:pPr>
      <w:proofErr w:type="spellStart"/>
      <w:r w:rsidRPr="00066072">
        <w:rPr>
          <w:rFonts w:asciiTheme="minorHAnsi" w:hAnsiTheme="minorHAnsi" w:cstheme="minorHAnsi"/>
        </w:rPr>
        <w:t>Elektromagnetilised</w:t>
      </w:r>
      <w:proofErr w:type="spellEnd"/>
      <w:r w:rsidRPr="00066072">
        <w:rPr>
          <w:rFonts w:asciiTheme="minorHAnsi" w:hAnsiTheme="minorHAnsi" w:cstheme="minorHAnsi"/>
        </w:rPr>
        <w:t xml:space="preserve"> häired ja kaitseviisis: EVS-HD 60364-4-444:2010 „Madalpingelised elektripaigaldised. Kaitseviisid. Kaitse pingehäiringute ja elektromagnetiliste häiringute vastu“.</w:t>
      </w:r>
    </w:p>
    <w:p w14:paraId="196A0839" w14:textId="77777777" w:rsidR="00CD08FD" w:rsidRPr="00066072" w:rsidRDefault="00CD08FD" w:rsidP="00CD08FD">
      <w:pPr>
        <w:pStyle w:val="BodyText"/>
        <w:numPr>
          <w:ilvl w:val="0"/>
          <w:numId w:val="7"/>
        </w:numPr>
        <w:spacing w:after="0"/>
        <w:ind w:left="714" w:hanging="357"/>
        <w:jc w:val="both"/>
        <w:rPr>
          <w:rFonts w:asciiTheme="minorHAnsi" w:hAnsiTheme="minorHAnsi" w:cstheme="minorHAnsi"/>
        </w:rPr>
      </w:pPr>
      <w:r w:rsidRPr="00066072">
        <w:rPr>
          <w:rFonts w:asciiTheme="minorHAnsi" w:hAnsiTheme="minorHAnsi" w:cstheme="minorHAnsi"/>
        </w:rPr>
        <w:t>Kvaliteedi nõuded: Hoone tehnosüsteemide RYL 2002 „Ehitustööde üldised kvaliteedinõuded“; Hoone tehnosüsteemide RYL 2002 viidatud ST-juhendkaardid; Maa RYL 2000 „Ehitustööde üldised kvaliteedinõuded. Pinnasetööd ja alustarindid“; RIL-77-1990 „Maa sisse ja vette paigaldatavad plasttorud. Paigaldusjuhend“.</w:t>
      </w:r>
    </w:p>
    <w:p w14:paraId="13CA33D3" w14:textId="77777777" w:rsidR="00CD08FD" w:rsidRPr="00066072" w:rsidRDefault="00CD08FD" w:rsidP="00CD08FD">
      <w:pPr>
        <w:pStyle w:val="BodyText"/>
        <w:numPr>
          <w:ilvl w:val="0"/>
          <w:numId w:val="7"/>
        </w:numPr>
        <w:spacing w:after="0"/>
        <w:ind w:left="714" w:hanging="357"/>
        <w:jc w:val="both"/>
        <w:rPr>
          <w:rFonts w:asciiTheme="minorHAnsi" w:hAnsiTheme="minorHAnsi" w:cstheme="minorHAnsi"/>
        </w:rPr>
      </w:pPr>
      <w:r w:rsidRPr="00066072">
        <w:rPr>
          <w:rFonts w:asciiTheme="minorHAnsi" w:hAnsiTheme="minorHAnsi" w:cstheme="minorHAnsi"/>
        </w:rPr>
        <w:t>Seadmete ja kaablite paigaldamisel ja ühendamisel tuleb järgida tootja nõudeid.</w:t>
      </w:r>
    </w:p>
    <w:p w14:paraId="4F32D335" w14:textId="77777777" w:rsidR="00CD08FD" w:rsidRPr="00066072" w:rsidRDefault="00CD08FD" w:rsidP="00CD08FD">
      <w:pPr>
        <w:jc w:val="both"/>
        <w:rPr>
          <w:rFonts w:asciiTheme="minorHAnsi" w:hAnsiTheme="minorHAnsi" w:cstheme="minorHAnsi"/>
        </w:rPr>
      </w:pPr>
    </w:p>
    <w:p w14:paraId="6BDD82E0" w14:textId="77777777" w:rsidR="00CD08FD" w:rsidRPr="00066072" w:rsidRDefault="00CD08FD" w:rsidP="00CD08FD">
      <w:pPr>
        <w:jc w:val="both"/>
        <w:rPr>
          <w:rFonts w:asciiTheme="minorHAnsi" w:hAnsiTheme="minorHAnsi" w:cstheme="minorHAnsi"/>
        </w:rPr>
      </w:pPr>
      <w:r w:rsidRPr="00066072">
        <w:rPr>
          <w:rFonts w:asciiTheme="minorHAnsi" w:hAnsiTheme="minorHAnsi" w:cstheme="minorHAnsi"/>
        </w:rPr>
        <w:t xml:space="preserve">Dateerimata viidete korral kehtib viidatud dokumendi </w:t>
      </w:r>
      <w:proofErr w:type="spellStart"/>
      <w:r w:rsidRPr="00066072">
        <w:rPr>
          <w:rFonts w:asciiTheme="minorHAnsi" w:hAnsiTheme="minorHAnsi" w:cstheme="minorHAnsi"/>
        </w:rPr>
        <w:t>uusim</w:t>
      </w:r>
      <w:proofErr w:type="spellEnd"/>
      <w:r w:rsidRPr="00066072">
        <w:rPr>
          <w:rFonts w:asciiTheme="minorHAnsi" w:hAnsiTheme="minorHAnsi" w:cstheme="minorHAnsi"/>
        </w:rPr>
        <w:t xml:space="preserve"> väljaanne koos võimalike muudatustega.</w:t>
      </w:r>
    </w:p>
    <w:p w14:paraId="2BF2B76C" w14:textId="77777777" w:rsidR="00CD08FD" w:rsidRPr="00066072" w:rsidRDefault="00CD08FD" w:rsidP="00CD08FD">
      <w:pPr>
        <w:jc w:val="both"/>
        <w:rPr>
          <w:rFonts w:asciiTheme="minorHAnsi" w:hAnsiTheme="minorHAnsi" w:cstheme="minorHAnsi"/>
        </w:rPr>
      </w:pPr>
    </w:p>
    <w:p w14:paraId="19738161" w14:textId="77777777" w:rsidR="00CD08FD" w:rsidRPr="00066072" w:rsidRDefault="00CD08FD" w:rsidP="00CD08FD">
      <w:pPr>
        <w:jc w:val="both"/>
        <w:rPr>
          <w:rFonts w:asciiTheme="minorHAnsi" w:hAnsiTheme="minorHAnsi" w:cstheme="minorHAnsi"/>
        </w:rPr>
      </w:pPr>
      <w:r w:rsidRPr="00066072">
        <w:rPr>
          <w:rFonts w:asciiTheme="minorHAnsi" w:hAnsiTheme="minorHAnsi" w:cstheme="minorHAnsi"/>
        </w:rPr>
        <w:t>Esmasena lähtuda Eesti Vabariigi ja EL õigusaktidest, seejärel Eesti standarditest, nende puudumisel Euroopa standarditest (EN-HD, EN, jt.), seejärel alles rahvusvahelistest (IEC, jt.) või teiste EL liikmesriikide kehtivatest rahvuslikest (DIN, SFS, EVS jt.) standarditest. Juhul kui erinevate normdokumentide nõuded on omavahel vastuolus, tuleb järgida rangemaid nõudeid. Kvaliteedi nõuded järgida  „Hoone tehnosüsteemide RYL”-st .</w:t>
      </w:r>
    </w:p>
    <w:p w14:paraId="7F37233A" w14:textId="77777777" w:rsidR="00CD08FD" w:rsidRPr="00066072" w:rsidRDefault="00CD08FD" w:rsidP="00CD08FD">
      <w:pPr>
        <w:pStyle w:val="XXX"/>
      </w:pPr>
      <w:bookmarkStart w:id="270" w:name="_Toc465175162"/>
      <w:bookmarkStart w:id="271" w:name="_Toc532904228"/>
      <w:bookmarkStart w:id="272" w:name="_Toc789813"/>
      <w:r w:rsidRPr="00066072">
        <w:t>Sidevarustuse tüüp ja läbilaskevõime</w:t>
      </w:r>
      <w:bookmarkEnd w:id="270"/>
      <w:bookmarkEnd w:id="271"/>
      <w:bookmarkEnd w:id="272"/>
    </w:p>
    <w:p w14:paraId="014F62BB" w14:textId="03390AD2" w:rsidR="00CD08FD" w:rsidRPr="00066072" w:rsidRDefault="00CD08FD" w:rsidP="00CD08FD">
      <w:pPr>
        <w:spacing w:before="120" w:after="120"/>
        <w:jc w:val="both"/>
        <w:rPr>
          <w:szCs w:val="24"/>
        </w:rPr>
      </w:pPr>
      <w:r w:rsidRPr="00066072">
        <w:rPr>
          <w:szCs w:val="24"/>
          <w:lang w:eastAsia="et-EE"/>
        </w:rPr>
        <w:t>Side jaotlas peab olema elektritoide seadmete ühendamiseks 2</w:t>
      </w:r>
      <w:r w:rsidR="00FA6B1B">
        <w:rPr>
          <w:szCs w:val="24"/>
          <w:lang w:eastAsia="et-EE"/>
        </w:rPr>
        <w:t>30</w:t>
      </w:r>
      <w:r w:rsidRPr="00066072">
        <w:rPr>
          <w:szCs w:val="24"/>
          <w:lang w:eastAsia="et-EE"/>
        </w:rPr>
        <w:t>V elektrivõrguga.</w:t>
      </w:r>
      <w:r w:rsidRPr="00066072">
        <w:rPr>
          <w:szCs w:val="24"/>
        </w:rPr>
        <w:t xml:space="preserve"> Hoone </w:t>
      </w:r>
      <w:proofErr w:type="spellStart"/>
      <w:r w:rsidRPr="00066072">
        <w:rPr>
          <w:szCs w:val="24"/>
        </w:rPr>
        <w:t>sisevõrk</w:t>
      </w:r>
      <w:proofErr w:type="spellEnd"/>
      <w:r w:rsidRPr="00066072">
        <w:rPr>
          <w:szCs w:val="24"/>
        </w:rPr>
        <w:t xml:space="preserve"> rajatakse vastavalt cat.6 nõuetele. Kanalilaius tarbijapesas peab olema 10Gbit/s. Kõik ühendused pistikupesadele teostatakse kaabliga UTP 4x2x0,5 cat6 ning kasutatakse 2xRJ45 cat6 pistikupesasid. Jaotlates </w:t>
      </w:r>
      <w:proofErr w:type="spellStart"/>
      <w:r w:rsidRPr="00066072">
        <w:rPr>
          <w:szCs w:val="24"/>
        </w:rPr>
        <w:t>otsastatakse</w:t>
      </w:r>
      <w:proofErr w:type="spellEnd"/>
      <w:r w:rsidRPr="00066072">
        <w:rPr>
          <w:szCs w:val="24"/>
        </w:rPr>
        <w:t xml:space="preserve"> kogu pistikupesade võrk 24xRJ45 cat6 paneelis.</w:t>
      </w:r>
    </w:p>
    <w:p w14:paraId="5D8B60BF" w14:textId="77777777" w:rsidR="00CD08FD" w:rsidRPr="00066072" w:rsidRDefault="00CD08FD" w:rsidP="00CD08FD">
      <w:pPr>
        <w:pStyle w:val="XXX"/>
      </w:pPr>
      <w:bookmarkStart w:id="273" w:name="_Toc465175164"/>
      <w:bookmarkStart w:id="274" w:name="_Toc532904229"/>
      <w:bookmarkStart w:id="275" w:name="_Toc789814"/>
      <w:r w:rsidRPr="00066072">
        <w:t xml:space="preserve">Sidevarustuse </w:t>
      </w:r>
      <w:proofErr w:type="spellStart"/>
      <w:r w:rsidRPr="00066072">
        <w:t>üldnõuded</w:t>
      </w:r>
      <w:bookmarkEnd w:id="273"/>
      <w:bookmarkEnd w:id="274"/>
      <w:bookmarkEnd w:id="275"/>
      <w:proofErr w:type="spellEnd"/>
    </w:p>
    <w:p w14:paraId="470B5DCC" w14:textId="77777777" w:rsidR="00CD08FD" w:rsidRPr="00066072" w:rsidRDefault="00CD08FD" w:rsidP="00CD08FD">
      <w:pPr>
        <w:spacing w:before="120" w:after="120"/>
        <w:jc w:val="both"/>
        <w:rPr>
          <w:szCs w:val="24"/>
        </w:rPr>
      </w:pPr>
      <w:r w:rsidRPr="00066072">
        <w:rPr>
          <w:szCs w:val="24"/>
        </w:rPr>
        <w:t>Nõrkvoolusüsteemid projekteerida selliselt, et seadmed ei ohustaks hooldus- ja remonditöödel töötavaid isikuid, s.t. et oleks välistatud tahtmatu 230 V toiteosade puudutamine.</w:t>
      </w:r>
    </w:p>
    <w:p w14:paraId="1A1A3B52" w14:textId="77777777" w:rsidR="00CD08FD" w:rsidRPr="00066072" w:rsidRDefault="00CD08FD" w:rsidP="00CD08FD">
      <w:pPr>
        <w:spacing w:before="120" w:after="120"/>
        <w:jc w:val="both"/>
        <w:rPr>
          <w:szCs w:val="24"/>
        </w:rPr>
      </w:pPr>
      <w:r w:rsidRPr="00066072">
        <w:rPr>
          <w:szCs w:val="24"/>
        </w:rPr>
        <w:t xml:space="preserve">Tahtmatu puudutamine loetakse välistatuks, kui toiteosade puudutamine on võimatu kaitsekatteid avamata või muid abivahendeid kasutamata. Kõik vajalikud harukarbid paigaldatakse nii, et oleks võimalik nende hilisem teenindamine. Varjatud kohtadesse juurdepääsu tagamata (lagede taha, põrandate alla) harukarpe paigaldada ei tohi. Paigaldatavad harukarbid tuleb tähistada. </w:t>
      </w:r>
    </w:p>
    <w:p w14:paraId="7B6274F4" w14:textId="77777777" w:rsidR="00CD08FD" w:rsidRPr="00066072" w:rsidRDefault="00CD08FD" w:rsidP="00CD08FD">
      <w:pPr>
        <w:tabs>
          <w:tab w:val="left" w:pos="426"/>
          <w:tab w:val="left" w:pos="851"/>
          <w:tab w:val="left" w:pos="1418"/>
          <w:tab w:val="left" w:pos="2268"/>
          <w:tab w:val="left" w:pos="2835"/>
          <w:tab w:val="left" w:pos="4536"/>
          <w:tab w:val="left" w:pos="8931"/>
        </w:tabs>
        <w:spacing w:before="120" w:after="120"/>
        <w:jc w:val="both"/>
      </w:pPr>
      <w:r w:rsidRPr="00066072">
        <w:lastRenderedPageBreak/>
        <w:t>Kõik kaablid, ühenduskarbid ja muud seadmed tähistatakse. Tähistused tuuakse ära tööprojektis ning teostusjoonistel.</w:t>
      </w:r>
    </w:p>
    <w:p w14:paraId="0B2DAF60" w14:textId="77777777" w:rsidR="00CD08FD" w:rsidRPr="00066072" w:rsidRDefault="00CD08FD" w:rsidP="00CD08FD">
      <w:pPr>
        <w:spacing w:before="120" w:after="120"/>
        <w:jc w:val="both"/>
        <w:rPr>
          <w:szCs w:val="24"/>
        </w:rPr>
      </w:pPr>
      <w:r w:rsidRPr="00066072">
        <w:rPr>
          <w:szCs w:val="24"/>
        </w:rPr>
        <w:t>Tuleb jälgida, et ruumi paigaldatavad seadmed vastaksid ruumi keskkonnatingimustele (kaitseaste, plahvatusoht jne).</w:t>
      </w:r>
    </w:p>
    <w:p w14:paraId="72ADBDBA" w14:textId="77777777" w:rsidR="00CD08FD" w:rsidRPr="00066072" w:rsidRDefault="00CD08FD" w:rsidP="00CD08FD">
      <w:pPr>
        <w:rPr>
          <w:szCs w:val="24"/>
        </w:rPr>
      </w:pPr>
      <w:r w:rsidRPr="00066072">
        <w:rPr>
          <w:szCs w:val="24"/>
        </w:rPr>
        <w:t>Kõik käesoleva projektiga paigaldatavad seadmed ja metallkonstruktsioonid tuleb maandada elektrieeskirja ja valmistajatehase nõuete kohaselt.</w:t>
      </w:r>
    </w:p>
    <w:p w14:paraId="0E549032" w14:textId="77777777" w:rsidR="00CD08FD" w:rsidRPr="00066072" w:rsidRDefault="00CD08FD" w:rsidP="00CD08FD">
      <w:pPr>
        <w:pStyle w:val="XXX"/>
        <w:tabs>
          <w:tab w:val="clear" w:pos="851"/>
        </w:tabs>
      </w:pPr>
      <w:bookmarkStart w:id="276" w:name="_Toc355691920"/>
      <w:bookmarkStart w:id="277" w:name="_Toc389224031"/>
      <w:bookmarkStart w:id="278" w:name="_Toc465175165"/>
      <w:bookmarkStart w:id="279" w:name="_Toc532904230"/>
      <w:bookmarkStart w:id="280" w:name="_Toc789815"/>
      <w:r w:rsidRPr="00066072">
        <w:t>Kaabliteed</w:t>
      </w:r>
      <w:bookmarkEnd w:id="276"/>
      <w:bookmarkEnd w:id="277"/>
      <w:bookmarkEnd w:id="278"/>
      <w:bookmarkEnd w:id="279"/>
      <w:bookmarkEnd w:id="280"/>
    </w:p>
    <w:p w14:paraId="0E28D141" w14:textId="12417F7D" w:rsidR="00CD08FD" w:rsidRPr="00066072" w:rsidRDefault="00066072" w:rsidP="00CD08FD">
      <w:pPr>
        <w:pStyle w:val="EHKtekst"/>
        <w:rPr>
          <w:rFonts w:asciiTheme="minorHAnsi" w:hAnsiTheme="minorHAnsi" w:cstheme="minorHAnsi"/>
          <w:sz w:val="22"/>
          <w:szCs w:val="22"/>
        </w:rPr>
      </w:pPr>
      <w:r w:rsidRPr="00066072">
        <w:rPr>
          <w:rFonts w:asciiTheme="minorHAnsi" w:hAnsiTheme="minorHAnsi" w:cstheme="minorHAnsi"/>
          <w:sz w:val="22"/>
          <w:szCs w:val="22"/>
        </w:rPr>
        <w:t xml:space="preserve">Üldiselt </w:t>
      </w:r>
      <w:r w:rsidR="00CD08FD" w:rsidRPr="00066072">
        <w:rPr>
          <w:rFonts w:asciiTheme="minorHAnsi" w:hAnsiTheme="minorHAnsi" w:cstheme="minorHAnsi"/>
          <w:sz w:val="22"/>
          <w:szCs w:val="22"/>
        </w:rPr>
        <w:t>teostada kaablite paigaldus pinnapealselt kaitsetorudes, karbikutes, kaabliredelitel. Pindpaigaldusega kaablid peavad olema kaitstud mehhaaniliste vigastuste eest metall- või plastiktorudega. Ühes torus ei või olla erinevate pingetega ahelaid. Paigaldustorude diameeter peab olema vähemalt 20 mm. </w:t>
      </w:r>
    </w:p>
    <w:p w14:paraId="4EF06F52" w14:textId="77777777" w:rsidR="00CD08FD" w:rsidRPr="00066072" w:rsidRDefault="00CD08FD" w:rsidP="00CD08FD">
      <w:pPr>
        <w:spacing w:before="120" w:after="120"/>
        <w:jc w:val="both"/>
      </w:pPr>
      <w:r w:rsidRPr="00066072">
        <w:t>Kõik vajalikud harukarbid paigaldatakse nii, et oleks võimalik nende hilisem teenindamine. Varjatud kohtadesse juurdepääsu tagamata (lagede taha, põrandate alla) harukarpe paigaldada ei tohi.</w:t>
      </w:r>
    </w:p>
    <w:p w14:paraId="78EB8C47" w14:textId="106B4B28" w:rsidR="00CD08FD" w:rsidRPr="00066072" w:rsidRDefault="00CD08FD" w:rsidP="00CD08FD">
      <w:pPr>
        <w:spacing w:before="120" w:after="120"/>
        <w:jc w:val="both"/>
        <w:rPr>
          <w:szCs w:val="24"/>
        </w:rPr>
      </w:pPr>
      <w:r w:rsidRPr="00066072">
        <w:rPr>
          <w:szCs w:val="24"/>
        </w:rPr>
        <w:t>Installatsioon teostada hoonesiseses osas põhiliselt kaabliteedel. Kaabliteed lahendatakse tugevvoolu projekti osas ja paigaldatakse tugevvoolu töövõtus.</w:t>
      </w:r>
    </w:p>
    <w:p w14:paraId="7F718AC8" w14:textId="58572A49" w:rsidR="00CD08FD" w:rsidRPr="00066072" w:rsidRDefault="00CD08FD" w:rsidP="00CD08FD">
      <w:pPr>
        <w:spacing w:before="120" w:after="120"/>
        <w:jc w:val="both"/>
        <w:rPr>
          <w:szCs w:val="24"/>
        </w:rPr>
      </w:pPr>
      <w:r w:rsidRPr="00066072">
        <w:rPr>
          <w:szCs w:val="24"/>
        </w:rPr>
        <w:t>Kui nõrkvoolu kaablid projekteeritakse samale kaabliteele tugevvoolu kaablitega, eraldatakse nad tugevvoolu kaablitest terasest vaheseinaga ja tagatakse nende vahel vahemaa minimaalselt 150 mm. Nõrk- ja tugevvoolu kaablite paigaldamine ühistele kaabliteele teostada kooskõlas standardi EVS-EN 50174-2:20</w:t>
      </w:r>
      <w:r w:rsidR="00FA6B1B">
        <w:rPr>
          <w:szCs w:val="24"/>
        </w:rPr>
        <w:t>18</w:t>
      </w:r>
      <w:r w:rsidRPr="00066072">
        <w:rPr>
          <w:szCs w:val="24"/>
        </w:rPr>
        <w:t xml:space="preserve"> nõuetega.</w:t>
      </w:r>
    </w:p>
    <w:p w14:paraId="41E618C3" w14:textId="77777777" w:rsidR="00CD08FD" w:rsidRPr="00066072" w:rsidRDefault="00CD08FD" w:rsidP="00CD08FD">
      <w:pPr>
        <w:spacing w:before="120" w:after="120"/>
        <w:jc w:val="both"/>
        <w:rPr>
          <w:szCs w:val="24"/>
        </w:rPr>
      </w:pPr>
      <w:r w:rsidRPr="00066072">
        <w:rPr>
          <w:szCs w:val="24"/>
        </w:rPr>
        <w:t xml:space="preserve">Installatsioon teostada selliselt, et nõrkvoolupaigaldise magistraal </w:t>
      </w:r>
      <w:proofErr w:type="spellStart"/>
      <w:r w:rsidRPr="00066072">
        <w:rPr>
          <w:szCs w:val="24"/>
        </w:rPr>
        <w:t>kaabeldus</w:t>
      </w:r>
      <w:proofErr w:type="spellEnd"/>
      <w:r w:rsidRPr="00066072">
        <w:rPr>
          <w:szCs w:val="24"/>
        </w:rPr>
        <w:t xml:space="preserve"> oleks vajadusel täiendatav või asendatav ning oleks välistatud juhtmestiku vigastamine.</w:t>
      </w:r>
    </w:p>
    <w:p w14:paraId="3350BF4A" w14:textId="77777777" w:rsidR="00CD08FD" w:rsidRPr="00066072" w:rsidRDefault="00CD08FD" w:rsidP="00CD08FD">
      <w:pPr>
        <w:pStyle w:val="EHKtekst"/>
        <w:rPr>
          <w:rFonts w:asciiTheme="minorHAnsi" w:hAnsiTheme="minorHAnsi" w:cstheme="minorHAnsi"/>
          <w:sz w:val="22"/>
          <w:szCs w:val="22"/>
        </w:rPr>
      </w:pPr>
      <w:r w:rsidRPr="00066072">
        <w:rPr>
          <w:rFonts w:asciiTheme="minorHAnsi" w:hAnsiTheme="minorHAnsi" w:cstheme="minorHAnsi"/>
          <w:sz w:val="22"/>
          <w:szCs w:val="22"/>
        </w:rPr>
        <w:t>Tuleohutuspaigaldiste kaabliteede (kaablirenni- ja redelsüsteemide ning kinnituste) tehnilised omadused peavad olema niisugused, et nad tagaksid tulepüsivate kaablite paiknemise neile määratud kohtadel ka tulekahju ajal vähemalt kaablite nõutud tööaja kestel.</w:t>
      </w:r>
    </w:p>
    <w:p w14:paraId="3BC75A8A" w14:textId="77777777" w:rsidR="00CD08FD" w:rsidRPr="00066072" w:rsidRDefault="00CD08FD" w:rsidP="00CD08FD">
      <w:pPr>
        <w:pStyle w:val="XXX"/>
      </w:pPr>
      <w:bookmarkStart w:id="281" w:name="_Toc532904231"/>
      <w:bookmarkStart w:id="282" w:name="_Toc789816"/>
      <w:r w:rsidRPr="00066072">
        <w:t>Kaablid</w:t>
      </w:r>
      <w:bookmarkEnd w:id="281"/>
      <w:bookmarkEnd w:id="282"/>
    </w:p>
    <w:p w14:paraId="69E9461C" w14:textId="77777777" w:rsidR="00CD08FD" w:rsidRPr="00066072" w:rsidRDefault="00CD08FD" w:rsidP="00CD08FD">
      <w:pPr>
        <w:spacing w:before="120" w:after="120"/>
        <w:jc w:val="both"/>
      </w:pPr>
      <w:r w:rsidRPr="00066072">
        <w:t>Kaablite isolatsiooni tuletundlikus peab vastama Siseministri määruse nr 17 „Ehitisele esitatavad tuleohutusnõuded ja nõuded tuletõrje veevarustusele“ kokkuleppe tekstile paragrahvi § 20 sätte muutmiseks ja standardi EVS 812-7:2018 p.8.1.13 tabelile 1. Hoonetes ehitusaluse pinnaga üle 60 m2 ning kõrgusega kuni 28 m, peab kaablite tuletundlikkus olema vähemalt Dca-s2,d2, millele vastavad CPR D klassi kaablid ja evakuatsiooniteedel peab kaablite tuletundlikkus olema vähemalt Cca-S1,d1,a2, millele vastavad CPR C klassi kaablid.</w:t>
      </w:r>
    </w:p>
    <w:p w14:paraId="3533822E" w14:textId="77777777" w:rsidR="00CD08FD" w:rsidRPr="00066072" w:rsidRDefault="00CD08FD" w:rsidP="00CD08FD">
      <w:pPr>
        <w:pStyle w:val="XXX"/>
        <w:tabs>
          <w:tab w:val="clear" w:pos="851"/>
        </w:tabs>
      </w:pPr>
      <w:bookmarkStart w:id="283" w:name="_Toc355691921"/>
      <w:bookmarkStart w:id="284" w:name="_Toc389224032"/>
      <w:bookmarkStart w:id="285" w:name="_Toc465175166"/>
      <w:bookmarkStart w:id="286" w:name="_Toc532904232"/>
      <w:bookmarkStart w:id="287" w:name="_Hlk532239975"/>
      <w:bookmarkStart w:id="288" w:name="_Toc789817"/>
      <w:r w:rsidRPr="00066072">
        <w:t>Andmeside- ja telefonivõrk</w:t>
      </w:r>
      <w:bookmarkEnd w:id="283"/>
      <w:bookmarkEnd w:id="284"/>
      <w:bookmarkEnd w:id="285"/>
      <w:bookmarkEnd w:id="286"/>
      <w:bookmarkEnd w:id="288"/>
    </w:p>
    <w:p w14:paraId="1415E8AB" w14:textId="77777777" w:rsidR="00CD08FD" w:rsidRPr="00066072" w:rsidRDefault="00CD08FD" w:rsidP="00CD08FD">
      <w:pPr>
        <w:spacing w:before="120" w:after="120"/>
        <w:jc w:val="both"/>
      </w:pPr>
      <w:bookmarkStart w:id="289" w:name="_Toc355691922"/>
      <w:bookmarkEnd w:id="287"/>
      <w:r w:rsidRPr="00066072">
        <w:t xml:space="preserve">Andmeside- ja telefonivõrk lahendatakse vastavalt standardile EVS-EN 50174 50173 (avatud </w:t>
      </w:r>
      <w:proofErr w:type="spellStart"/>
      <w:r w:rsidRPr="00066072">
        <w:t>kaabeldus</w:t>
      </w:r>
      <w:proofErr w:type="spellEnd"/>
      <w:r w:rsidRPr="00066072">
        <w:t>),  EVS-EN 50174 (</w:t>
      </w:r>
      <w:proofErr w:type="spellStart"/>
      <w:r w:rsidRPr="00066072">
        <w:t>kaabelduse</w:t>
      </w:r>
      <w:proofErr w:type="spellEnd"/>
      <w:r w:rsidRPr="00066072">
        <w:t xml:space="preserve"> paigaldamine ja testimine) ja EVS-EN 50310 (Andmetöötluspaikade potentsiaaliühtlustus).</w:t>
      </w:r>
    </w:p>
    <w:p w14:paraId="278BA650" w14:textId="77777777" w:rsidR="00CD08FD" w:rsidRPr="00066072" w:rsidRDefault="00CD08FD" w:rsidP="00CD08FD">
      <w:pPr>
        <w:spacing w:after="120"/>
        <w:jc w:val="both"/>
        <w:rPr>
          <w:szCs w:val="24"/>
        </w:rPr>
      </w:pPr>
      <w:r w:rsidRPr="00066072">
        <w:rPr>
          <w:szCs w:val="24"/>
        </w:rPr>
        <w:t xml:space="preserve">Planeeritav hoonesisene side- ja arvutivõrk lahendatakse ühtse andmesidevõrguna. Kasutatakse sama jaotusvõrku ja jaotlat. Võrkude eristamine toimub ristühenduskaablite </w:t>
      </w:r>
      <w:proofErr w:type="spellStart"/>
      <w:r w:rsidRPr="00066072">
        <w:rPr>
          <w:szCs w:val="24"/>
        </w:rPr>
        <w:t>kommuteerimisega</w:t>
      </w:r>
      <w:proofErr w:type="spellEnd"/>
      <w:r w:rsidRPr="00066072">
        <w:rPr>
          <w:szCs w:val="24"/>
        </w:rPr>
        <w:t xml:space="preserve"> jaotusvõrgu keskustes. </w:t>
      </w:r>
    </w:p>
    <w:p w14:paraId="33781BC3" w14:textId="77777777" w:rsidR="00CD08FD" w:rsidRPr="00066072" w:rsidRDefault="00CD08FD" w:rsidP="00CD08FD">
      <w:pPr>
        <w:spacing w:before="120" w:after="120"/>
        <w:jc w:val="both"/>
        <w:rPr>
          <w:szCs w:val="24"/>
        </w:rPr>
      </w:pPr>
      <w:r w:rsidRPr="00066072">
        <w:rPr>
          <w:szCs w:val="24"/>
        </w:rPr>
        <w:t>Andmesidejaotla koostada 19” seadmeraamil.</w:t>
      </w:r>
    </w:p>
    <w:p w14:paraId="21CDD35F" w14:textId="77777777" w:rsidR="00CD08FD" w:rsidRPr="00066072" w:rsidRDefault="00CD08FD" w:rsidP="00CD08FD">
      <w:pPr>
        <w:spacing w:before="120" w:after="120"/>
        <w:jc w:val="both"/>
        <w:rPr>
          <w:szCs w:val="24"/>
        </w:rPr>
      </w:pPr>
      <w:r w:rsidRPr="00066072">
        <w:lastRenderedPageBreak/>
        <w:t xml:space="preserve">Andmeside- ja telefonivõrgu pesadena kasutatakse </w:t>
      </w:r>
      <w:r w:rsidRPr="00066072">
        <w:rPr>
          <w:szCs w:val="24"/>
        </w:rPr>
        <w:t xml:space="preserve">2xRJ45 cat6 pistikupesasid ja paneele. </w:t>
      </w:r>
      <w:r w:rsidRPr="00066072">
        <w:t>Kasutada tuleb ühest sarjast tugev- ja nõrkvoolu pistikupesi ning lüliteid</w:t>
      </w:r>
      <w:r w:rsidRPr="00066072">
        <w:rPr>
          <w:szCs w:val="24"/>
        </w:rPr>
        <w:t>.</w:t>
      </w:r>
    </w:p>
    <w:p w14:paraId="70329A95" w14:textId="77777777" w:rsidR="00CD08FD" w:rsidRPr="00066072" w:rsidRDefault="00CD08FD" w:rsidP="00CD08FD">
      <w:pPr>
        <w:pStyle w:val="EHKtekst"/>
        <w:rPr>
          <w:rFonts w:asciiTheme="minorHAnsi" w:hAnsiTheme="minorHAnsi" w:cstheme="minorHAnsi"/>
          <w:sz w:val="22"/>
          <w:szCs w:val="22"/>
        </w:rPr>
      </w:pPr>
      <w:r w:rsidRPr="00066072">
        <w:rPr>
          <w:rFonts w:asciiTheme="minorHAnsi" w:hAnsiTheme="minorHAnsi" w:cstheme="minorHAnsi"/>
          <w:sz w:val="22"/>
          <w:szCs w:val="22"/>
        </w:rPr>
        <w:t xml:space="preserve">Andmeside serveripark, </w:t>
      </w:r>
      <w:proofErr w:type="spellStart"/>
      <w:r w:rsidRPr="00066072">
        <w:rPr>
          <w:rFonts w:asciiTheme="minorHAnsi" w:hAnsiTheme="minorHAnsi" w:cstheme="minorHAnsi"/>
          <w:sz w:val="22"/>
          <w:szCs w:val="22"/>
        </w:rPr>
        <w:t>Wifi</w:t>
      </w:r>
      <w:proofErr w:type="spellEnd"/>
      <w:r w:rsidRPr="00066072">
        <w:rPr>
          <w:rFonts w:asciiTheme="minorHAnsi" w:hAnsiTheme="minorHAnsi" w:cstheme="minorHAnsi"/>
          <w:sz w:val="22"/>
          <w:szCs w:val="22"/>
        </w:rPr>
        <w:t xml:space="preserve"> tugijaamad jt. seadmete tarne ei kuulu tööde mahtu.</w:t>
      </w:r>
    </w:p>
    <w:p w14:paraId="6061335F" w14:textId="77777777" w:rsidR="00CD08FD" w:rsidRPr="00066072" w:rsidRDefault="00CD08FD" w:rsidP="00CD08FD">
      <w:pPr>
        <w:pStyle w:val="XXXX"/>
      </w:pPr>
      <w:r w:rsidRPr="00066072">
        <w:t>Telefonivõrk</w:t>
      </w:r>
    </w:p>
    <w:p w14:paraId="0BFCBD6C" w14:textId="77777777" w:rsidR="00CD08FD" w:rsidRPr="00066072" w:rsidRDefault="00CD08FD" w:rsidP="00CD08FD">
      <w:pPr>
        <w:pStyle w:val="EHKtekst"/>
        <w:rPr>
          <w:rFonts w:asciiTheme="minorHAnsi" w:hAnsiTheme="minorHAnsi" w:cstheme="minorHAnsi"/>
          <w:sz w:val="22"/>
          <w:szCs w:val="22"/>
        </w:rPr>
      </w:pPr>
      <w:r w:rsidRPr="00066072">
        <w:rPr>
          <w:rFonts w:asciiTheme="minorHAnsi" w:hAnsiTheme="minorHAnsi" w:cstheme="minorHAnsi"/>
          <w:sz w:val="22"/>
          <w:szCs w:val="22"/>
        </w:rPr>
        <w:t xml:space="preserve">Kõnesidesüsteemid ühendatakse </w:t>
      </w:r>
      <w:proofErr w:type="spellStart"/>
      <w:r w:rsidRPr="00066072">
        <w:rPr>
          <w:rFonts w:asciiTheme="minorHAnsi" w:hAnsiTheme="minorHAnsi" w:cstheme="minorHAnsi"/>
          <w:sz w:val="22"/>
          <w:szCs w:val="22"/>
        </w:rPr>
        <w:t>üldkaabelduse</w:t>
      </w:r>
      <w:proofErr w:type="spellEnd"/>
      <w:r w:rsidRPr="00066072">
        <w:rPr>
          <w:rFonts w:asciiTheme="minorHAnsi" w:hAnsiTheme="minorHAnsi" w:cstheme="minorHAnsi"/>
          <w:sz w:val="22"/>
          <w:szCs w:val="22"/>
        </w:rPr>
        <w:t xml:space="preserve"> võrku. </w:t>
      </w:r>
      <w:proofErr w:type="spellStart"/>
      <w:r w:rsidRPr="00066072">
        <w:rPr>
          <w:rFonts w:asciiTheme="minorHAnsi" w:hAnsiTheme="minorHAnsi" w:cstheme="minorHAnsi"/>
          <w:sz w:val="22"/>
          <w:szCs w:val="22"/>
        </w:rPr>
        <w:t>Kaabeldus</w:t>
      </w:r>
      <w:proofErr w:type="spellEnd"/>
      <w:r w:rsidRPr="00066072">
        <w:rPr>
          <w:rFonts w:asciiTheme="minorHAnsi" w:hAnsiTheme="minorHAnsi" w:cstheme="minorHAnsi"/>
          <w:sz w:val="22"/>
          <w:szCs w:val="22"/>
        </w:rPr>
        <w:t xml:space="preserve"> võimaldab toetama toidet andmesidekaabli kaudu vastavuses IEEE 802.3af/at nõuetele. </w:t>
      </w:r>
    </w:p>
    <w:p w14:paraId="79FBA003" w14:textId="77777777" w:rsidR="00CD08FD" w:rsidRPr="006A6039" w:rsidRDefault="00CD08FD" w:rsidP="00CD08FD">
      <w:pPr>
        <w:pStyle w:val="EHKtekst"/>
        <w:rPr>
          <w:rFonts w:asciiTheme="minorHAnsi" w:hAnsiTheme="minorHAnsi" w:cstheme="minorHAnsi"/>
          <w:sz w:val="22"/>
          <w:szCs w:val="22"/>
        </w:rPr>
      </w:pPr>
      <w:r w:rsidRPr="006A6039">
        <w:rPr>
          <w:rFonts w:asciiTheme="minorHAnsi" w:hAnsiTheme="minorHAnsi" w:cstheme="minorHAnsi"/>
          <w:sz w:val="22"/>
          <w:szCs w:val="22"/>
        </w:rPr>
        <w:t>Telefonide seadmete tarne ei kuulu tööde mahtu.</w:t>
      </w:r>
    </w:p>
    <w:p w14:paraId="453693BE" w14:textId="77777777" w:rsidR="00CD08FD" w:rsidRPr="006A6039" w:rsidRDefault="00CD08FD" w:rsidP="00CD08FD">
      <w:pPr>
        <w:pStyle w:val="XXX"/>
        <w:tabs>
          <w:tab w:val="clear" w:pos="851"/>
        </w:tabs>
      </w:pPr>
      <w:bookmarkStart w:id="290" w:name="_Toc355691927"/>
      <w:bookmarkStart w:id="291" w:name="_Toc389224037"/>
      <w:bookmarkStart w:id="292" w:name="_Toc465175169"/>
      <w:bookmarkStart w:id="293" w:name="_Toc532904233"/>
      <w:bookmarkStart w:id="294" w:name="_Hlk532239949"/>
      <w:bookmarkStart w:id="295" w:name="_Toc789818"/>
      <w:bookmarkEnd w:id="289"/>
      <w:r w:rsidRPr="006A6039">
        <w:t>Tulekahjusignalisatsioon</w:t>
      </w:r>
      <w:bookmarkEnd w:id="290"/>
      <w:bookmarkEnd w:id="291"/>
      <w:bookmarkEnd w:id="292"/>
      <w:bookmarkEnd w:id="293"/>
      <w:bookmarkEnd w:id="295"/>
    </w:p>
    <w:bookmarkEnd w:id="294"/>
    <w:p w14:paraId="59CEB537" w14:textId="6C74340D" w:rsidR="00CD08FD" w:rsidRPr="00D222F1" w:rsidRDefault="00CD08FD" w:rsidP="00CD08FD">
      <w:pPr>
        <w:spacing w:before="120" w:after="120"/>
        <w:jc w:val="both"/>
        <w:rPr>
          <w:rFonts w:asciiTheme="minorHAnsi" w:hAnsiTheme="minorHAnsi" w:cstheme="minorHAnsi"/>
        </w:rPr>
      </w:pPr>
      <w:r w:rsidRPr="00D222F1">
        <w:rPr>
          <w:rFonts w:asciiTheme="minorHAnsi" w:hAnsiTheme="minorHAnsi" w:cstheme="minorHAnsi"/>
        </w:rPr>
        <w:t xml:space="preserve">Hoone tuleb varustada automaatse tulekahjusignalisatsioonisüsteemiga. Projekteerimisel ja paigaldamisel tuleb lähtuda </w:t>
      </w:r>
      <w:proofErr w:type="spellStart"/>
      <w:r w:rsidRPr="00D222F1">
        <w:rPr>
          <w:rFonts w:asciiTheme="minorHAnsi" w:hAnsiTheme="minorHAnsi" w:cstheme="minorHAnsi"/>
        </w:rPr>
        <w:t>SiM</w:t>
      </w:r>
      <w:proofErr w:type="spellEnd"/>
      <w:r w:rsidRPr="00D222F1">
        <w:rPr>
          <w:rFonts w:asciiTheme="minorHAnsi" w:hAnsiTheme="minorHAnsi" w:cstheme="minorHAnsi"/>
        </w:rPr>
        <w:t xml:space="preserve"> määruse nr.1 „Nõuded tulekahjusignalisatsioonisüsteemile ja ehitised, kus tuleb automaatse tulekahjusignalisatsioonisüsteemi tulekahjuteade juhtida Häirekeskusesse” (Siseministri määrus nr. 1, 7. jaanuar 2013.a.) nõuetest ja standardite EN54 ja CEN/TS-54-14 nõuetest. Paigaldatavate seadmete ja komponentide omadused peavad vastama Euroopa harmoneeritud standardile.</w:t>
      </w:r>
    </w:p>
    <w:p w14:paraId="6A0AECF9" w14:textId="77777777" w:rsidR="00CD08FD" w:rsidRPr="00D222F1" w:rsidRDefault="00CD08FD" w:rsidP="00CD08FD">
      <w:pPr>
        <w:jc w:val="both"/>
        <w:rPr>
          <w:rFonts w:asciiTheme="minorHAnsi" w:hAnsiTheme="minorHAnsi" w:cstheme="minorHAnsi"/>
          <w:u w:val="single"/>
        </w:rPr>
      </w:pPr>
      <w:proofErr w:type="spellStart"/>
      <w:r w:rsidRPr="00D222F1">
        <w:rPr>
          <w:rFonts w:asciiTheme="minorHAnsi" w:hAnsiTheme="minorHAnsi" w:cstheme="minorHAnsi"/>
          <w:u w:val="single"/>
        </w:rPr>
        <w:t>Keskseade</w:t>
      </w:r>
      <w:proofErr w:type="spellEnd"/>
    </w:p>
    <w:p w14:paraId="4031FF2C" w14:textId="16F20CDF" w:rsidR="00CD08FD" w:rsidRPr="00D222F1" w:rsidRDefault="00CD08FD" w:rsidP="00CD08FD">
      <w:pPr>
        <w:spacing w:before="120" w:after="120"/>
        <w:jc w:val="both"/>
        <w:rPr>
          <w:rFonts w:asciiTheme="minorHAnsi" w:hAnsiTheme="minorHAnsi" w:cstheme="minorHAnsi"/>
        </w:rPr>
      </w:pPr>
      <w:r w:rsidRPr="00D222F1">
        <w:rPr>
          <w:rFonts w:asciiTheme="minorHAnsi" w:hAnsiTheme="minorHAnsi" w:cstheme="minorHAnsi"/>
        </w:rPr>
        <w:t xml:space="preserve">Päästemeeskonna sisenemisteele paigaldada </w:t>
      </w:r>
      <w:proofErr w:type="spellStart"/>
      <w:r w:rsidRPr="00D222F1">
        <w:rPr>
          <w:rFonts w:asciiTheme="minorHAnsi" w:hAnsiTheme="minorHAnsi" w:cstheme="minorHAnsi"/>
        </w:rPr>
        <w:t>keskseade</w:t>
      </w:r>
      <w:proofErr w:type="spellEnd"/>
      <w:r w:rsidRPr="00D222F1">
        <w:rPr>
          <w:rFonts w:asciiTheme="minorHAnsi" w:hAnsiTheme="minorHAnsi" w:cstheme="minorHAnsi"/>
        </w:rPr>
        <w:t xml:space="preserve">. </w:t>
      </w:r>
      <w:proofErr w:type="spellStart"/>
      <w:r w:rsidRPr="00D222F1">
        <w:rPr>
          <w:rFonts w:asciiTheme="minorHAnsi" w:hAnsiTheme="minorHAnsi" w:cstheme="minorHAnsi"/>
        </w:rPr>
        <w:t>Keskseadmele</w:t>
      </w:r>
      <w:proofErr w:type="spellEnd"/>
      <w:r w:rsidRPr="00D222F1">
        <w:rPr>
          <w:rFonts w:asciiTheme="minorHAnsi" w:hAnsiTheme="minorHAnsi" w:cstheme="minorHAnsi"/>
        </w:rPr>
        <w:t xml:space="preserve"> tuleb tagada reservtoide 72h jooksul valveseisundis ja 0.5h jooksul häireseisundis. Garanteeritud reservtoite aega võib vähendada vastavuses kehtivate normidega. </w:t>
      </w:r>
      <w:proofErr w:type="spellStart"/>
      <w:r w:rsidRPr="00D222F1">
        <w:rPr>
          <w:rFonts w:asciiTheme="minorHAnsi" w:hAnsiTheme="minorHAnsi" w:cstheme="minorHAnsi"/>
        </w:rPr>
        <w:t>Keskseadme</w:t>
      </w:r>
      <w:proofErr w:type="spellEnd"/>
      <w:r w:rsidRPr="00D222F1">
        <w:rPr>
          <w:rFonts w:asciiTheme="minorHAnsi" w:hAnsiTheme="minorHAnsi" w:cstheme="minorHAnsi"/>
        </w:rPr>
        <w:t xml:space="preserve"> põhitoide ja potentsiaaliühtlustus  lahendatakse  tugevvoolusüsteemide projektiga, milles nähakse ette toitekaabli ja kaitselüliti paigaldamine. ATS kaitselülitid elektrikilbis tuleb tähistada.  </w:t>
      </w:r>
      <w:proofErr w:type="spellStart"/>
      <w:r w:rsidRPr="00D222F1">
        <w:rPr>
          <w:rFonts w:asciiTheme="minorHAnsi" w:hAnsiTheme="minorHAnsi" w:cstheme="minorHAnsi"/>
        </w:rPr>
        <w:t>Keskseade</w:t>
      </w:r>
      <w:proofErr w:type="spellEnd"/>
      <w:r w:rsidRPr="00D222F1">
        <w:rPr>
          <w:rFonts w:asciiTheme="minorHAnsi" w:hAnsiTheme="minorHAnsi" w:cstheme="minorHAnsi"/>
        </w:rPr>
        <w:t xml:space="preserve"> tuleb ühendada potentsiaaliühtlustussüsteemiga tootja nõuete kohaselt.</w:t>
      </w:r>
    </w:p>
    <w:p w14:paraId="59171858" w14:textId="6D78235A" w:rsidR="00CD08FD" w:rsidRPr="00D222F1" w:rsidRDefault="00CD08FD" w:rsidP="00CD08FD">
      <w:pPr>
        <w:spacing w:before="120" w:after="120"/>
        <w:jc w:val="both"/>
        <w:rPr>
          <w:rFonts w:asciiTheme="minorHAnsi" w:hAnsiTheme="minorHAnsi" w:cstheme="minorHAnsi"/>
        </w:rPr>
      </w:pPr>
      <w:r w:rsidRPr="00D222F1">
        <w:rPr>
          <w:rFonts w:asciiTheme="minorHAnsi" w:hAnsiTheme="minorHAnsi" w:cstheme="minorHAnsi"/>
        </w:rPr>
        <w:t>Süsteemi ahelad peavad omama 20% aadressivaru võimalikeks süsteemi hilisemateks täiendamisteks.</w:t>
      </w:r>
    </w:p>
    <w:p w14:paraId="660DCE3E" w14:textId="77777777" w:rsidR="00CD08FD" w:rsidRPr="00D222F1" w:rsidRDefault="00CD08FD" w:rsidP="00CD08FD">
      <w:pPr>
        <w:spacing w:before="120" w:after="120"/>
        <w:jc w:val="both"/>
        <w:rPr>
          <w:rFonts w:asciiTheme="minorHAnsi" w:hAnsiTheme="minorHAnsi" w:cstheme="minorHAnsi"/>
        </w:rPr>
      </w:pPr>
      <w:r w:rsidRPr="00D222F1">
        <w:rPr>
          <w:rFonts w:asciiTheme="minorHAnsi" w:hAnsiTheme="minorHAnsi" w:cstheme="minorHAnsi"/>
        </w:rPr>
        <w:t xml:space="preserve">ATS komponendid peavad omama EV kehtivat vastavussertifikaati CE. Kõik andurid / </w:t>
      </w:r>
      <w:proofErr w:type="spellStart"/>
      <w:r w:rsidRPr="00D222F1">
        <w:rPr>
          <w:rFonts w:asciiTheme="minorHAnsi" w:hAnsiTheme="minorHAnsi" w:cstheme="minorHAnsi"/>
        </w:rPr>
        <w:t>käsiteadustid</w:t>
      </w:r>
      <w:proofErr w:type="spellEnd"/>
      <w:r w:rsidRPr="00D222F1">
        <w:rPr>
          <w:rFonts w:asciiTheme="minorHAnsi" w:hAnsiTheme="minorHAnsi" w:cstheme="minorHAnsi"/>
        </w:rPr>
        <w:t xml:space="preserve"> / moodulid </w:t>
      </w:r>
      <w:proofErr w:type="spellStart"/>
      <w:r w:rsidRPr="00D222F1">
        <w:rPr>
          <w:rFonts w:asciiTheme="minorHAnsi" w:hAnsiTheme="minorHAnsi" w:cstheme="minorHAnsi"/>
        </w:rPr>
        <w:t>valitada</w:t>
      </w:r>
      <w:proofErr w:type="spellEnd"/>
      <w:r w:rsidRPr="00D222F1">
        <w:rPr>
          <w:rFonts w:asciiTheme="minorHAnsi" w:hAnsiTheme="minorHAnsi" w:cstheme="minorHAnsi"/>
        </w:rPr>
        <w:t xml:space="preserve"> </w:t>
      </w:r>
      <w:proofErr w:type="spellStart"/>
      <w:r w:rsidRPr="00D222F1">
        <w:rPr>
          <w:rFonts w:asciiTheme="minorHAnsi" w:hAnsiTheme="minorHAnsi" w:cstheme="minorHAnsi"/>
        </w:rPr>
        <w:t>sisseehitatud</w:t>
      </w:r>
      <w:proofErr w:type="spellEnd"/>
      <w:r w:rsidRPr="00D222F1">
        <w:rPr>
          <w:rFonts w:asciiTheme="minorHAnsi" w:hAnsiTheme="minorHAnsi" w:cstheme="minorHAnsi"/>
        </w:rPr>
        <w:t xml:space="preserve"> </w:t>
      </w:r>
      <w:proofErr w:type="spellStart"/>
      <w:r w:rsidRPr="00D222F1">
        <w:rPr>
          <w:rFonts w:asciiTheme="minorHAnsi" w:hAnsiTheme="minorHAnsi" w:cstheme="minorHAnsi"/>
        </w:rPr>
        <w:t>lühiseeraldajaga</w:t>
      </w:r>
      <w:proofErr w:type="spellEnd"/>
      <w:r w:rsidRPr="00D222F1">
        <w:rPr>
          <w:rFonts w:asciiTheme="minorHAnsi" w:hAnsiTheme="minorHAnsi" w:cstheme="minorHAnsi"/>
        </w:rPr>
        <w:t>.</w:t>
      </w:r>
    </w:p>
    <w:p w14:paraId="44D13540" w14:textId="77777777" w:rsidR="00CD08FD" w:rsidRPr="00D222F1" w:rsidRDefault="00CD08FD" w:rsidP="00CD08FD">
      <w:pPr>
        <w:pStyle w:val="EHKtekst"/>
        <w:rPr>
          <w:rFonts w:asciiTheme="minorHAnsi" w:hAnsiTheme="minorHAnsi" w:cstheme="minorHAnsi"/>
          <w:sz w:val="22"/>
          <w:szCs w:val="22"/>
          <w:u w:val="single"/>
        </w:rPr>
      </w:pPr>
      <w:r w:rsidRPr="00D222F1">
        <w:rPr>
          <w:rFonts w:asciiTheme="minorHAnsi" w:hAnsiTheme="minorHAnsi" w:cstheme="minorHAnsi"/>
          <w:sz w:val="22"/>
          <w:szCs w:val="22"/>
          <w:u w:val="single"/>
        </w:rPr>
        <w:t>Seadmed ja komponendid</w:t>
      </w:r>
    </w:p>
    <w:p w14:paraId="28F4BE4E" w14:textId="46A67DF8" w:rsidR="00CD08FD" w:rsidRPr="00D222F1" w:rsidRDefault="00CD08FD" w:rsidP="00CD08FD">
      <w:pPr>
        <w:pStyle w:val="EHKtekst"/>
        <w:rPr>
          <w:rFonts w:asciiTheme="minorHAnsi" w:hAnsiTheme="minorHAnsi" w:cstheme="minorHAnsi"/>
          <w:sz w:val="22"/>
          <w:szCs w:val="22"/>
        </w:rPr>
      </w:pPr>
      <w:r w:rsidRPr="00D222F1">
        <w:rPr>
          <w:rFonts w:asciiTheme="minorHAnsi" w:hAnsiTheme="minorHAnsi" w:cstheme="minorHAnsi"/>
          <w:sz w:val="22"/>
          <w:szCs w:val="22"/>
        </w:rPr>
        <w:t xml:space="preserve">Automaatse tulekahjusignalisatsioonisüsteemi anduritega varustada kogu hoone. Hoones kasutada optilisi suitsuandureid (kabinet, </w:t>
      </w:r>
      <w:proofErr w:type="spellStart"/>
      <w:r w:rsidRPr="00D222F1">
        <w:rPr>
          <w:rFonts w:asciiTheme="minorHAnsi" w:hAnsiTheme="minorHAnsi" w:cstheme="minorHAnsi"/>
          <w:sz w:val="22"/>
          <w:szCs w:val="22"/>
        </w:rPr>
        <w:t>tehnoruumid</w:t>
      </w:r>
      <w:proofErr w:type="spellEnd"/>
      <w:r w:rsidRPr="00D222F1">
        <w:rPr>
          <w:rFonts w:asciiTheme="minorHAnsi" w:hAnsiTheme="minorHAnsi" w:cstheme="minorHAnsi"/>
          <w:sz w:val="22"/>
          <w:szCs w:val="22"/>
        </w:rPr>
        <w:t xml:space="preserve">, muud ruumid), optilisi isekorrigeeruvaid kontrolleriga liiniandureid (kõrged ruumid, </w:t>
      </w:r>
      <w:r w:rsidR="00D222F1">
        <w:rPr>
          <w:rFonts w:asciiTheme="minorHAnsi" w:hAnsiTheme="minorHAnsi" w:cstheme="minorHAnsi"/>
          <w:sz w:val="22"/>
          <w:szCs w:val="22"/>
        </w:rPr>
        <w:t>tootmisruumid</w:t>
      </w:r>
      <w:r w:rsidRPr="00D222F1">
        <w:rPr>
          <w:rFonts w:asciiTheme="minorHAnsi" w:hAnsiTheme="minorHAnsi" w:cstheme="minorHAnsi"/>
          <w:sz w:val="22"/>
          <w:szCs w:val="22"/>
        </w:rPr>
        <w:t xml:space="preserve">). Temperatuuriandureid (temperatuuri tõusukiiruse andurid, klass EN54- 5 A1(R)) võib kasutada piirkondades, milles optilised suitsuandurid võivad anda valehäire. </w:t>
      </w:r>
    </w:p>
    <w:p w14:paraId="503578F2" w14:textId="043A2A91" w:rsidR="00CD08FD" w:rsidRPr="00D222F1" w:rsidRDefault="00DC11F1" w:rsidP="00CD08FD">
      <w:pPr>
        <w:spacing w:before="120" w:after="120"/>
        <w:jc w:val="both"/>
        <w:rPr>
          <w:rFonts w:asciiTheme="minorHAnsi" w:hAnsiTheme="minorHAnsi" w:cstheme="minorHAnsi"/>
        </w:rPr>
      </w:pPr>
      <w:proofErr w:type="spellStart"/>
      <w:r>
        <w:rPr>
          <w:rFonts w:asciiTheme="minorHAnsi" w:hAnsiTheme="minorHAnsi" w:cstheme="minorHAnsi"/>
        </w:rPr>
        <w:t>K</w:t>
      </w:r>
      <w:r w:rsidR="00CD08FD" w:rsidRPr="00D222F1">
        <w:rPr>
          <w:rFonts w:asciiTheme="minorHAnsi" w:hAnsiTheme="minorHAnsi" w:cstheme="minorHAnsi"/>
        </w:rPr>
        <w:t>äsiteadustid</w:t>
      </w:r>
      <w:proofErr w:type="spellEnd"/>
      <w:r w:rsidR="00CD08FD" w:rsidRPr="00D222F1">
        <w:rPr>
          <w:rFonts w:asciiTheme="minorHAnsi" w:hAnsiTheme="minorHAnsi" w:cstheme="minorHAnsi"/>
        </w:rPr>
        <w:t xml:space="preserve"> paigaldada väljapääsudejuurde ja liikumisteedele 1,6m kõrgusele põrandapinnast. </w:t>
      </w:r>
    </w:p>
    <w:p w14:paraId="2E6DC81D" w14:textId="467FBBFD" w:rsidR="00CD08FD" w:rsidRPr="00D222F1" w:rsidRDefault="00CD08FD" w:rsidP="00CD08FD">
      <w:pPr>
        <w:pStyle w:val="EHKtekst"/>
        <w:rPr>
          <w:rFonts w:asciiTheme="minorHAnsi" w:hAnsiTheme="minorHAnsi" w:cstheme="minorHAnsi"/>
          <w:sz w:val="22"/>
          <w:szCs w:val="22"/>
        </w:rPr>
      </w:pPr>
      <w:r w:rsidRPr="00D222F1">
        <w:rPr>
          <w:rFonts w:asciiTheme="minorHAnsi" w:hAnsiTheme="minorHAnsi" w:cstheme="minorHAnsi"/>
          <w:sz w:val="22"/>
          <w:szCs w:val="22"/>
        </w:rPr>
        <w:t>Kõik kasutatavad seadmed peavad sobima omavaheliseks koostööks. Andurite, käisteadustite jt. komponentide paigalduskohad ja paigaldus peavad vastama kehtestatud normdokumentidele. Andurite ja komponentide paiknemine määratakse põhiprojekti mahus.</w:t>
      </w:r>
    </w:p>
    <w:p w14:paraId="44A2BF1A" w14:textId="77777777" w:rsidR="00CD08FD" w:rsidRPr="00D222F1" w:rsidRDefault="00CD08FD" w:rsidP="00CD08FD">
      <w:pPr>
        <w:jc w:val="both"/>
        <w:rPr>
          <w:rFonts w:asciiTheme="minorHAnsi" w:hAnsiTheme="minorHAnsi" w:cstheme="minorHAnsi"/>
          <w:u w:val="single"/>
        </w:rPr>
      </w:pPr>
      <w:r w:rsidRPr="00D222F1">
        <w:rPr>
          <w:rFonts w:asciiTheme="minorHAnsi" w:hAnsiTheme="minorHAnsi" w:cstheme="minorHAnsi"/>
          <w:u w:val="single"/>
        </w:rPr>
        <w:t>Häiretest teavitamine</w:t>
      </w:r>
    </w:p>
    <w:p w14:paraId="328A159F" w14:textId="77777777" w:rsidR="00CD08FD" w:rsidRPr="00D222F1" w:rsidRDefault="00CD08FD" w:rsidP="00CD08FD">
      <w:pPr>
        <w:pStyle w:val="EHKtekst"/>
        <w:rPr>
          <w:rFonts w:asciiTheme="minorHAnsi" w:hAnsiTheme="minorHAnsi" w:cstheme="minorHAnsi"/>
          <w:sz w:val="22"/>
          <w:szCs w:val="22"/>
        </w:rPr>
      </w:pPr>
      <w:r w:rsidRPr="00D222F1">
        <w:rPr>
          <w:rFonts w:asciiTheme="minorHAnsi" w:hAnsiTheme="minorHAnsi" w:cstheme="minorHAnsi"/>
          <w:sz w:val="22"/>
          <w:szCs w:val="22"/>
        </w:rPr>
        <w:t xml:space="preserve">Tulekahjuhäire antakse hoones igal pool üheaegselt häirekellade ja vilkursireenidega. Tulekahjude korral võivad </w:t>
      </w:r>
      <w:proofErr w:type="spellStart"/>
      <w:r w:rsidRPr="00D222F1">
        <w:rPr>
          <w:rFonts w:asciiTheme="minorHAnsi" w:hAnsiTheme="minorHAnsi" w:cstheme="minorHAnsi"/>
          <w:sz w:val="22"/>
          <w:szCs w:val="22"/>
        </w:rPr>
        <w:t>häiresignalisaatorid</w:t>
      </w:r>
      <w:proofErr w:type="spellEnd"/>
      <w:r w:rsidRPr="00D222F1">
        <w:rPr>
          <w:rFonts w:asciiTheme="minorHAnsi" w:hAnsiTheme="minorHAnsi" w:cstheme="minorHAnsi"/>
          <w:sz w:val="22"/>
          <w:szCs w:val="22"/>
        </w:rPr>
        <w:t xml:space="preserve"> rakenduda viiteajaga. Viiteaeg ei rakendu teatenupu häire korral.</w:t>
      </w:r>
    </w:p>
    <w:p w14:paraId="766C520B" w14:textId="77777777" w:rsidR="00CD08FD" w:rsidRPr="00D222F1" w:rsidRDefault="00CD08FD" w:rsidP="00CD08FD">
      <w:pPr>
        <w:spacing w:before="120" w:after="120"/>
        <w:jc w:val="both"/>
        <w:rPr>
          <w:rFonts w:asciiTheme="minorHAnsi" w:hAnsiTheme="minorHAnsi" w:cstheme="minorHAnsi"/>
        </w:rPr>
      </w:pPr>
      <w:r w:rsidRPr="00D222F1">
        <w:rPr>
          <w:rFonts w:asciiTheme="minorHAnsi" w:hAnsiTheme="minorHAnsi" w:cstheme="minorHAnsi"/>
        </w:rPr>
        <w:lastRenderedPageBreak/>
        <w:t xml:space="preserve">Häirekellad tuleb hoones paigaldada nii, et helitase oleks minimaalselt 65 </w:t>
      </w:r>
      <w:proofErr w:type="spellStart"/>
      <w:r w:rsidRPr="00D222F1">
        <w:rPr>
          <w:rFonts w:asciiTheme="minorHAnsi" w:hAnsiTheme="minorHAnsi" w:cstheme="minorHAnsi"/>
        </w:rPr>
        <w:t>dB</w:t>
      </w:r>
      <w:proofErr w:type="spellEnd"/>
      <w:r w:rsidRPr="00D222F1">
        <w:rPr>
          <w:rFonts w:asciiTheme="minorHAnsi" w:hAnsiTheme="minorHAnsi" w:cstheme="minorHAnsi"/>
        </w:rPr>
        <w:t xml:space="preserve">. Helitase ei tohi ületada 120 </w:t>
      </w:r>
      <w:proofErr w:type="spellStart"/>
      <w:r w:rsidRPr="00D222F1">
        <w:rPr>
          <w:rFonts w:asciiTheme="minorHAnsi" w:hAnsiTheme="minorHAnsi" w:cstheme="minorHAnsi"/>
        </w:rPr>
        <w:t>dB</w:t>
      </w:r>
      <w:proofErr w:type="spellEnd"/>
      <w:r w:rsidRPr="00D222F1">
        <w:rPr>
          <w:rFonts w:asciiTheme="minorHAnsi" w:hAnsiTheme="minorHAnsi" w:cstheme="minorHAnsi"/>
        </w:rPr>
        <w:t xml:space="preserve"> kaugemal kui üks meeter alarmiseadmest. Väljaspool hoonet sissepääsu kõrvale ja muudesse sageli läbikäidavatesse kohtadesse paigaldada välisireenid.</w:t>
      </w:r>
    </w:p>
    <w:p w14:paraId="349475AB" w14:textId="77777777" w:rsidR="00CD08FD" w:rsidRPr="00D222F1" w:rsidRDefault="00CD08FD" w:rsidP="00CD08FD">
      <w:pPr>
        <w:spacing w:before="120" w:after="120"/>
        <w:jc w:val="both"/>
        <w:rPr>
          <w:rFonts w:asciiTheme="minorHAnsi" w:hAnsiTheme="minorHAnsi" w:cstheme="minorHAnsi"/>
        </w:rPr>
      </w:pPr>
      <w:r w:rsidRPr="00D222F1">
        <w:rPr>
          <w:rFonts w:asciiTheme="minorHAnsi" w:hAnsiTheme="minorHAnsi" w:cstheme="minorHAnsi"/>
        </w:rPr>
        <w:t>Visuaalsed indikatsiooniseadmed nagu vilkurid tuleb paigaldada päästemeeskonna sisenemisteele.</w:t>
      </w:r>
    </w:p>
    <w:p w14:paraId="3E72FCC2" w14:textId="77777777" w:rsidR="00CD08FD" w:rsidRPr="00D222F1" w:rsidRDefault="00CD08FD" w:rsidP="00CD08FD">
      <w:pPr>
        <w:jc w:val="both"/>
        <w:rPr>
          <w:rFonts w:asciiTheme="minorHAnsi" w:hAnsiTheme="minorHAnsi" w:cstheme="minorHAnsi"/>
          <w:u w:val="single"/>
        </w:rPr>
      </w:pPr>
      <w:r w:rsidRPr="00D222F1">
        <w:rPr>
          <w:rFonts w:asciiTheme="minorHAnsi" w:hAnsiTheme="minorHAnsi" w:cstheme="minorHAnsi"/>
          <w:u w:val="single"/>
        </w:rPr>
        <w:t>Tuleohutusalased juhtimistoimingud</w:t>
      </w:r>
    </w:p>
    <w:p w14:paraId="5C577DEF" w14:textId="77777777" w:rsidR="00CD08FD" w:rsidRPr="00D222F1" w:rsidRDefault="00CD08FD" w:rsidP="00CD08FD">
      <w:pPr>
        <w:jc w:val="both"/>
        <w:rPr>
          <w:rFonts w:asciiTheme="minorHAnsi" w:hAnsiTheme="minorHAnsi" w:cstheme="minorHAnsi"/>
        </w:rPr>
      </w:pPr>
      <w:r w:rsidRPr="00D222F1">
        <w:rPr>
          <w:rFonts w:asciiTheme="minorHAnsi" w:hAnsiTheme="minorHAnsi" w:cstheme="minorHAnsi"/>
        </w:rPr>
        <w:t xml:space="preserve">Tulekahju korral </w:t>
      </w:r>
      <w:proofErr w:type="spellStart"/>
      <w:r w:rsidRPr="00D222F1">
        <w:rPr>
          <w:rFonts w:asciiTheme="minorHAnsi" w:hAnsiTheme="minorHAnsi" w:cstheme="minorHAnsi"/>
        </w:rPr>
        <w:t>keskseade</w:t>
      </w:r>
      <w:proofErr w:type="spellEnd"/>
      <w:r w:rsidRPr="00D222F1">
        <w:rPr>
          <w:rFonts w:asciiTheme="minorHAnsi" w:hAnsiTheme="minorHAnsi" w:cstheme="minorHAnsi"/>
        </w:rPr>
        <w:t>:</w:t>
      </w:r>
    </w:p>
    <w:p w14:paraId="23872366" w14:textId="77777777" w:rsidR="00CD08FD" w:rsidRPr="00D222F1" w:rsidRDefault="00CD08FD" w:rsidP="00CD08FD">
      <w:pPr>
        <w:numPr>
          <w:ilvl w:val="0"/>
          <w:numId w:val="14"/>
        </w:numPr>
        <w:suppressAutoHyphens/>
        <w:ind w:left="714" w:hanging="357"/>
        <w:jc w:val="both"/>
        <w:rPr>
          <w:rFonts w:asciiTheme="minorHAnsi" w:hAnsiTheme="minorHAnsi" w:cstheme="minorHAnsi"/>
        </w:rPr>
      </w:pPr>
      <w:r w:rsidRPr="00D222F1">
        <w:rPr>
          <w:rFonts w:asciiTheme="minorHAnsi" w:hAnsiTheme="minorHAnsi" w:cstheme="minorHAnsi"/>
        </w:rPr>
        <w:t>rakendab tööle häirekellad ja häiresireenid;</w:t>
      </w:r>
    </w:p>
    <w:p w14:paraId="1265D746" w14:textId="5C045B8B" w:rsidR="00CD08FD" w:rsidRPr="00D222F1" w:rsidRDefault="00CD08FD" w:rsidP="00CD08FD">
      <w:pPr>
        <w:numPr>
          <w:ilvl w:val="0"/>
          <w:numId w:val="14"/>
        </w:numPr>
        <w:suppressAutoHyphens/>
        <w:ind w:left="714" w:hanging="357"/>
        <w:jc w:val="both"/>
        <w:rPr>
          <w:rFonts w:asciiTheme="minorHAnsi" w:hAnsiTheme="minorHAnsi" w:cstheme="minorHAnsi"/>
        </w:rPr>
      </w:pPr>
      <w:r w:rsidRPr="00D222F1">
        <w:rPr>
          <w:rFonts w:asciiTheme="minorHAnsi" w:hAnsiTheme="minorHAnsi" w:cstheme="minorHAnsi"/>
        </w:rPr>
        <w:t xml:space="preserve">edastab häireteate hoone valvesignalisatsioonisüsteemile ja vajadusel </w:t>
      </w:r>
      <w:r w:rsidR="00D222F1">
        <w:rPr>
          <w:rFonts w:asciiTheme="minorHAnsi" w:hAnsiTheme="minorHAnsi" w:cstheme="minorHAnsi"/>
        </w:rPr>
        <w:t>BLRT</w:t>
      </w:r>
      <w:r w:rsidRPr="00D222F1">
        <w:rPr>
          <w:rFonts w:asciiTheme="minorHAnsi" w:hAnsiTheme="minorHAnsi" w:cstheme="minorHAnsi"/>
        </w:rPr>
        <w:t xml:space="preserve"> kompleksi ATS süsteemi (täpsustada järgmises projekteerimise etapis)</w:t>
      </w:r>
    </w:p>
    <w:p w14:paraId="68005C63" w14:textId="77777777" w:rsidR="00CD08FD" w:rsidRPr="00D222F1" w:rsidRDefault="00CD08FD" w:rsidP="00CD08FD">
      <w:pPr>
        <w:numPr>
          <w:ilvl w:val="0"/>
          <w:numId w:val="14"/>
        </w:numPr>
        <w:suppressAutoHyphens/>
        <w:ind w:left="714" w:hanging="357"/>
        <w:jc w:val="both"/>
        <w:rPr>
          <w:rFonts w:asciiTheme="minorHAnsi" w:hAnsiTheme="minorHAnsi" w:cstheme="minorHAnsi"/>
        </w:rPr>
      </w:pPr>
      <w:r w:rsidRPr="00D222F1">
        <w:rPr>
          <w:rFonts w:asciiTheme="minorHAnsi" w:hAnsiTheme="minorHAnsi" w:cstheme="minorHAnsi"/>
        </w:rPr>
        <w:t>lülitab välja sundventilatsioonisüsteemid;</w:t>
      </w:r>
    </w:p>
    <w:p w14:paraId="70E53880" w14:textId="358905D4" w:rsidR="00CD08FD" w:rsidRPr="00D222F1" w:rsidRDefault="00CD08FD" w:rsidP="00CD08FD">
      <w:pPr>
        <w:numPr>
          <w:ilvl w:val="0"/>
          <w:numId w:val="15"/>
        </w:numPr>
        <w:suppressAutoHyphens/>
        <w:ind w:left="714" w:hanging="357"/>
        <w:jc w:val="both"/>
        <w:rPr>
          <w:rFonts w:asciiTheme="minorHAnsi" w:hAnsiTheme="minorHAnsi" w:cstheme="minorHAnsi"/>
        </w:rPr>
      </w:pPr>
      <w:r w:rsidRPr="00D222F1">
        <w:rPr>
          <w:rFonts w:asciiTheme="minorHAnsi" w:hAnsiTheme="minorHAnsi" w:cstheme="minorHAnsi"/>
        </w:rPr>
        <w:t xml:space="preserve">kui on siis suleb </w:t>
      </w:r>
      <w:r w:rsidRPr="00DC11F1">
        <w:rPr>
          <w:rFonts w:asciiTheme="minorHAnsi" w:hAnsiTheme="minorHAnsi" w:cstheme="minorHAnsi"/>
        </w:rPr>
        <w:t xml:space="preserve">tuletõkkesektsioonide piiril olevad tavaolukorras avatud uksed vabastades hoidemagnetid (ilma viiteta); </w:t>
      </w:r>
      <w:r w:rsidR="00DC11F1" w:rsidRPr="00DC11F1">
        <w:rPr>
          <w:rFonts w:asciiTheme="minorHAnsi" w:hAnsiTheme="minorHAnsi" w:cstheme="minorHAnsi"/>
        </w:rPr>
        <w:t>süsteemi</w:t>
      </w:r>
      <w:r w:rsidRPr="00DC11F1">
        <w:rPr>
          <w:rFonts w:asciiTheme="minorHAnsi" w:hAnsiTheme="minorHAnsi" w:cstheme="minorHAnsi"/>
        </w:rPr>
        <w:t xml:space="preserve"> vea korral peab süsteem hoidemagneti vabastama;</w:t>
      </w:r>
    </w:p>
    <w:p w14:paraId="24B56DFA" w14:textId="77777777" w:rsidR="00CD08FD" w:rsidRPr="00D222F1" w:rsidRDefault="00CD08FD" w:rsidP="00CD08FD">
      <w:pPr>
        <w:numPr>
          <w:ilvl w:val="0"/>
          <w:numId w:val="14"/>
        </w:numPr>
        <w:suppressAutoHyphens/>
        <w:ind w:left="714" w:hanging="357"/>
        <w:jc w:val="both"/>
        <w:rPr>
          <w:rFonts w:asciiTheme="minorHAnsi" w:hAnsiTheme="minorHAnsi" w:cstheme="minorHAnsi"/>
        </w:rPr>
      </w:pPr>
      <w:r w:rsidRPr="00D222F1">
        <w:rPr>
          <w:rFonts w:asciiTheme="minorHAnsi" w:hAnsiTheme="minorHAnsi" w:cstheme="minorHAnsi"/>
        </w:rPr>
        <w:t>kui on siis avab evakuatsiooniteedel olevate läbipääsusüsteemidega varustatud uste elektrilukud, kui läbipääsusüsteem piirab liikumist evakuatsiooni suunal.</w:t>
      </w:r>
    </w:p>
    <w:p w14:paraId="5F48E3D0" w14:textId="77777777" w:rsidR="00CD08FD" w:rsidRPr="00D222F1" w:rsidRDefault="00CD08FD" w:rsidP="00CD08FD">
      <w:pPr>
        <w:spacing w:before="120" w:after="120"/>
        <w:jc w:val="both"/>
        <w:rPr>
          <w:rFonts w:asciiTheme="minorHAnsi" w:hAnsiTheme="minorHAnsi" w:cstheme="minorHAnsi"/>
        </w:rPr>
      </w:pPr>
      <w:r w:rsidRPr="00D222F1">
        <w:rPr>
          <w:rFonts w:asciiTheme="minorHAnsi" w:hAnsiTheme="minorHAnsi" w:cstheme="minorHAnsi"/>
        </w:rPr>
        <w:t>Ventilatsiooni väljalülitamise korra peab olema tagatud, et ventilatsioonisüsteem ei rakendu enne tööle, kui tulekahjuoht on likvideeritud.</w:t>
      </w:r>
    </w:p>
    <w:p w14:paraId="0A589428" w14:textId="77777777" w:rsidR="00CD08FD" w:rsidRPr="00D222F1" w:rsidRDefault="00CD08FD" w:rsidP="00CD08FD">
      <w:pPr>
        <w:spacing w:before="120" w:after="120"/>
        <w:jc w:val="both"/>
        <w:rPr>
          <w:rFonts w:asciiTheme="minorHAnsi" w:hAnsiTheme="minorHAnsi" w:cstheme="minorHAnsi"/>
        </w:rPr>
      </w:pPr>
      <w:r w:rsidRPr="006A6039">
        <w:rPr>
          <w:rFonts w:asciiTheme="minorHAnsi" w:hAnsiTheme="minorHAnsi" w:cstheme="minorHAnsi"/>
        </w:rPr>
        <w:t xml:space="preserve">Suitsueemaldussüsteemide käivitustase on 2 (EVS 919) ja seetõttu ei kavandata suitsueemaldussüsteemide automaatset rakendumist tulekahju avastamisel ATS </w:t>
      </w:r>
      <w:proofErr w:type="spellStart"/>
      <w:r w:rsidRPr="006A6039">
        <w:rPr>
          <w:rFonts w:asciiTheme="minorHAnsi" w:hAnsiTheme="minorHAnsi" w:cstheme="minorHAnsi"/>
        </w:rPr>
        <w:t>keskseadme</w:t>
      </w:r>
      <w:proofErr w:type="spellEnd"/>
      <w:r w:rsidRPr="006A6039">
        <w:rPr>
          <w:rFonts w:asciiTheme="minorHAnsi" w:hAnsiTheme="minorHAnsi" w:cstheme="minorHAnsi"/>
        </w:rPr>
        <w:t xml:space="preserve"> poolt.</w:t>
      </w:r>
    </w:p>
    <w:p w14:paraId="03388419" w14:textId="0723F290" w:rsidR="00CD08FD" w:rsidRPr="00D222F1" w:rsidRDefault="00CD08FD" w:rsidP="00CD08FD">
      <w:pPr>
        <w:jc w:val="both"/>
        <w:rPr>
          <w:rFonts w:asciiTheme="minorHAnsi" w:hAnsiTheme="minorHAnsi" w:cstheme="minorHAnsi"/>
          <w:u w:val="single"/>
        </w:rPr>
      </w:pPr>
      <w:r w:rsidRPr="00D222F1">
        <w:rPr>
          <w:rFonts w:asciiTheme="minorHAnsi" w:hAnsiTheme="minorHAnsi" w:cstheme="minorHAnsi"/>
          <w:u w:val="single"/>
        </w:rPr>
        <w:t>Toiteseadmed</w:t>
      </w:r>
    </w:p>
    <w:p w14:paraId="2A306416" w14:textId="77777777" w:rsidR="00CD08FD" w:rsidRPr="00D222F1" w:rsidRDefault="00CD08FD" w:rsidP="00CD08FD">
      <w:pPr>
        <w:pStyle w:val="EHKtekst"/>
        <w:rPr>
          <w:rFonts w:asciiTheme="minorHAnsi" w:hAnsiTheme="minorHAnsi" w:cstheme="minorHAnsi"/>
          <w:sz w:val="22"/>
          <w:szCs w:val="22"/>
        </w:rPr>
      </w:pPr>
      <w:r w:rsidRPr="00D222F1">
        <w:rPr>
          <w:rFonts w:asciiTheme="minorHAnsi" w:hAnsiTheme="minorHAnsi" w:cstheme="minorHAnsi"/>
          <w:sz w:val="22"/>
          <w:szCs w:val="22"/>
        </w:rPr>
        <w:t>Optiliste liiniandurite, hoidemagnetite ja evakuatsiooniuste toiteseadmed peavad vastama EN54 4.osa nõuetele ja omama vastavust tõendavaid sertifikaate. Toiteseadmed peavad tuvastamas toiteseadme rikkeid ning omama rikete teatamiseks releeväljundeid.</w:t>
      </w:r>
    </w:p>
    <w:p w14:paraId="1D7C71E5" w14:textId="77777777" w:rsidR="00CD08FD" w:rsidRPr="00D222F1" w:rsidRDefault="00CD08FD" w:rsidP="00CD08FD">
      <w:pPr>
        <w:jc w:val="both"/>
        <w:rPr>
          <w:rFonts w:asciiTheme="minorHAnsi" w:hAnsiTheme="minorHAnsi" w:cstheme="minorHAnsi"/>
          <w:u w:val="single"/>
        </w:rPr>
      </w:pPr>
      <w:r w:rsidRPr="00D222F1">
        <w:rPr>
          <w:rFonts w:asciiTheme="minorHAnsi" w:hAnsiTheme="minorHAnsi" w:cstheme="minorHAnsi"/>
          <w:u w:val="single"/>
        </w:rPr>
        <w:t>Kaablid</w:t>
      </w:r>
    </w:p>
    <w:p w14:paraId="4A2A16C3" w14:textId="77777777" w:rsidR="00CD08FD" w:rsidRPr="00D222F1" w:rsidRDefault="00CD08FD" w:rsidP="00CD08FD">
      <w:pPr>
        <w:pStyle w:val="EHKtekst"/>
        <w:rPr>
          <w:rFonts w:asciiTheme="minorHAnsi" w:hAnsiTheme="minorHAnsi" w:cstheme="minorHAnsi"/>
          <w:sz w:val="22"/>
          <w:szCs w:val="22"/>
        </w:rPr>
      </w:pPr>
      <w:r w:rsidRPr="00D222F1">
        <w:rPr>
          <w:rFonts w:asciiTheme="minorHAnsi" w:hAnsiTheme="minorHAnsi" w:cstheme="minorHAnsi"/>
          <w:sz w:val="22"/>
          <w:szCs w:val="22"/>
        </w:rPr>
        <w:t xml:space="preserve">Kaablite tüübid ja juhtide ristlõikepindalad peavad vastama süsteemi tootja nõuetele ja vastava kehtestatud normidele ja standardile EN54 / CEN-TS-54-14. Kaablid peavad olema varjestatud tüüpi. </w:t>
      </w:r>
    </w:p>
    <w:p w14:paraId="4BB81600" w14:textId="77777777" w:rsidR="00CD08FD" w:rsidRPr="00D222F1" w:rsidRDefault="00CD08FD" w:rsidP="00CD08FD">
      <w:pPr>
        <w:pStyle w:val="EHKtekst"/>
        <w:rPr>
          <w:rFonts w:asciiTheme="minorHAnsi" w:hAnsiTheme="minorHAnsi" w:cstheme="minorHAnsi"/>
          <w:sz w:val="22"/>
          <w:szCs w:val="22"/>
        </w:rPr>
      </w:pPr>
      <w:r w:rsidRPr="00D222F1">
        <w:rPr>
          <w:rFonts w:asciiTheme="minorHAnsi" w:hAnsiTheme="minorHAnsi" w:cstheme="minorHAnsi"/>
          <w:sz w:val="22"/>
          <w:szCs w:val="22"/>
        </w:rPr>
        <w:t xml:space="preserve">Kaablid, mis peavad funktsioneerima kauem kui üks minut pärast tulekahju puhkemist, peavad olema võimelised vastu pidama tulekahju mõjule või olema kaitstud tulekahju eest vähemalt 30 minutit (EN50200). Sellised kaabli on: </w:t>
      </w:r>
      <w:proofErr w:type="spellStart"/>
      <w:r w:rsidRPr="00D222F1">
        <w:rPr>
          <w:rFonts w:asciiTheme="minorHAnsi" w:hAnsiTheme="minorHAnsi" w:cstheme="minorHAnsi"/>
          <w:sz w:val="22"/>
          <w:szCs w:val="22"/>
        </w:rPr>
        <w:t>keskseadme</w:t>
      </w:r>
      <w:proofErr w:type="spellEnd"/>
      <w:r w:rsidRPr="00D222F1">
        <w:rPr>
          <w:rFonts w:asciiTheme="minorHAnsi" w:hAnsiTheme="minorHAnsi" w:cstheme="minorHAnsi"/>
          <w:sz w:val="22"/>
          <w:szCs w:val="22"/>
        </w:rPr>
        <w:t xml:space="preserve"> ja alarmseadmete vahel; </w:t>
      </w:r>
      <w:proofErr w:type="spellStart"/>
      <w:r w:rsidRPr="00D222F1">
        <w:rPr>
          <w:rFonts w:asciiTheme="minorHAnsi" w:hAnsiTheme="minorHAnsi" w:cstheme="minorHAnsi"/>
          <w:sz w:val="22"/>
          <w:szCs w:val="22"/>
        </w:rPr>
        <w:t>keskseadme</w:t>
      </w:r>
      <w:proofErr w:type="spellEnd"/>
      <w:r w:rsidRPr="00D222F1">
        <w:rPr>
          <w:rFonts w:asciiTheme="minorHAnsi" w:hAnsiTheme="minorHAnsi" w:cstheme="minorHAnsi"/>
          <w:sz w:val="22"/>
          <w:szCs w:val="22"/>
        </w:rPr>
        <w:t xml:space="preserve"> eraldatud osade vahel; </w:t>
      </w:r>
      <w:proofErr w:type="spellStart"/>
      <w:r w:rsidRPr="00D222F1">
        <w:rPr>
          <w:rFonts w:asciiTheme="minorHAnsi" w:hAnsiTheme="minorHAnsi" w:cstheme="minorHAnsi"/>
          <w:sz w:val="22"/>
          <w:szCs w:val="22"/>
        </w:rPr>
        <w:t>keskseadme</w:t>
      </w:r>
      <w:proofErr w:type="spellEnd"/>
      <w:r w:rsidRPr="00D222F1">
        <w:rPr>
          <w:rFonts w:asciiTheme="minorHAnsi" w:hAnsiTheme="minorHAnsi" w:cstheme="minorHAnsi"/>
          <w:sz w:val="22"/>
          <w:szCs w:val="22"/>
        </w:rPr>
        <w:t xml:space="preserve"> ja mis tahes kordusnäidu paneeli vahel. Tulepüsivate kaablite installatsioon tuleb teostada tulekindlate kinnitusvahendite ja installatsioonimaterjalidega ning kaablite jätkamine tuleb teostada tulepüsivates harukarpides. Tulepüsivate installatsioonitarvikute tulepüsivus min. 30 minutit (E30).</w:t>
      </w:r>
    </w:p>
    <w:p w14:paraId="7030CBB3" w14:textId="77777777" w:rsidR="00CD08FD" w:rsidRPr="00D222F1" w:rsidRDefault="00CD08FD" w:rsidP="00CD08FD">
      <w:pPr>
        <w:pStyle w:val="EHKtekst"/>
        <w:rPr>
          <w:rFonts w:asciiTheme="minorHAnsi" w:hAnsiTheme="minorHAnsi" w:cstheme="minorHAnsi"/>
          <w:sz w:val="22"/>
          <w:szCs w:val="22"/>
        </w:rPr>
      </w:pPr>
      <w:r w:rsidRPr="00D222F1">
        <w:rPr>
          <w:rFonts w:asciiTheme="minorHAnsi" w:hAnsiTheme="minorHAnsi" w:cstheme="minorHAnsi"/>
          <w:sz w:val="22"/>
          <w:szCs w:val="22"/>
        </w:rPr>
        <w:t xml:space="preserve">Kaablid juhitakse läbi madala tuleohuga piirkondade. ATS kaablid peavad paigaldusel olema eraldatud kaablitest, mida kasutatakse teiste süsteemide jaoks, kas maandatud ekraani või eraldava distantsi abil, hoidmaks ära </w:t>
      </w:r>
      <w:proofErr w:type="spellStart"/>
      <w:r w:rsidRPr="00D222F1">
        <w:rPr>
          <w:rFonts w:asciiTheme="minorHAnsi" w:hAnsiTheme="minorHAnsi" w:cstheme="minorHAnsi"/>
          <w:sz w:val="22"/>
          <w:szCs w:val="22"/>
        </w:rPr>
        <w:t>elektromagnetilise</w:t>
      </w:r>
      <w:proofErr w:type="spellEnd"/>
      <w:r w:rsidRPr="00D222F1">
        <w:rPr>
          <w:rFonts w:asciiTheme="minorHAnsi" w:hAnsiTheme="minorHAnsi" w:cstheme="minorHAnsi"/>
          <w:sz w:val="22"/>
          <w:szCs w:val="22"/>
        </w:rPr>
        <w:t xml:space="preserve"> interferentsi või muu kahjustuse. </w:t>
      </w:r>
    </w:p>
    <w:p w14:paraId="1B0379BB" w14:textId="77777777" w:rsidR="00CD08FD" w:rsidRPr="00D222F1" w:rsidRDefault="00CD08FD" w:rsidP="00CD08FD">
      <w:pPr>
        <w:pStyle w:val="EHKtekst"/>
        <w:rPr>
          <w:rFonts w:asciiTheme="minorHAnsi" w:hAnsiTheme="minorHAnsi" w:cstheme="minorHAnsi"/>
          <w:sz w:val="22"/>
          <w:szCs w:val="22"/>
          <w:u w:val="single"/>
        </w:rPr>
      </w:pPr>
      <w:r w:rsidRPr="00D222F1">
        <w:rPr>
          <w:rFonts w:asciiTheme="minorHAnsi" w:hAnsiTheme="minorHAnsi" w:cstheme="minorHAnsi"/>
          <w:sz w:val="22"/>
          <w:szCs w:val="22"/>
          <w:u w:val="single"/>
        </w:rPr>
        <w:t>Paigaldamine</w:t>
      </w:r>
    </w:p>
    <w:p w14:paraId="13ABA9F4" w14:textId="77777777" w:rsidR="00CD08FD" w:rsidRPr="00D222F1" w:rsidRDefault="00CD08FD" w:rsidP="00CD08FD">
      <w:pPr>
        <w:pStyle w:val="EHKtekst"/>
        <w:rPr>
          <w:rFonts w:asciiTheme="minorHAnsi" w:hAnsiTheme="minorHAnsi" w:cstheme="minorHAnsi"/>
          <w:sz w:val="22"/>
          <w:szCs w:val="22"/>
        </w:rPr>
      </w:pPr>
      <w:r w:rsidRPr="00D222F1">
        <w:rPr>
          <w:rFonts w:asciiTheme="minorHAnsi" w:hAnsiTheme="minorHAnsi" w:cstheme="minorHAnsi"/>
          <w:sz w:val="22"/>
          <w:szCs w:val="22"/>
        </w:rPr>
        <w:t xml:space="preserve">ATS kaablid peavad vastama </w:t>
      </w:r>
      <w:proofErr w:type="spellStart"/>
      <w:r w:rsidRPr="00D222F1">
        <w:rPr>
          <w:rFonts w:asciiTheme="minorHAnsi" w:hAnsiTheme="minorHAnsi" w:cstheme="minorHAnsi"/>
          <w:sz w:val="22"/>
          <w:szCs w:val="22"/>
        </w:rPr>
        <w:t>keskseadme</w:t>
      </w:r>
      <w:proofErr w:type="spellEnd"/>
      <w:r w:rsidRPr="00D222F1">
        <w:rPr>
          <w:rFonts w:asciiTheme="minorHAnsi" w:hAnsiTheme="minorHAnsi" w:cstheme="minorHAnsi"/>
          <w:sz w:val="22"/>
          <w:szCs w:val="22"/>
        </w:rPr>
        <w:t xml:space="preserve"> tootja poolt määratletud nõuetele, olema varjestatud tüüpi. Kõik ühenduskarbid varustatakse sildiga „Tulekahjusignalisatsioon“.</w:t>
      </w:r>
    </w:p>
    <w:p w14:paraId="3BA3BC99" w14:textId="77777777" w:rsidR="00CD08FD" w:rsidRPr="00D222F1" w:rsidRDefault="00CD08FD" w:rsidP="00CD08FD">
      <w:pPr>
        <w:pStyle w:val="XXX"/>
      </w:pPr>
      <w:bookmarkStart w:id="296" w:name="_Toc516768193"/>
      <w:bookmarkStart w:id="297" w:name="_Toc532904234"/>
      <w:bookmarkStart w:id="298" w:name="_Toc789819"/>
      <w:r w:rsidRPr="00D222F1">
        <w:t>Valvesignalisatsiooni- ja läbipääsusüsteem</w:t>
      </w:r>
      <w:bookmarkEnd w:id="296"/>
      <w:bookmarkEnd w:id="297"/>
      <w:bookmarkEnd w:id="298"/>
    </w:p>
    <w:p w14:paraId="138713F3" w14:textId="77777777" w:rsidR="00CD08FD" w:rsidRPr="00D222F1" w:rsidRDefault="00CD08FD" w:rsidP="00CD08FD">
      <w:pPr>
        <w:spacing w:before="120" w:after="120"/>
        <w:jc w:val="both"/>
        <w:rPr>
          <w:rFonts w:asciiTheme="minorHAnsi" w:hAnsiTheme="minorHAnsi" w:cstheme="minorHAnsi"/>
        </w:rPr>
      </w:pPr>
      <w:r w:rsidRPr="00D222F1">
        <w:rPr>
          <w:rFonts w:asciiTheme="minorHAnsi" w:hAnsiTheme="minorHAnsi" w:cstheme="minorHAnsi"/>
        </w:rPr>
        <w:t xml:space="preserve">Hoone varustatakse integreeritud valvesignalisatsiooni ja läbipääsusüsteemiga (62/53) (nt. </w:t>
      </w:r>
      <w:proofErr w:type="spellStart"/>
      <w:r w:rsidRPr="00D222F1">
        <w:rPr>
          <w:rFonts w:asciiTheme="minorHAnsi" w:hAnsiTheme="minorHAnsi" w:cstheme="minorHAnsi"/>
        </w:rPr>
        <w:t>Inner</w:t>
      </w:r>
      <w:proofErr w:type="spellEnd"/>
      <w:r w:rsidRPr="00D222F1">
        <w:rPr>
          <w:rFonts w:asciiTheme="minorHAnsi" w:hAnsiTheme="minorHAnsi" w:cstheme="minorHAnsi"/>
        </w:rPr>
        <w:t xml:space="preserve"> Range </w:t>
      </w:r>
      <w:proofErr w:type="spellStart"/>
      <w:r w:rsidRPr="00D222F1">
        <w:rPr>
          <w:rFonts w:asciiTheme="minorHAnsi" w:hAnsiTheme="minorHAnsi" w:cstheme="minorHAnsi"/>
        </w:rPr>
        <w:t>Integriti</w:t>
      </w:r>
      <w:proofErr w:type="spellEnd"/>
      <w:r w:rsidRPr="00D222F1">
        <w:rPr>
          <w:rFonts w:asciiTheme="minorHAnsi" w:hAnsiTheme="minorHAnsi" w:cstheme="minorHAnsi"/>
        </w:rPr>
        <w:t xml:space="preserve">, </w:t>
      </w:r>
      <w:proofErr w:type="spellStart"/>
      <w:r w:rsidRPr="00D222F1">
        <w:rPr>
          <w:rFonts w:asciiTheme="minorHAnsi" w:hAnsiTheme="minorHAnsi" w:cstheme="minorHAnsi"/>
        </w:rPr>
        <w:t>Protege</w:t>
      </w:r>
      <w:proofErr w:type="spellEnd"/>
      <w:r w:rsidRPr="00D222F1">
        <w:rPr>
          <w:rFonts w:asciiTheme="minorHAnsi" w:hAnsiTheme="minorHAnsi" w:cstheme="minorHAnsi"/>
        </w:rPr>
        <w:t xml:space="preserve"> GX vms.). </w:t>
      </w:r>
    </w:p>
    <w:p w14:paraId="40150700" w14:textId="7145B80B" w:rsidR="00CD08FD" w:rsidRPr="00D222F1" w:rsidRDefault="00CD08FD" w:rsidP="00CD08FD">
      <w:pPr>
        <w:pStyle w:val="EHKtekst"/>
        <w:rPr>
          <w:rFonts w:asciiTheme="minorHAnsi" w:hAnsiTheme="minorHAnsi" w:cstheme="minorHAnsi"/>
          <w:sz w:val="22"/>
          <w:szCs w:val="22"/>
        </w:rPr>
      </w:pPr>
      <w:r w:rsidRPr="00D222F1">
        <w:rPr>
          <w:rFonts w:asciiTheme="minorHAnsi" w:hAnsiTheme="minorHAnsi" w:cstheme="minorHAnsi"/>
          <w:sz w:val="22"/>
          <w:szCs w:val="22"/>
        </w:rPr>
        <w:lastRenderedPageBreak/>
        <w:t xml:space="preserve">Süsteem tuleb projekteerida ja paigaldada vastavalt standardi EN 50131 ja CLC-TS 50131-7 nõuete kohaselt. Integreeritud valvesignalisatsiooni- ja läbipääsusüsteemi peab vastama minimaalsel turvalisuse kategooriale 2. Komponendid valida vastavalt keskkonnaklassile 2, </w:t>
      </w:r>
      <w:r w:rsidR="00D222F1">
        <w:rPr>
          <w:rFonts w:asciiTheme="minorHAnsi" w:hAnsiTheme="minorHAnsi" w:cstheme="minorHAnsi"/>
          <w:sz w:val="22"/>
          <w:szCs w:val="22"/>
        </w:rPr>
        <w:t>tootmisruumides</w:t>
      </w:r>
      <w:r w:rsidRPr="00D222F1">
        <w:rPr>
          <w:rFonts w:asciiTheme="minorHAnsi" w:hAnsiTheme="minorHAnsi" w:cstheme="minorHAnsi"/>
          <w:sz w:val="22"/>
          <w:szCs w:val="22"/>
        </w:rPr>
        <w:t xml:space="preserve"> vastavalt keskkonnaklassile 3. Reservtoide arvestada toitetüüp A nõuete järgi (põhitoide + varutoide akumulaatoritega 12h). </w:t>
      </w:r>
      <w:proofErr w:type="spellStart"/>
      <w:r w:rsidRPr="00D222F1">
        <w:rPr>
          <w:rFonts w:asciiTheme="minorHAnsi" w:hAnsiTheme="minorHAnsi" w:cstheme="minorHAnsi"/>
          <w:sz w:val="22"/>
          <w:szCs w:val="22"/>
        </w:rPr>
        <w:t>Keskseade</w:t>
      </w:r>
      <w:proofErr w:type="spellEnd"/>
      <w:r w:rsidRPr="00D222F1">
        <w:rPr>
          <w:rFonts w:asciiTheme="minorHAnsi" w:hAnsiTheme="minorHAnsi" w:cstheme="minorHAnsi"/>
          <w:sz w:val="22"/>
          <w:szCs w:val="22"/>
        </w:rPr>
        <w:t xml:space="preserve"> peab tagama viimase 12 kuu sündmuste logide säilimise ja kaitse.</w:t>
      </w:r>
    </w:p>
    <w:p w14:paraId="01BA6DE9" w14:textId="77777777" w:rsidR="00CD08FD" w:rsidRPr="00D222F1" w:rsidRDefault="00CD08FD" w:rsidP="00CD08FD">
      <w:pPr>
        <w:pStyle w:val="EHKtekst"/>
        <w:rPr>
          <w:rFonts w:asciiTheme="minorHAnsi" w:hAnsiTheme="minorHAnsi" w:cstheme="minorHAnsi"/>
          <w:sz w:val="22"/>
          <w:szCs w:val="22"/>
        </w:rPr>
      </w:pPr>
      <w:r w:rsidRPr="00D222F1">
        <w:rPr>
          <w:rFonts w:asciiTheme="minorHAnsi" w:hAnsiTheme="minorHAnsi" w:cstheme="minorHAnsi"/>
          <w:sz w:val="22"/>
          <w:szCs w:val="22"/>
        </w:rPr>
        <w:t xml:space="preserve">Integreeritud valvesignalisatsiooni- ja läbipääsusüsteem peab olema </w:t>
      </w:r>
      <w:proofErr w:type="spellStart"/>
      <w:r w:rsidRPr="00D222F1">
        <w:rPr>
          <w:rFonts w:asciiTheme="minorHAnsi" w:hAnsiTheme="minorHAnsi" w:cstheme="minorHAnsi"/>
          <w:sz w:val="22"/>
          <w:szCs w:val="22"/>
        </w:rPr>
        <w:t>modulaarne</w:t>
      </w:r>
      <w:proofErr w:type="spellEnd"/>
      <w:r w:rsidRPr="00D222F1">
        <w:rPr>
          <w:rFonts w:asciiTheme="minorHAnsi" w:hAnsiTheme="minorHAnsi" w:cstheme="minorHAnsi"/>
          <w:sz w:val="22"/>
          <w:szCs w:val="22"/>
        </w:rPr>
        <w:t xml:space="preserve"> ja laiendatav. Valveandurite tsoonide arv on min. 64. Läbipääsupunktide arv on minimaalselt 4.</w:t>
      </w:r>
    </w:p>
    <w:p w14:paraId="68172E20" w14:textId="77777777" w:rsidR="00CD08FD" w:rsidRPr="00D222F1" w:rsidRDefault="00CD08FD" w:rsidP="00CD08FD">
      <w:pPr>
        <w:pStyle w:val="EHKtekst"/>
        <w:rPr>
          <w:rFonts w:asciiTheme="minorHAnsi" w:hAnsiTheme="minorHAnsi" w:cstheme="minorHAnsi"/>
          <w:sz w:val="22"/>
          <w:szCs w:val="22"/>
        </w:rPr>
      </w:pPr>
      <w:r w:rsidRPr="00D222F1">
        <w:rPr>
          <w:rFonts w:asciiTheme="minorHAnsi" w:hAnsiTheme="minorHAnsi" w:cstheme="minorHAnsi"/>
          <w:sz w:val="22"/>
          <w:szCs w:val="22"/>
        </w:rPr>
        <w:t xml:space="preserve">Hoones on vajalik minimaalselt 4 eraldi </w:t>
      </w:r>
      <w:proofErr w:type="spellStart"/>
      <w:r w:rsidRPr="00D222F1">
        <w:rPr>
          <w:rFonts w:asciiTheme="minorHAnsi" w:hAnsiTheme="minorHAnsi" w:cstheme="minorHAnsi"/>
          <w:sz w:val="22"/>
          <w:szCs w:val="22"/>
        </w:rPr>
        <w:t>valvestatavat</w:t>
      </w:r>
      <w:proofErr w:type="spellEnd"/>
      <w:r w:rsidRPr="00D222F1">
        <w:rPr>
          <w:rFonts w:asciiTheme="minorHAnsi" w:hAnsiTheme="minorHAnsi" w:cstheme="minorHAnsi"/>
          <w:sz w:val="22"/>
          <w:szCs w:val="22"/>
        </w:rPr>
        <w:t xml:space="preserve"> piirkonda. </w:t>
      </w:r>
      <w:proofErr w:type="spellStart"/>
      <w:r w:rsidRPr="00D222F1">
        <w:rPr>
          <w:rFonts w:asciiTheme="minorHAnsi" w:hAnsiTheme="minorHAnsi" w:cstheme="minorHAnsi"/>
          <w:sz w:val="22"/>
          <w:szCs w:val="22"/>
        </w:rPr>
        <w:t>Valvestatavad</w:t>
      </w:r>
      <w:proofErr w:type="spellEnd"/>
      <w:r w:rsidRPr="00D222F1">
        <w:rPr>
          <w:rFonts w:asciiTheme="minorHAnsi" w:hAnsiTheme="minorHAnsi" w:cstheme="minorHAnsi"/>
          <w:sz w:val="22"/>
          <w:szCs w:val="22"/>
        </w:rPr>
        <w:t xml:space="preserve"> alad määrata seadistamise ajal vastavalt Haldaja vajadustele. </w:t>
      </w:r>
    </w:p>
    <w:p w14:paraId="5C518174" w14:textId="606D7571" w:rsidR="00CD08FD" w:rsidRPr="00D222F1" w:rsidRDefault="00CD08FD" w:rsidP="00CD08FD">
      <w:pPr>
        <w:pStyle w:val="EHKtekst"/>
        <w:rPr>
          <w:rFonts w:asciiTheme="minorHAnsi" w:hAnsiTheme="minorHAnsi" w:cstheme="minorHAnsi"/>
          <w:sz w:val="22"/>
          <w:szCs w:val="22"/>
        </w:rPr>
      </w:pPr>
      <w:r w:rsidRPr="00D222F1">
        <w:rPr>
          <w:rFonts w:asciiTheme="minorHAnsi" w:hAnsiTheme="minorHAnsi" w:cstheme="minorHAnsi"/>
          <w:sz w:val="22"/>
          <w:szCs w:val="22"/>
        </w:rPr>
        <w:t xml:space="preserve">Integreeritud valvesignalisatsiooni- ja läbipääsusüsteemi </w:t>
      </w:r>
      <w:proofErr w:type="spellStart"/>
      <w:r w:rsidRPr="00D222F1">
        <w:rPr>
          <w:rFonts w:asciiTheme="minorHAnsi" w:hAnsiTheme="minorHAnsi" w:cstheme="minorHAnsi"/>
          <w:sz w:val="22"/>
          <w:szCs w:val="22"/>
        </w:rPr>
        <w:t>keskseade</w:t>
      </w:r>
      <w:proofErr w:type="spellEnd"/>
      <w:r w:rsidRPr="00D222F1">
        <w:rPr>
          <w:rFonts w:asciiTheme="minorHAnsi" w:hAnsiTheme="minorHAnsi" w:cstheme="minorHAnsi"/>
          <w:sz w:val="22"/>
          <w:szCs w:val="22"/>
        </w:rPr>
        <w:t xml:space="preserve"> (kontroller), laiendusmoodulid ja uksekontrollerid paigaldada</w:t>
      </w:r>
      <w:r w:rsidR="00D222F1">
        <w:rPr>
          <w:rFonts w:asciiTheme="minorHAnsi" w:hAnsiTheme="minorHAnsi" w:cstheme="minorHAnsi"/>
          <w:sz w:val="22"/>
          <w:szCs w:val="22"/>
        </w:rPr>
        <w:t xml:space="preserve"> hoone</w:t>
      </w:r>
      <w:r w:rsidRPr="00D222F1">
        <w:rPr>
          <w:rFonts w:asciiTheme="minorHAnsi" w:hAnsiTheme="minorHAnsi" w:cstheme="minorHAnsi"/>
          <w:sz w:val="22"/>
          <w:szCs w:val="22"/>
        </w:rPr>
        <w:t xml:space="preserve"> </w:t>
      </w:r>
      <w:r w:rsidR="00D222F1">
        <w:rPr>
          <w:rFonts w:asciiTheme="minorHAnsi" w:hAnsiTheme="minorHAnsi" w:cstheme="minorHAnsi"/>
          <w:sz w:val="22"/>
          <w:szCs w:val="22"/>
        </w:rPr>
        <w:t>varjatumasse piirkonda</w:t>
      </w:r>
      <w:r w:rsidRPr="00D222F1">
        <w:rPr>
          <w:rFonts w:asciiTheme="minorHAnsi" w:hAnsiTheme="minorHAnsi" w:cstheme="minorHAnsi"/>
          <w:sz w:val="22"/>
          <w:szCs w:val="22"/>
        </w:rPr>
        <w:t>. Süsteemi põhitoide ja ühendamine potentsiaaliühtlustussüsteemiga lahendatakse tugevvooluprojektiga, reservtoide tagada akumulaatoritega min. 12-ks tunniks.</w:t>
      </w:r>
    </w:p>
    <w:p w14:paraId="3DE02B56" w14:textId="77777777" w:rsidR="00CD08FD" w:rsidRPr="00D222F1" w:rsidRDefault="00CD08FD" w:rsidP="00CD08FD">
      <w:pPr>
        <w:pStyle w:val="EHKtekst"/>
        <w:rPr>
          <w:rFonts w:asciiTheme="minorHAnsi" w:hAnsiTheme="minorHAnsi" w:cstheme="minorHAnsi"/>
          <w:sz w:val="22"/>
          <w:szCs w:val="22"/>
        </w:rPr>
      </w:pPr>
      <w:r w:rsidRPr="00D222F1">
        <w:rPr>
          <w:rFonts w:asciiTheme="minorHAnsi" w:hAnsiTheme="minorHAnsi" w:cstheme="minorHAnsi"/>
          <w:sz w:val="22"/>
          <w:szCs w:val="22"/>
        </w:rPr>
        <w:t xml:space="preserve">Süsteemi server paigaldada </w:t>
      </w:r>
      <w:proofErr w:type="spellStart"/>
      <w:r w:rsidRPr="00D222F1">
        <w:rPr>
          <w:rFonts w:asciiTheme="minorHAnsi" w:hAnsiTheme="minorHAnsi" w:cstheme="minorHAnsi"/>
          <w:sz w:val="22"/>
          <w:szCs w:val="22"/>
        </w:rPr>
        <w:t>keskseamde</w:t>
      </w:r>
      <w:proofErr w:type="spellEnd"/>
      <w:r w:rsidRPr="00D222F1">
        <w:rPr>
          <w:rFonts w:asciiTheme="minorHAnsi" w:hAnsiTheme="minorHAnsi" w:cstheme="minorHAnsi"/>
          <w:sz w:val="22"/>
          <w:szCs w:val="22"/>
        </w:rPr>
        <w:t xml:space="preserve"> lähedale. Serveri riistvara peab vastama tootja soovituslikele nõuetele. Tööjaama, mis asuvad väljaspool kilbiruumi, riistvara tarnib Haldaja.</w:t>
      </w:r>
    </w:p>
    <w:p w14:paraId="5BEB672B" w14:textId="77777777" w:rsidR="00CD08FD" w:rsidRPr="00D222F1" w:rsidRDefault="00CD08FD" w:rsidP="00CD08FD">
      <w:pPr>
        <w:pStyle w:val="EHKtekst"/>
        <w:rPr>
          <w:rFonts w:asciiTheme="minorHAnsi" w:hAnsiTheme="minorHAnsi" w:cstheme="minorHAnsi"/>
          <w:sz w:val="22"/>
          <w:szCs w:val="22"/>
        </w:rPr>
      </w:pPr>
      <w:r w:rsidRPr="00D222F1">
        <w:rPr>
          <w:rFonts w:asciiTheme="minorHAnsi" w:hAnsiTheme="minorHAnsi" w:cstheme="minorHAnsi"/>
          <w:sz w:val="22"/>
          <w:szCs w:val="22"/>
        </w:rPr>
        <w:t>Valvesignalisatsiooni juhtimine toimub kõikide läbipääsusüsteemi kaardilugejatega (funktsioon peab olema võimalik) ja sõrmistikega.</w:t>
      </w:r>
    </w:p>
    <w:p w14:paraId="70E1D028" w14:textId="77777777" w:rsidR="00CD08FD" w:rsidRPr="00D222F1" w:rsidRDefault="00CD08FD" w:rsidP="00CD08FD">
      <w:pPr>
        <w:pStyle w:val="EHKtekst"/>
        <w:rPr>
          <w:rFonts w:asciiTheme="minorHAnsi" w:hAnsiTheme="minorHAnsi" w:cstheme="minorHAnsi"/>
          <w:sz w:val="22"/>
          <w:szCs w:val="22"/>
        </w:rPr>
      </w:pPr>
      <w:r w:rsidRPr="00D222F1">
        <w:rPr>
          <w:rFonts w:asciiTheme="minorHAnsi" w:hAnsiTheme="minorHAnsi" w:cstheme="minorHAnsi"/>
          <w:sz w:val="22"/>
          <w:szCs w:val="22"/>
        </w:rPr>
        <w:t>Valvesignalisatsioonisüsteemi juhtimine sõrmistikult toimub:</w:t>
      </w:r>
    </w:p>
    <w:p w14:paraId="37A65153" w14:textId="2A5C0AE1" w:rsidR="00CD08FD" w:rsidRDefault="00CD08FD" w:rsidP="00CD08FD">
      <w:pPr>
        <w:numPr>
          <w:ilvl w:val="0"/>
          <w:numId w:val="19"/>
        </w:numPr>
        <w:suppressAutoHyphens/>
        <w:spacing w:before="120"/>
        <w:jc w:val="both"/>
        <w:rPr>
          <w:rFonts w:asciiTheme="minorHAnsi" w:hAnsiTheme="minorHAnsi" w:cstheme="minorHAnsi"/>
        </w:rPr>
      </w:pPr>
      <w:r w:rsidRPr="00D222F1">
        <w:rPr>
          <w:rFonts w:asciiTheme="minorHAnsi" w:hAnsiTheme="minorHAnsi" w:cstheme="minorHAnsi"/>
        </w:rPr>
        <w:t>Hoone</w:t>
      </w:r>
      <w:r w:rsidR="00D222F1">
        <w:rPr>
          <w:rFonts w:asciiTheme="minorHAnsi" w:hAnsiTheme="minorHAnsi" w:cstheme="minorHAnsi"/>
        </w:rPr>
        <w:t xml:space="preserve"> kahe</w:t>
      </w:r>
      <w:r w:rsidRPr="00D222F1">
        <w:rPr>
          <w:rFonts w:asciiTheme="minorHAnsi" w:hAnsiTheme="minorHAnsi" w:cstheme="minorHAnsi"/>
        </w:rPr>
        <w:t xml:space="preserve"> peasissepääsu</w:t>
      </w:r>
      <w:r w:rsidR="00D222F1">
        <w:rPr>
          <w:rFonts w:asciiTheme="minorHAnsi" w:hAnsiTheme="minorHAnsi" w:cstheme="minorHAnsi"/>
        </w:rPr>
        <w:t xml:space="preserve"> juures</w:t>
      </w:r>
      <w:r w:rsidRPr="00D222F1">
        <w:rPr>
          <w:rFonts w:asciiTheme="minorHAnsi" w:hAnsiTheme="minorHAnsi" w:cstheme="minorHAnsi"/>
        </w:rPr>
        <w:t>;</w:t>
      </w:r>
    </w:p>
    <w:p w14:paraId="281A27BE" w14:textId="77777777" w:rsidR="00D222F1" w:rsidRPr="00D222F1" w:rsidRDefault="00D222F1" w:rsidP="00D222F1">
      <w:pPr>
        <w:suppressAutoHyphens/>
        <w:spacing w:before="120"/>
        <w:ind w:left="720"/>
        <w:jc w:val="both"/>
        <w:rPr>
          <w:rFonts w:asciiTheme="minorHAnsi" w:hAnsiTheme="minorHAnsi" w:cstheme="minorHAnsi"/>
        </w:rPr>
      </w:pPr>
    </w:p>
    <w:p w14:paraId="028AB87E" w14:textId="77777777" w:rsidR="00CD08FD" w:rsidRPr="00D222F1" w:rsidRDefault="00CD08FD" w:rsidP="00CD08FD">
      <w:pPr>
        <w:pStyle w:val="EHKtekst"/>
        <w:rPr>
          <w:rFonts w:asciiTheme="minorHAnsi" w:hAnsiTheme="minorHAnsi" w:cstheme="minorHAnsi"/>
          <w:sz w:val="22"/>
          <w:szCs w:val="22"/>
        </w:rPr>
      </w:pPr>
      <w:r w:rsidRPr="00D222F1">
        <w:rPr>
          <w:rFonts w:asciiTheme="minorHAnsi" w:hAnsiTheme="minorHAnsi" w:cstheme="minorHAnsi"/>
          <w:sz w:val="22"/>
          <w:szCs w:val="22"/>
        </w:rPr>
        <w:t xml:space="preserve">Valvesignalisatsiooni võetakse vastu hoone ATS häire ja veateade. </w:t>
      </w:r>
    </w:p>
    <w:p w14:paraId="1ED47D5C" w14:textId="77777777" w:rsidR="00CD08FD" w:rsidRPr="00D222F1" w:rsidRDefault="00CD08FD" w:rsidP="00CD08FD">
      <w:pPr>
        <w:pStyle w:val="EHKtekst"/>
        <w:rPr>
          <w:rFonts w:asciiTheme="minorHAnsi" w:hAnsiTheme="minorHAnsi" w:cstheme="minorHAnsi"/>
          <w:sz w:val="22"/>
          <w:szCs w:val="22"/>
        </w:rPr>
      </w:pPr>
      <w:r w:rsidRPr="00D222F1">
        <w:rPr>
          <w:rFonts w:asciiTheme="minorHAnsi" w:hAnsiTheme="minorHAnsi" w:cstheme="minorHAnsi"/>
          <w:sz w:val="22"/>
          <w:szCs w:val="22"/>
        </w:rPr>
        <w:t xml:space="preserve">Valvealade </w:t>
      </w:r>
      <w:proofErr w:type="spellStart"/>
      <w:r w:rsidRPr="00D222F1">
        <w:rPr>
          <w:rFonts w:asciiTheme="minorHAnsi" w:hAnsiTheme="minorHAnsi" w:cstheme="minorHAnsi"/>
          <w:sz w:val="22"/>
          <w:szCs w:val="22"/>
        </w:rPr>
        <w:t>valvestamisel</w:t>
      </w:r>
      <w:proofErr w:type="spellEnd"/>
      <w:r w:rsidRPr="00D222F1">
        <w:rPr>
          <w:rFonts w:asciiTheme="minorHAnsi" w:hAnsiTheme="minorHAnsi" w:cstheme="minorHAnsi"/>
          <w:sz w:val="22"/>
          <w:szCs w:val="22"/>
        </w:rPr>
        <w:t xml:space="preserve"> juhivad Integreeritud süsteemi väljundid hoone valgustust (4 väljundit).</w:t>
      </w:r>
    </w:p>
    <w:p w14:paraId="58DA061E" w14:textId="77777777" w:rsidR="00CD08FD" w:rsidRPr="00D222F1" w:rsidRDefault="00CD08FD" w:rsidP="00CD08FD">
      <w:pPr>
        <w:pStyle w:val="EHKtekst"/>
        <w:rPr>
          <w:rFonts w:asciiTheme="minorHAnsi" w:hAnsiTheme="minorHAnsi" w:cstheme="minorHAnsi"/>
          <w:sz w:val="22"/>
          <w:szCs w:val="22"/>
        </w:rPr>
      </w:pPr>
      <w:r w:rsidRPr="00D222F1">
        <w:rPr>
          <w:rFonts w:asciiTheme="minorHAnsi" w:hAnsiTheme="minorHAnsi" w:cstheme="minorHAnsi"/>
          <w:sz w:val="22"/>
          <w:szCs w:val="22"/>
        </w:rPr>
        <w:t xml:space="preserve">Süsteemi häire- ja veateated  edastatakse turvafirmasse telefonikommunikaatori (info </w:t>
      </w:r>
      <w:proofErr w:type="spellStart"/>
      <w:r w:rsidRPr="00D222F1">
        <w:rPr>
          <w:rFonts w:asciiTheme="minorHAnsi" w:hAnsiTheme="minorHAnsi" w:cstheme="minorHAnsi"/>
          <w:sz w:val="22"/>
          <w:szCs w:val="22"/>
        </w:rPr>
        <w:t>contact</w:t>
      </w:r>
      <w:proofErr w:type="spellEnd"/>
      <w:r w:rsidRPr="00D222F1">
        <w:rPr>
          <w:rFonts w:asciiTheme="minorHAnsi" w:hAnsiTheme="minorHAnsi" w:cstheme="minorHAnsi"/>
          <w:sz w:val="22"/>
          <w:szCs w:val="22"/>
        </w:rPr>
        <w:t xml:space="preserve"> ID protokolliga) ja/või eraldi paigaldatava saatja kaudu. Projekti mahus tuleb luua valmidus saatja ühendamiseks ja häirete edastamiseks saatjale.  Häireedastusseadmed (saatja, modem vms.) hangib Haldaja. Telefonikommunikaator peab olema </w:t>
      </w:r>
      <w:proofErr w:type="spellStart"/>
      <w:r w:rsidRPr="00D222F1">
        <w:rPr>
          <w:rFonts w:asciiTheme="minorHAnsi" w:hAnsiTheme="minorHAnsi" w:cstheme="minorHAnsi"/>
          <w:sz w:val="22"/>
          <w:szCs w:val="22"/>
        </w:rPr>
        <w:t>keskseadmesse</w:t>
      </w:r>
      <w:proofErr w:type="spellEnd"/>
      <w:r w:rsidRPr="00D222F1">
        <w:rPr>
          <w:rFonts w:asciiTheme="minorHAnsi" w:hAnsiTheme="minorHAnsi" w:cstheme="minorHAnsi"/>
          <w:sz w:val="22"/>
          <w:szCs w:val="22"/>
        </w:rPr>
        <w:t xml:space="preserve"> ehitatud või sellele lisatav eraldi moodul.</w:t>
      </w:r>
    </w:p>
    <w:p w14:paraId="3F29999F" w14:textId="77777777" w:rsidR="00CD08FD" w:rsidRPr="00D222F1" w:rsidRDefault="00CD08FD" w:rsidP="00CD08FD">
      <w:pPr>
        <w:pStyle w:val="Heading4"/>
        <w:rPr>
          <w:rFonts w:cstheme="minorHAnsi"/>
        </w:rPr>
      </w:pPr>
      <w:r w:rsidRPr="00D222F1">
        <w:rPr>
          <w:rFonts w:cstheme="minorHAnsi"/>
        </w:rPr>
        <w:t>Valvesignalisatsiooni andurid ka komponendid</w:t>
      </w:r>
    </w:p>
    <w:p w14:paraId="39F731BE" w14:textId="77777777" w:rsidR="00CD08FD" w:rsidRPr="00D222F1" w:rsidRDefault="00CD08FD" w:rsidP="00CD08FD">
      <w:pPr>
        <w:jc w:val="both"/>
        <w:rPr>
          <w:rFonts w:asciiTheme="minorHAnsi" w:hAnsiTheme="minorHAnsi" w:cstheme="minorHAnsi"/>
        </w:rPr>
      </w:pPr>
      <w:r w:rsidRPr="00D222F1">
        <w:rPr>
          <w:rFonts w:asciiTheme="minorHAnsi" w:hAnsiTheme="minorHAnsi" w:cstheme="minorHAnsi"/>
        </w:rPr>
        <w:t>Andurid ja häireseadmed paigaldada järgnevalt:</w:t>
      </w:r>
    </w:p>
    <w:p w14:paraId="5B3C1CB7" w14:textId="77777777" w:rsidR="00CD08FD" w:rsidRPr="00D222F1" w:rsidRDefault="00CD08FD" w:rsidP="00CD08FD">
      <w:pPr>
        <w:numPr>
          <w:ilvl w:val="0"/>
          <w:numId w:val="18"/>
        </w:numPr>
        <w:jc w:val="both"/>
        <w:rPr>
          <w:rFonts w:asciiTheme="minorHAnsi" w:hAnsiTheme="minorHAnsi" w:cstheme="minorHAnsi"/>
        </w:rPr>
      </w:pPr>
      <w:r w:rsidRPr="00D222F1">
        <w:rPr>
          <w:rFonts w:asciiTheme="minorHAnsi" w:hAnsiTheme="minorHAnsi" w:cstheme="minorHAnsi"/>
        </w:rPr>
        <w:t xml:space="preserve">Magnetkontaktid, ukselülitid (EN50131-2 </w:t>
      </w:r>
      <w:proofErr w:type="spellStart"/>
      <w:r w:rsidRPr="00D222F1">
        <w:rPr>
          <w:rFonts w:asciiTheme="minorHAnsi" w:hAnsiTheme="minorHAnsi" w:cstheme="minorHAnsi"/>
        </w:rPr>
        <w:t>Grade</w:t>
      </w:r>
      <w:proofErr w:type="spellEnd"/>
      <w:r w:rsidRPr="00D222F1">
        <w:rPr>
          <w:rFonts w:asciiTheme="minorHAnsi" w:hAnsiTheme="minorHAnsi" w:cstheme="minorHAnsi"/>
        </w:rPr>
        <w:t xml:space="preserve"> 2 / keskkonnaklass 2) - kõik sissepääsudele õuest, </w:t>
      </w:r>
      <w:proofErr w:type="spellStart"/>
      <w:r w:rsidRPr="00D222F1">
        <w:rPr>
          <w:rFonts w:asciiTheme="minorHAnsi" w:hAnsiTheme="minorHAnsi" w:cstheme="minorHAnsi"/>
        </w:rPr>
        <w:t>tehnoruumide</w:t>
      </w:r>
      <w:proofErr w:type="spellEnd"/>
      <w:r w:rsidRPr="00D222F1">
        <w:rPr>
          <w:rFonts w:asciiTheme="minorHAnsi" w:hAnsiTheme="minorHAnsi" w:cstheme="minorHAnsi"/>
        </w:rPr>
        <w:t xml:space="preserve"> ustele, läbipääsupunktide ustele;</w:t>
      </w:r>
    </w:p>
    <w:p w14:paraId="2C267864" w14:textId="77777777" w:rsidR="00CD08FD" w:rsidRPr="00D222F1" w:rsidRDefault="00CD08FD" w:rsidP="00CD08FD">
      <w:pPr>
        <w:numPr>
          <w:ilvl w:val="0"/>
          <w:numId w:val="18"/>
        </w:numPr>
        <w:jc w:val="both"/>
        <w:rPr>
          <w:rFonts w:asciiTheme="minorHAnsi" w:hAnsiTheme="minorHAnsi" w:cstheme="minorHAnsi"/>
        </w:rPr>
      </w:pPr>
      <w:r w:rsidRPr="00D222F1">
        <w:rPr>
          <w:rFonts w:asciiTheme="minorHAnsi" w:hAnsiTheme="minorHAnsi" w:cstheme="minorHAnsi"/>
        </w:rPr>
        <w:t xml:space="preserve">Tõstuksemagnetid  (EN50131-2 </w:t>
      </w:r>
      <w:proofErr w:type="spellStart"/>
      <w:r w:rsidRPr="00D222F1">
        <w:rPr>
          <w:rFonts w:asciiTheme="minorHAnsi" w:hAnsiTheme="minorHAnsi" w:cstheme="minorHAnsi"/>
        </w:rPr>
        <w:t>Grade</w:t>
      </w:r>
      <w:proofErr w:type="spellEnd"/>
      <w:r w:rsidRPr="00D222F1">
        <w:rPr>
          <w:rFonts w:asciiTheme="minorHAnsi" w:hAnsiTheme="minorHAnsi" w:cstheme="minorHAnsi"/>
        </w:rPr>
        <w:t xml:space="preserve"> 2, IP67 / keskkonnaklass 3) - kõikidele tõstustele, jalg- ja autoväravatele;</w:t>
      </w:r>
    </w:p>
    <w:p w14:paraId="5AE55AFC" w14:textId="77777777" w:rsidR="00CD08FD" w:rsidRPr="00D222F1" w:rsidRDefault="00CD08FD" w:rsidP="00CD08FD">
      <w:pPr>
        <w:numPr>
          <w:ilvl w:val="0"/>
          <w:numId w:val="18"/>
        </w:numPr>
        <w:jc w:val="both"/>
        <w:rPr>
          <w:rFonts w:asciiTheme="minorHAnsi" w:hAnsiTheme="minorHAnsi" w:cstheme="minorHAnsi"/>
        </w:rPr>
      </w:pPr>
      <w:bookmarkStart w:id="299" w:name="OLE_LINK33"/>
      <w:bookmarkStart w:id="300" w:name="OLE_LINK34"/>
      <w:r w:rsidRPr="00D222F1">
        <w:rPr>
          <w:rFonts w:asciiTheme="minorHAnsi" w:hAnsiTheme="minorHAnsi" w:cstheme="minorHAnsi"/>
        </w:rPr>
        <w:t xml:space="preserve">liikumisandurid 15x15m (EN50131-2 </w:t>
      </w:r>
      <w:proofErr w:type="spellStart"/>
      <w:r w:rsidRPr="00D222F1">
        <w:rPr>
          <w:rFonts w:asciiTheme="minorHAnsi" w:hAnsiTheme="minorHAnsi" w:cstheme="minorHAnsi"/>
        </w:rPr>
        <w:t>Grade</w:t>
      </w:r>
      <w:proofErr w:type="spellEnd"/>
      <w:r w:rsidRPr="00D222F1">
        <w:rPr>
          <w:rFonts w:asciiTheme="minorHAnsi" w:hAnsiTheme="minorHAnsi" w:cstheme="minorHAnsi"/>
        </w:rPr>
        <w:t xml:space="preserve"> 2 / keskkonnaklass 2) – 1.korruse akendega kabinettidesse, </w:t>
      </w:r>
      <w:proofErr w:type="spellStart"/>
      <w:r w:rsidRPr="00D222F1">
        <w:rPr>
          <w:rFonts w:asciiTheme="minorHAnsi" w:hAnsiTheme="minorHAnsi" w:cstheme="minorHAnsi"/>
        </w:rPr>
        <w:t>tehnoruumid</w:t>
      </w:r>
      <w:proofErr w:type="spellEnd"/>
      <w:r w:rsidRPr="00D222F1">
        <w:rPr>
          <w:rFonts w:asciiTheme="minorHAnsi" w:hAnsiTheme="minorHAnsi" w:cstheme="minorHAnsi"/>
        </w:rPr>
        <w:t>, liikumisteedele 1. ja 2.korrusel;</w:t>
      </w:r>
    </w:p>
    <w:bookmarkEnd w:id="299"/>
    <w:bookmarkEnd w:id="300"/>
    <w:p w14:paraId="2BE05A67" w14:textId="77777777" w:rsidR="00CD08FD" w:rsidRPr="00D222F1" w:rsidRDefault="00CD08FD" w:rsidP="00CD08FD">
      <w:pPr>
        <w:numPr>
          <w:ilvl w:val="0"/>
          <w:numId w:val="18"/>
        </w:numPr>
        <w:jc w:val="both"/>
        <w:rPr>
          <w:rFonts w:asciiTheme="minorHAnsi" w:hAnsiTheme="minorHAnsi" w:cstheme="minorHAnsi"/>
        </w:rPr>
      </w:pPr>
      <w:r w:rsidRPr="00D222F1">
        <w:rPr>
          <w:rFonts w:asciiTheme="minorHAnsi" w:hAnsiTheme="minorHAnsi" w:cstheme="minorHAnsi"/>
        </w:rPr>
        <w:t xml:space="preserve">liikumisandurid 15x15m (EN50131-2 </w:t>
      </w:r>
      <w:proofErr w:type="spellStart"/>
      <w:r w:rsidRPr="00D222F1">
        <w:rPr>
          <w:rFonts w:asciiTheme="minorHAnsi" w:hAnsiTheme="minorHAnsi" w:cstheme="minorHAnsi"/>
        </w:rPr>
        <w:t>Grade</w:t>
      </w:r>
      <w:proofErr w:type="spellEnd"/>
      <w:r w:rsidRPr="00D222F1">
        <w:rPr>
          <w:rFonts w:asciiTheme="minorHAnsi" w:hAnsiTheme="minorHAnsi" w:cstheme="minorHAnsi"/>
        </w:rPr>
        <w:t xml:space="preserve"> 2 / keskkonnaklass 3) – 1.korruse töökodades ja garaažis;</w:t>
      </w:r>
    </w:p>
    <w:p w14:paraId="58F8E7A0" w14:textId="77777777" w:rsidR="00CD08FD" w:rsidRPr="00D222F1" w:rsidRDefault="00CD08FD" w:rsidP="00CD08FD">
      <w:pPr>
        <w:numPr>
          <w:ilvl w:val="0"/>
          <w:numId w:val="18"/>
        </w:numPr>
        <w:jc w:val="both"/>
        <w:rPr>
          <w:rFonts w:asciiTheme="minorHAnsi" w:hAnsiTheme="minorHAnsi" w:cstheme="minorHAnsi"/>
        </w:rPr>
      </w:pPr>
      <w:r w:rsidRPr="00D222F1">
        <w:rPr>
          <w:rFonts w:asciiTheme="minorHAnsi" w:hAnsiTheme="minorHAnsi" w:cstheme="minorHAnsi"/>
        </w:rPr>
        <w:t xml:space="preserve">sireenid hoones – min. 105dB(A)@1m (EN50131-2 </w:t>
      </w:r>
      <w:proofErr w:type="spellStart"/>
      <w:r w:rsidRPr="00D222F1">
        <w:rPr>
          <w:rFonts w:asciiTheme="minorHAnsi" w:hAnsiTheme="minorHAnsi" w:cstheme="minorHAnsi"/>
        </w:rPr>
        <w:t>Grade</w:t>
      </w:r>
      <w:proofErr w:type="spellEnd"/>
      <w:r w:rsidRPr="00D222F1">
        <w:rPr>
          <w:rFonts w:asciiTheme="minorHAnsi" w:hAnsiTheme="minorHAnsi" w:cstheme="minorHAnsi"/>
        </w:rPr>
        <w:t xml:space="preserve"> 2 / keskkonnaklass 2);</w:t>
      </w:r>
    </w:p>
    <w:p w14:paraId="5FDAC688" w14:textId="77777777" w:rsidR="00CD08FD" w:rsidRPr="00D222F1" w:rsidRDefault="00CD08FD" w:rsidP="00CD08FD">
      <w:pPr>
        <w:numPr>
          <w:ilvl w:val="0"/>
          <w:numId w:val="18"/>
        </w:numPr>
        <w:jc w:val="both"/>
        <w:rPr>
          <w:rFonts w:asciiTheme="minorHAnsi" w:hAnsiTheme="minorHAnsi" w:cstheme="minorHAnsi"/>
        </w:rPr>
      </w:pPr>
      <w:r w:rsidRPr="00D222F1">
        <w:rPr>
          <w:rFonts w:asciiTheme="minorHAnsi" w:hAnsiTheme="minorHAnsi" w:cstheme="minorHAnsi"/>
        </w:rPr>
        <w:t xml:space="preserve">sireenid õues – min. 105dB(A)@1m, akumulaatoriga (EN50131-2 </w:t>
      </w:r>
      <w:proofErr w:type="spellStart"/>
      <w:r w:rsidRPr="00D222F1">
        <w:rPr>
          <w:rFonts w:asciiTheme="minorHAnsi" w:hAnsiTheme="minorHAnsi" w:cstheme="minorHAnsi"/>
        </w:rPr>
        <w:t>Grade</w:t>
      </w:r>
      <w:proofErr w:type="spellEnd"/>
      <w:r w:rsidRPr="00D222F1">
        <w:rPr>
          <w:rFonts w:asciiTheme="minorHAnsi" w:hAnsiTheme="minorHAnsi" w:cstheme="minorHAnsi"/>
        </w:rPr>
        <w:t xml:space="preserve"> 2 / keskkonnaklass 3);</w:t>
      </w:r>
    </w:p>
    <w:p w14:paraId="66FF2E57" w14:textId="77777777" w:rsidR="00CD08FD" w:rsidRPr="00D222F1" w:rsidRDefault="00CD08FD" w:rsidP="00CD08FD">
      <w:pPr>
        <w:ind w:left="1068"/>
        <w:jc w:val="both"/>
        <w:rPr>
          <w:rFonts w:asciiTheme="minorHAnsi" w:hAnsiTheme="minorHAnsi" w:cstheme="minorHAnsi"/>
        </w:rPr>
      </w:pPr>
    </w:p>
    <w:p w14:paraId="66A19EC3" w14:textId="77777777" w:rsidR="00CD08FD" w:rsidRPr="00D222F1" w:rsidRDefault="00CD08FD" w:rsidP="00CD08FD">
      <w:pPr>
        <w:pStyle w:val="EHKtekst"/>
        <w:rPr>
          <w:rFonts w:asciiTheme="minorHAnsi" w:hAnsiTheme="minorHAnsi" w:cstheme="minorHAnsi"/>
          <w:sz w:val="22"/>
          <w:szCs w:val="22"/>
        </w:rPr>
      </w:pPr>
      <w:r w:rsidRPr="00D222F1">
        <w:rPr>
          <w:rFonts w:asciiTheme="minorHAnsi" w:hAnsiTheme="minorHAnsi" w:cstheme="minorHAnsi"/>
          <w:sz w:val="22"/>
          <w:szCs w:val="22"/>
        </w:rPr>
        <w:lastRenderedPageBreak/>
        <w:t>Läbipääsusüsteemiga uste magneteid ja teisi läbipääsu uksekontrolleriga ühendatud andureid peab saama kasutada valveanduritena;</w:t>
      </w:r>
    </w:p>
    <w:p w14:paraId="615492E7" w14:textId="77777777" w:rsidR="00CD08FD" w:rsidRPr="00D222F1" w:rsidRDefault="00CD08FD" w:rsidP="00CD08FD">
      <w:pPr>
        <w:pStyle w:val="EHKtekst"/>
        <w:rPr>
          <w:rFonts w:asciiTheme="minorHAnsi" w:hAnsiTheme="minorHAnsi" w:cstheme="minorHAnsi"/>
          <w:sz w:val="22"/>
          <w:szCs w:val="22"/>
        </w:rPr>
      </w:pPr>
      <w:r w:rsidRPr="00D222F1">
        <w:rPr>
          <w:rFonts w:asciiTheme="minorHAnsi" w:hAnsiTheme="minorHAnsi" w:cstheme="minorHAnsi"/>
          <w:sz w:val="22"/>
          <w:szCs w:val="22"/>
        </w:rPr>
        <w:t>Valvesignalisatsiooni võetakse vastu hoone ATS häire ja veateade.</w:t>
      </w:r>
    </w:p>
    <w:p w14:paraId="04948F9F" w14:textId="77777777" w:rsidR="00CD08FD" w:rsidRPr="00D222F1" w:rsidRDefault="00CD08FD" w:rsidP="00CD08FD">
      <w:pPr>
        <w:pStyle w:val="EHKtekst"/>
        <w:rPr>
          <w:rFonts w:asciiTheme="minorHAnsi" w:hAnsiTheme="minorHAnsi" w:cstheme="minorHAnsi"/>
          <w:sz w:val="22"/>
          <w:szCs w:val="22"/>
        </w:rPr>
      </w:pPr>
      <w:r w:rsidRPr="00D222F1">
        <w:rPr>
          <w:rFonts w:asciiTheme="minorHAnsi" w:hAnsiTheme="minorHAnsi" w:cstheme="minorHAnsi"/>
          <w:sz w:val="22"/>
          <w:szCs w:val="22"/>
        </w:rPr>
        <w:t xml:space="preserve">Kõik valveandurid, süsteemi laiendite ja uksekontrollerite seadmekastid peavad olema varustatud </w:t>
      </w:r>
      <w:proofErr w:type="spellStart"/>
      <w:r w:rsidRPr="00D222F1">
        <w:rPr>
          <w:rFonts w:asciiTheme="minorHAnsi" w:hAnsiTheme="minorHAnsi" w:cstheme="minorHAnsi"/>
          <w:sz w:val="22"/>
          <w:szCs w:val="22"/>
        </w:rPr>
        <w:t>tamperkontaktidega</w:t>
      </w:r>
      <w:proofErr w:type="spellEnd"/>
      <w:r w:rsidRPr="00D222F1">
        <w:rPr>
          <w:rFonts w:asciiTheme="minorHAnsi" w:hAnsiTheme="minorHAnsi" w:cstheme="minorHAnsi"/>
          <w:sz w:val="22"/>
          <w:szCs w:val="22"/>
        </w:rPr>
        <w:t xml:space="preserve">. </w:t>
      </w:r>
      <w:proofErr w:type="spellStart"/>
      <w:r w:rsidRPr="00D222F1">
        <w:rPr>
          <w:rFonts w:asciiTheme="minorHAnsi" w:hAnsiTheme="minorHAnsi" w:cstheme="minorHAnsi"/>
          <w:sz w:val="22"/>
          <w:szCs w:val="22"/>
        </w:rPr>
        <w:t>Tamperkontaktide</w:t>
      </w:r>
      <w:proofErr w:type="spellEnd"/>
      <w:r w:rsidRPr="00D222F1">
        <w:rPr>
          <w:rFonts w:asciiTheme="minorHAnsi" w:hAnsiTheme="minorHAnsi" w:cstheme="minorHAnsi"/>
          <w:sz w:val="22"/>
          <w:szCs w:val="22"/>
        </w:rPr>
        <w:t xml:space="preserve"> häired peavad olema eraldi tuvastatavad.</w:t>
      </w:r>
    </w:p>
    <w:p w14:paraId="52568939" w14:textId="77777777" w:rsidR="00CD08FD" w:rsidRPr="00D222F1" w:rsidRDefault="00CD08FD" w:rsidP="00CD08FD">
      <w:pPr>
        <w:pStyle w:val="Heading4"/>
        <w:rPr>
          <w:rFonts w:cstheme="minorHAnsi"/>
        </w:rPr>
      </w:pPr>
      <w:r w:rsidRPr="00D222F1">
        <w:rPr>
          <w:rFonts w:cstheme="minorHAnsi"/>
        </w:rPr>
        <w:t>Läbipääsusüsteem</w:t>
      </w:r>
    </w:p>
    <w:p w14:paraId="5CDB2DF7" w14:textId="77777777" w:rsidR="00CD08FD" w:rsidRPr="00D222F1" w:rsidRDefault="00CD08FD" w:rsidP="00CD08FD">
      <w:pPr>
        <w:pStyle w:val="EHKtekst"/>
        <w:rPr>
          <w:rFonts w:asciiTheme="minorHAnsi" w:hAnsiTheme="minorHAnsi" w:cstheme="minorHAnsi"/>
          <w:sz w:val="22"/>
          <w:szCs w:val="22"/>
        </w:rPr>
      </w:pPr>
      <w:r w:rsidRPr="00D222F1">
        <w:rPr>
          <w:rFonts w:asciiTheme="minorHAnsi" w:hAnsiTheme="minorHAnsi" w:cstheme="minorHAnsi"/>
          <w:sz w:val="22"/>
          <w:szCs w:val="22"/>
        </w:rPr>
        <w:t>Integreeritud valvesignalisatsiooni ja läbipääsusüsteemi läbipääsu osa ülesandeks on piirata kõrvaliste isikute sissepääsu hoonesse ja hoones liikumist.</w:t>
      </w:r>
    </w:p>
    <w:p w14:paraId="5F7F49E6" w14:textId="77777777" w:rsidR="00CD08FD" w:rsidRPr="00D222F1" w:rsidRDefault="00CD08FD" w:rsidP="00CD08FD">
      <w:pPr>
        <w:pStyle w:val="EHKtekst"/>
        <w:rPr>
          <w:rFonts w:asciiTheme="minorHAnsi" w:hAnsiTheme="minorHAnsi" w:cstheme="minorHAnsi"/>
          <w:sz w:val="22"/>
          <w:szCs w:val="22"/>
        </w:rPr>
      </w:pPr>
      <w:r w:rsidRPr="00D222F1">
        <w:rPr>
          <w:rFonts w:asciiTheme="minorHAnsi" w:hAnsiTheme="minorHAnsi" w:cstheme="minorHAnsi"/>
          <w:sz w:val="22"/>
          <w:szCs w:val="22"/>
        </w:rPr>
        <w:t>Läbipääsupunktid on:</w:t>
      </w:r>
    </w:p>
    <w:p w14:paraId="3142EF59" w14:textId="77777777" w:rsidR="00CD08FD" w:rsidRPr="00D222F1" w:rsidRDefault="00CD08FD" w:rsidP="00CD08FD">
      <w:pPr>
        <w:pStyle w:val="EHKtekst"/>
        <w:ind w:left="708"/>
        <w:rPr>
          <w:rFonts w:asciiTheme="minorHAnsi" w:hAnsiTheme="minorHAnsi" w:cstheme="minorHAnsi"/>
          <w:sz w:val="22"/>
          <w:szCs w:val="22"/>
          <w:u w:val="single"/>
        </w:rPr>
      </w:pPr>
      <w:r w:rsidRPr="00D222F1">
        <w:rPr>
          <w:rFonts w:asciiTheme="minorHAnsi" w:hAnsiTheme="minorHAnsi" w:cstheme="minorHAnsi"/>
          <w:sz w:val="22"/>
          <w:szCs w:val="22"/>
          <w:u w:val="single"/>
        </w:rPr>
        <w:t>Kontroll ühel suunal</w:t>
      </w:r>
    </w:p>
    <w:p w14:paraId="6FE4E74C" w14:textId="26DBF426" w:rsidR="00CD08FD" w:rsidRPr="00D222F1" w:rsidRDefault="00CD08FD" w:rsidP="00CD08FD">
      <w:pPr>
        <w:numPr>
          <w:ilvl w:val="0"/>
          <w:numId w:val="19"/>
        </w:numPr>
        <w:ind w:left="1428"/>
        <w:jc w:val="both"/>
        <w:rPr>
          <w:rFonts w:asciiTheme="minorHAnsi" w:hAnsiTheme="minorHAnsi" w:cstheme="minorHAnsi"/>
        </w:rPr>
      </w:pPr>
      <w:bookmarkStart w:id="301" w:name="OLE_LINK35"/>
      <w:bookmarkStart w:id="302" w:name="OLE_LINK36"/>
      <w:r w:rsidRPr="00D222F1">
        <w:rPr>
          <w:rFonts w:asciiTheme="minorHAnsi" w:hAnsiTheme="minorHAnsi" w:cstheme="minorHAnsi"/>
        </w:rPr>
        <w:t>Kõikidel sissepääsudel hoonesse (va garaažiuksed);</w:t>
      </w:r>
    </w:p>
    <w:bookmarkEnd w:id="301"/>
    <w:bookmarkEnd w:id="302"/>
    <w:p w14:paraId="3B8A30C4" w14:textId="77777777" w:rsidR="00CD08FD" w:rsidRPr="00D222F1" w:rsidRDefault="00CD08FD" w:rsidP="00CD08FD">
      <w:pPr>
        <w:ind w:left="720"/>
        <w:jc w:val="both"/>
        <w:rPr>
          <w:rFonts w:asciiTheme="minorHAnsi" w:hAnsiTheme="minorHAnsi" w:cstheme="minorHAnsi"/>
        </w:rPr>
      </w:pPr>
    </w:p>
    <w:p w14:paraId="3F7DA73F" w14:textId="77777777" w:rsidR="00CD08FD" w:rsidRPr="00D222F1" w:rsidRDefault="00CD08FD" w:rsidP="00CD08FD">
      <w:pPr>
        <w:pStyle w:val="EHKtekst"/>
        <w:ind w:left="708"/>
        <w:rPr>
          <w:rFonts w:asciiTheme="minorHAnsi" w:hAnsiTheme="minorHAnsi" w:cstheme="minorHAnsi"/>
          <w:sz w:val="22"/>
          <w:szCs w:val="22"/>
        </w:rPr>
      </w:pPr>
      <w:r w:rsidRPr="00D222F1">
        <w:rPr>
          <w:rFonts w:asciiTheme="minorHAnsi" w:hAnsiTheme="minorHAnsi" w:cstheme="minorHAnsi"/>
          <w:sz w:val="22"/>
          <w:szCs w:val="22"/>
          <w:u w:val="single"/>
        </w:rPr>
        <w:t>Kontroll mõlemal suunal</w:t>
      </w:r>
      <w:r w:rsidRPr="00D222F1">
        <w:rPr>
          <w:rFonts w:asciiTheme="minorHAnsi" w:hAnsiTheme="minorHAnsi" w:cstheme="minorHAnsi"/>
          <w:sz w:val="22"/>
          <w:szCs w:val="22"/>
        </w:rPr>
        <w:t xml:space="preserve"> – ei rajata.</w:t>
      </w:r>
    </w:p>
    <w:p w14:paraId="5285DFC5" w14:textId="77777777" w:rsidR="00CD08FD" w:rsidRPr="00D222F1" w:rsidRDefault="00CD08FD" w:rsidP="00CD08FD">
      <w:pPr>
        <w:pStyle w:val="EHKtekst"/>
        <w:ind w:left="708"/>
        <w:rPr>
          <w:rFonts w:asciiTheme="minorHAnsi" w:hAnsiTheme="minorHAnsi" w:cstheme="minorHAnsi"/>
          <w:sz w:val="22"/>
          <w:szCs w:val="22"/>
          <w:u w:val="single"/>
        </w:rPr>
      </w:pPr>
    </w:p>
    <w:p w14:paraId="74E67822" w14:textId="77777777" w:rsidR="00CD08FD" w:rsidRPr="00D222F1" w:rsidRDefault="00CD08FD" w:rsidP="00CD08FD">
      <w:pPr>
        <w:spacing w:before="120" w:after="120"/>
        <w:jc w:val="both"/>
      </w:pPr>
      <w:r w:rsidRPr="00D222F1">
        <w:t>Täpsustada järgmises projekteerimise etapis.</w:t>
      </w:r>
    </w:p>
    <w:p w14:paraId="489B9BF3" w14:textId="77777777" w:rsidR="00CD08FD" w:rsidRPr="00D222F1" w:rsidRDefault="00CD08FD" w:rsidP="00CD08FD">
      <w:pPr>
        <w:ind w:left="720"/>
        <w:jc w:val="both"/>
        <w:rPr>
          <w:rFonts w:asciiTheme="minorHAnsi" w:hAnsiTheme="minorHAnsi" w:cstheme="minorHAnsi"/>
        </w:rPr>
      </w:pPr>
    </w:p>
    <w:p w14:paraId="14BA8CD3" w14:textId="77777777" w:rsidR="00CD08FD" w:rsidRPr="00D222F1" w:rsidRDefault="00CD08FD" w:rsidP="00CD08FD">
      <w:pPr>
        <w:pStyle w:val="EHKtekst"/>
        <w:rPr>
          <w:rFonts w:asciiTheme="minorHAnsi" w:hAnsiTheme="minorHAnsi" w:cstheme="minorHAnsi"/>
          <w:sz w:val="22"/>
          <w:szCs w:val="22"/>
        </w:rPr>
      </w:pPr>
      <w:r w:rsidRPr="00D222F1">
        <w:rPr>
          <w:rFonts w:asciiTheme="minorHAnsi" w:hAnsiTheme="minorHAnsi" w:cstheme="minorHAnsi"/>
          <w:sz w:val="22"/>
          <w:szCs w:val="22"/>
        </w:rPr>
        <w:t xml:space="preserve">Isikute tuvastamine läbipääsupunktides on planeeritud distantskaardilugejatega sisenemise suunal ning avamisnuppudega väljumise suunal. Uksed varustatakse magnetkontakti, elektriluku ja kaablite </w:t>
      </w:r>
      <w:proofErr w:type="spellStart"/>
      <w:r w:rsidRPr="00D222F1">
        <w:rPr>
          <w:rFonts w:asciiTheme="minorHAnsi" w:hAnsiTheme="minorHAnsi" w:cstheme="minorHAnsi"/>
          <w:sz w:val="22"/>
          <w:szCs w:val="22"/>
        </w:rPr>
        <w:t>üleviiguga</w:t>
      </w:r>
      <w:proofErr w:type="spellEnd"/>
      <w:r w:rsidRPr="00D222F1">
        <w:rPr>
          <w:rFonts w:asciiTheme="minorHAnsi" w:hAnsiTheme="minorHAnsi" w:cstheme="minorHAnsi"/>
          <w:sz w:val="22"/>
          <w:szCs w:val="22"/>
        </w:rPr>
        <w:t xml:space="preserve">. Elektrilitse lukkude ja kaablite </w:t>
      </w:r>
      <w:proofErr w:type="spellStart"/>
      <w:r w:rsidRPr="00D222F1">
        <w:rPr>
          <w:rFonts w:asciiTheme="minorHAnsi" w:hAnsiTheme="minorHAnsi" w:cstheme="minorHAnsi"/>
          <w:sz w:val="22"/>
          <w:szCs w:val="22"/>
        </w:rPr>
        <w:t>üleviikude</w:t>
      </w:r>
      <w:proofErr w:type="spellEnd"/>
      <w:r w:rsidRPr="00D222F1">
        <w:rPr>
          <w:rFonts w:asciiTheme="minorHAnsi" w:hAnsiTheme="minorHAnsi" w:cstheme="minorHAnsi"/>
          <w:sz w:val="22"/>
          <w:szCs w:val="22"/>
        </w:rPr>
        <w:t xml:space="preserve"> tarne kooskõlastada lukustuse projekti koostajaga. </w:t>
      </w:r>
    </w:p>
    <w:p w14:paraId="53B9426F" w14:textId="77777777" w:rsidR="00CD08FD" w:rsidRPr="00D222F1" w:rsidRDefault="00CD08FD" w:rsidP="00CD08FD">
      <w:pPr>
        <w:pStyle w:val="EHKtekst"/>
        <w:rPr>
          <w:rFonts w:asciiTheme="minorHAnsi" w:hAnsiTheme="minorHAnsi" w:cstheme="minorHAnsi"/>
          <w:sz w:val="22"/>
          <w:szCs w:val="22"/>
        </w:rPr>
      </w:pPr>
      <w:r w:rsidRPr="00D222F1">
        <w:rPr>
          <w:rFonts w:asciiTheme="minorHAnsi" w:hAnsiTheme="minorHAnsi" w:cstheme="minorHAnsi"/>
          <w:sz w:val="22"/>
          <w:szCs w:val="22"/>
        </w:rPr>
        <w:t>Läbipääsupunktide distantskaardilugejate min. lugemisdistants on 6cm. Kasutusele võetakse kaardilugejad (13,56MHz) , mis toetavad MIFARE ISO 144433A uksekaarte.</w:t>
      </w:r>
    </w:p>
    <w:p w14:paraId="0536769E" w14:textId="77777777" w:rsidR="00CD08FD" w:rsidRPr="00D222F1" w:rsidRDefault="00CD08FD" w:rsidP="00CD08FD">
      <w:pPr>
        <w:jc w:val="both"/>
        <w:rPr>
          <w:rFonts w:asciiTheme="minorHAnsi" w:hAnsiTheme="minorHAnsi" w:cstheme="minorHAnsi"/>
          <w:u w:val="single"/>
        </w:rPr>
      </w:pPr>
      <w:r w:rsidRPr="00D222F1">
        <w:rPr>
          <w:rFonts w:asciiTheme="minorHAnsi" w:hAnsiTheme="minorHAnsi" w:cstheme="minorHAnsi"/>
          <w:u w:val="single"/>
        </w:rPr>
        <w:t>Evakuatsiooniuste elektrilukustus</w:t>
      </w:r>
    </w:p>
    <w:p w14:paraId="15713A28" w14:textId="77777777" w:rsidR="00CD08FD" w:rsidRPr="00D222F1" w:rsidRDefault="00CD08FD" w:rsidP="00CD08FD">
      <w:pPr>
        <w:pStyle w:val="EHKtekst"/>
        <w:rPr>
          <w:rFonts w:asciiTheme="minorHAnsi" w:hAnsiTheme="minorHAnsi" w:cstheme="minorHAnsi"/>
          <w:sz w:val="22"/>
          <w:szCs w:val="22"/>
        </w:rPr>
      </w:pPr>
      <w:r w:rsidRPr="00D222F1">
        <w:rPr>
          <w:rFonts w:asciiTheme="minorHAnsi" w:hAnsiTheme="minorHAnsi" w:cstheme="minorHAnsi"/>
          <w:sz w:val="22"/>
          <w:szCs w:val="22"/>
        </w:rPr>
        <w:t>Evakuatsiooni teele jäävate läbipääsusüsteemiga varustatud uste elektrilukud peab saama avada tulekahjusignalisatsiooni häire rakendumisel juhul, kui läbipääsusüsteem takistab väljumise suunda. ATS töövõtja tagab juhtimissignaalid uksekontrollerite juures, ühendused kontrollerites teostab läbipääsusüsteemi töövõtja. Lukud avanevad pinge kadumisel.</w:t>
      </w:r>
    </w:p>
    <w:p w14:paraId="33D0D132" w14:textId="77777777" w:rsidR="00CD08FD" w:rsidRPr="00D222F1" w:rsidRDefault="00CD08FD" w:rsidP="00CD08FD">
      <w:pPr>
        <w:pStyle w:val="Heading4"/>
        <w:rPr>
          <w:rFonts w:cstheme="minorHAnsi"/>
        </w:rPr>
      </w:pPr>
      <w:proofErr w:type="spellStart"/>
      <w:r w:rsidRPr="00D222F1">
        <w:rPr>
          <w:rFonts w:cstheme="minorHAnsi"/>
        </w:rPr>
        <w:t>Kaabeldus</w:t>
      </w:r>
      <w:proofErr w:type="spellEnd"/>
    </w:p>
    <w:p w14:paraId="6CF63BA2" w14:textId="77777777" w:rsidR="00CD08FD" w:rsidRPr="00D222F1" w:rsidRDefault="00CD08FD" w:rsidP="00CD08FD">
      <w:pPr>
        <w:pStyle w:val="EHKtekst"/>
        <w:rPr>
          <w:rFonts w:asciiTheme="minorHAnsi" w:hAnsiTheme="minorHAnsi" w:cstheme="minorHAnsi"/>
          <w:sz w:val="22"/>
          <w:szCs w:val="22"/>
        </w:rPr>
      </w:pPr>
      <w:proofErr w:type="spellStart"/>
      <w:r w:rsidRPr="00D222F1">
        <w:rPr>
          <w:rFonts w:asciiTheme="minorHAnsi" w:hAnsiTheme="minorHAnsi" w:cstheme="minorHAnsi"/>
          <w:sz w:val="22"/>
          <w:szCs w:val="22"/>
        </w:rPr>
        <w:t>Kaabeldus</w:t>
      </w:r>
      <w:proofErr w:type="spellEnd"/>
      <w:r w:rsidRPr="00D222F1">
        <w:rPr>
          <w:rFonts w:asciiTheme="minorHAnsi" w:hAnsiTheme="minorHAnsi" w:cstheme="minorHAnsi"/>
          <w:sz w:val="22"/>
          <w:szCs w:val="22"/>
        </w:rPr>
        <w:t xml:space="preserve"> peab vastama süsteemi (</w:t>
      </w:r>
      <w:proofErr w:type="spellStart"/>
      <w:r w:rsidRPr="00D222F1">
        <w:rPr>
          <w:rFonts w:asciiTheme="minorHAnsi" w:hAnsiTheme="minorHAnsi" w:cstheme="minorHAnsi"/>
          <w:sz w:val="22"/>
          <w:szCs w:val="22"/>
        </w:rPr>
        <w:t>keskseadme</w:t>
      </w:r>
      <w:proofErr w:type="spellEnd"/>
      <w:r w:rsidRPr="00D222F1">
        <w:rPr>
          <w:rFonts w:asciiTheme="minorHAnsi" w:hAnsiTheme="minorHAnsi" w:cstheme="minorHAnsi"/>
          <w:sz w:val="22"/>
          <w:szCs w:val="22"/>
        </w:rPr>
        <w:t xml:space="preserve">, laiendusmoodulid, uksekontrollerid jm.) tootja ja komponentide (nt. andurid, sireenid, kaardilugejad jms.) tootjate nõuetele. Kõik valveandurid, süsteemi laiendite ja uksekontrollerite seadmekastid peavad olema varustatud </w:t>
      </w:r>
      <w:proofErr w:type="spellStart"/>
      <w:r w:rsidRPr="00D222F1">
        <w:rPr>
          <w:rFonts w:asciiTheme="minorHAnsi" w:hAnsiTheme="minorHAnsi" w:cstheme="minorHAnsi"/>
          <w:sz w:val="22"/>
          <w:szCs w:val="22"/>
        </w:rPr>
        <w:t>tamperkontaktidega</w:t>
      </w:r>
      <w:proofErr w:type="spellEnd"/>
      <w:r w:rsidRPr="00D222F1">
        <w:rPr>
          <w:rFonts w:asciiTheme="minorHAnsi" w:hAnsiTheme="minorHAnsi" w:cstheme="minorHAnsi"/>
          <w:sz w:val="22"/>
          <w:szCs w:val="22"/>
        </w:rPr>
        <w:t xml:space="preserve">. </w:t>
      </w:r>
    </w:p>
    <w:p w14:paraId="3D5AB934" w14:textId="77777777" w:rsidR="00CD08FD" w:rsidRPr="008140FF" w:rsidRDefault="00CD08FD" w:rsidP="00CD08FD">
      <w:pPr>
        <w:pStyle w:val="EHKtekst"/>
        <w:rPr>
          <w:rFonts w:asciiTheme="minorHAnsi" w:hAnsiTheme="minorHAnsi" w:cstheme="minorHAnsi"/>
          <w:sz w:val="22"/>
          <w:szCs w:val="22"/>
        </w:rPr>
      </w:pPr>
      <w:r w:rsidRPr="00D222F1">
        <w:rPr>
          <w:rFonts w:asciiTheme="minorHAnsi" w:hAnsiTheme="minorHAnsi" w:cstheme="minorHAnsi"/>
          <w:sz w:val="22"/>
          <w:szCs w:val="22"/>
        </w:rPr>
        <w:t xml:space="preserve">Süsteemi </w:t>
      </w:r>
      <w:proofErr w:type="spellStart"/>
      <w:r w:rsidRPr="00D222F1">
        <w:rPr>
          <w:rFonts w:asciiTheme="minorHAnsi" w:hAnsiTheme="minorHAnsi" w:cstheme="minorHAnsi"/>
          <w:sz w:val="22"/>
          <w:szCs w:val="22"/>
        </w:rPr>
        <w:t>keskseadme</w:t>
      </w:r>
      <w:proofErr w:type="spellEnd"/>
      <w:r w:rsidRPr="00D222F1">
        <w:rPr>
          <w:rFonts w:asciiTheme="minorHAnsi" w:hAnsiTheme="minorHAnsi" w:cstheme="minorHAnsi"/>
          <w:sz w:val="22"/>
          <w:szCs w:val="22"/>
        </w:rPr>
        <w:t xml:space="preserve"> ja laiendite (tsoonilaiendid, uksekontrollerid, sõrmistikud) andmesidekaablid </w:t>
      </w:r>
      <w:r w:rsidRPr="008140FF">
        <w:rPr>
          <w:rFonts w:asciiTheme="minorHAnsi" w:hAnsiTheme="minorHAnsi" w:cstheme="minorHAnsi"/>
          <w:sz w:val="22"/>
          <w:szCs w:val="22"/>
        </w:rPr>
        <w:t xml:space="preserve">peavad olema </w:t>
      </w:r>
      <w:proofErr w:type="spellStart"/>
      <w:r w:rsidRPr="008140FF">
        <w:rPr>
          <w:rFonts w:asciiTheme="minorHAnsi" w:hAnsiTheme="minorHAnsi" w:cstheme="minorHAnsi"/>
          <w:sz w:val="22"/>
          <w:szCs w:val="22"/>
        </w:rPr>
        <w:t>varjestusega</w:t>
      </w:r>
      <w:proofErr w:type="spellEnd"/>
      <w:r w:rsidRPr="008140FF">
        <w:rPr>
          <w:rFonts w:asciiTheme="minorHAnsi" w:hAnsiTheme="minorHAnsi" w:cstheme="minorHAnsi"/>
          <w:sz w:val="22"/>
          <w:szCs w:val="22"/>
        </w:rPr>
        <w:t xml:space="preserve"> keerupaarikaalis nt. 4P F/UTP Cat5e.</w:t>
      </w:r>
    </w:p>
    <w:p w14:paraId="5C7FC366" w14:textId="77777777" w:rsidR="00CD08FD" w:rsidRPr="008140FF" w:rsidRDefault="00CD08FD" w:rsidP="00CD08FD">
      <w:pPr>
        <w:pStyle w:val="XXX"/>
      </w:pPr>
      <w:bookmarkStart w:id="303" w:name="_Toc516768194"/>
      <w:bookmarkStart w:id="304" w:name="_Toc532904235"/>
      <w:bookmarkStart w:id="305" w:name="_Toc789820"/>
      <w:r w:rsidRPr="008140FF">
        <w:t>Videovalve</w:t>
      </w:r>
      <w:bookmarkEnd w:id="303"/>
      <w:bookmarkEnd w:id="304"/>
      <w:bookmarkEnd w:id="305"/>
    </w:p>
    <w:p w14:paraId="2C781325" w14:textId="77777777" w:rsidR="00CD08FD" w:rsidRPr="008140FF" w:rsidRDefault="00CD08FD" w:rsidP="00CD08FD">
      <w:pPr>
        <w:pStyle w:val="EHKtekst"/>
        <w:rPr>
          <w:rFonts w:asciiTheme="minorHAnsi" w:hAnsiTheme="minorHAnsi" w:cstheme="minorHAnsi"/>
          <w:sz w:val="22"/>
          <w:szCs w:val="22"/>
        </w:rPr>
      </w:pPr>
      <w:r w:rsidRPr="008140FF">
        <w:rPr>
          <w:rFonts w:asciiTheme="minorHAnsi" w:hAnsiTheme="minorHAnsi" w:cstheme="minorHAnsi"/>
          <w:sz w:val="22"/>
          <w:szCs w:val="22"/>
        </w:rPr>
        <w:t xml:space="preserve">Paigaldada IP—tehnoloogial põhinev videovalvesüsteem. Kaameratega vaadeldakse </w:t>
      </w:r>
    </w:p>
    <w:p w14:paraId="2F7879ED" w14:textId="7744194F" w:rsidR="00D222F1" w:rsidRPr="008140FF" w:rsidRDefault="00D222F1" w:rsidP="0063016D">
      <w:pPr>
        <w:pStyle w:val="EHKtekst"/>
        <w:numPr>
          <w:ilvl w:val="0"/>
          <w:numId w:val="16"/>
        </w:numPr>
        <w:spacing w:after="0"/>
        <w:ind w:left="714" w:hanging="357"/>
        <w:rPr>
          <w:rFonts w:asciiTheme="minorHAnsi" w:hAnsiTheme="minorHAnsi" w:cstheme="minorHAnsi"/>
          <w:sz w:val="22"/>
          <w:szCs w:val="22"/>
        </w:rPr>
      </w:pPr>
      <w:r w:rsidRPr="008140FF">
        <w:rPr>
          <w:rFonts w:asciiTheme="minorHAnsi" w:hAnsiTheme="minorHAnsi" w:cstheme="minorHAnsi"/>
          <w:sz w:val="22"/>
          <w:szCs w:val="22"/>
        </w:rPr>
        <w:t>toot</w:t>
      </w:r>
      <w:r w:rsidR="003676A2" w:rsidRPr="008140FF">
        <w:rPr>
          <w:rFonts w:asciiTheme="minorHAnsi" w:hAnsiTheme="minorHAnsi" w:cstheme="minorHAnsi"/>
          <w:sz w:val="22"/>
          <w:szCs w:val="22"/>
        </w:rPr>
        <w:t>m</w:t>
      </w:r>
      <w:r w:rsidRPr="008140FF">
        <w:rPr>
          <w:rFonts w:asciiTheme="minorHAnsi" w:hAnsiTheme="minorHAnsi" w:cstheme="minorHAnsi"/>
          <w:sz w:val="22"/>
          <w:szCs w:val="22"/>
        </w:rPr>
        <w:t>isala</w:t>
      </w:r>
    </w:p>
    <w:p w14:paraId="7AF49967" w14:textId="77777777" w:rsidR="00CD08FD" w:rsidRPr="00D222F1" w:rsidRDefault="00CD08FD" w:rsidP="00CD08FD">
      <w:pPr>
        <w:pStyle w:val="EHKtekst"/>
        <w:rPr>
          <w:rFonts w:asciiTheme="minorHAnsi" w:hAnsiTheme="minorHAnsi" w:cstheme="minorHAnsi"/>
          <w:sz w:val="22"/>
          <w:szCs w:val="22"/>
        </w:rPr>
      </w:pPr>
      <w:r w:rsidRPr="00D222F1">
        <w:rPr>
          <w:rFonts w:asciiTheme="minorHAnsi" w:hAnsiTheme="minorHAnsi" w:cstheme="minorHAnsi"/>
          <w:sz w:val="22"/>
          <w:szCs w:val="22"/>
        </w:rPr>
        <w:t>Videovalvesüsteem lahendada võrgusalvesti baasil.</w:t>
      </w:r>
    </w:p>
    <w:p w14:paraId="14ADF902" w14:textId="77777777" w:rsidR="00CD08FD" w:rsidRPr="00D222F1" w:rsidRDefault="00CD08FD" w:rsidP="00CD08FD">
      <w:pPr>
        <w:spacing w:before="120" w:after="120"/>
        <w:jc w:val="both"/>
      </w:pPr>
      <w:r w:rsidRPr="00D222F1">
        <w:t>Täpsustada järgmises projekteerimise etapis.</w:t>
      </w:r>
    </w:p>
    <w:p w14:paraId="71368D7A" w14:textId="77777777" w:rsidR="00CD08FD" w:rsidRPr="00D222F1" w:rsidRDefault="00CD08FD" w:rsidP="00CD08FD">
      <w:pPr>
        <w:jc w:val="both"/>
        <w:rPr>
          <w:rFonts w:asciiTheme="minorHAnsi" w:hAnsiTheme="minorHAnsi" w:cstheme="minorHAnsi"/>
          <w:u w:val="single"/>
        </w:rPr>
      </w:pPr>
      <w:r w:rsidRPr="00D222F1">
        <w:rPr>
          <w:rFonts w:asciiTheme="minorHAnsi" w:hAnsiTheme="minorHAnsi" w:cstheme="minorHAnsi"/>
          <w:u w:val="single"/>
        </w:rPr>
        <w:lastRenderedPageBreak/>
        <w:t xml:space="preserve">Kaamerad </w:t>
      </w:r>
    </w:p>
    <w:p w14:paraId="54DE73A9" w14:textId="77777777" w:rsidR="00CD08FD" w:rsidRPr="00D222F1" w:rsidRDefault="00CD08FD" w:rsidP="00CD08FD">
      <w:pPr>
        <w:pStyle w:val="EHKtekst"/>
        <w:rPr>
          <w:rFonts w:asciiTheme="minorHAnsi" w:hAnsiTheme="minorHAnsi" w:cstheme="minorHAnsi"/>
          <w:sz w:val="22"/>
          <w:szCs w:val="22"/>
        </w:rPr>
      </w:pPr>
      <w:r w:rsidRPr="00D222F1">
        <w:rPr>
          <w:rFonts w:asciiTheme="minorHAnsi" w:hAnsiTheme="minorHAnsi" w:cstheme="minorHAnsi"/>
          <w:sz w:val="22"/>
          <w:szCs w:val="22"/>
        </w:rPr>
        <w:t xml:space="preserve">Süsteemi ühendada 3,1Mpx ja 1080p </w:t>
      </w:r>
      <w:proofErr w:type="spellStart"/>
      <w:r w:rsidRPr="00D222F1">
        <w:rPr>
          <w:rFonts w:asciiTheme="minorHAnsi" w:hAnsiTheme="minorHAnsi" w:cstheme="minorHAnsi"/>
          <w:sz w:val="22"/>
          <w:szCs w:val="22"/>
        </w:rPr>
        <w:t>FullHD</w:t>
      </w:r>
      <w:proofErr w:type="spellEnd"/>
      <w:r w:rsidRPr="00D222F1">
        <w:rPr>
          <w:rFonts w:asciiTheme="minorHAnsi" w:hAnsiTheme="minorHAnsi" w:cstheme="minorHAnsi"/>
          <w:sz w:val="22"/>
          <w:szCs w:val="22"/>
        </w:rPr>
        <w:t xml:space="preserve"> resolutsiooniga IP-võrgu värvikaamerad. </w:t>
      </w:r>
      <w:proofErr w:type="spellStart"/>
      <w:r w:rsidRPr="00D222F1">
        <w:rPr>
          <w:rFonts w:asciiTheme="minorHAnsi" w:hAnsiTheme="minorHAnsi" w:cstheme="minorHAnsi"/>
          <w:sz w:val="22"/>
          <w:szCs w:val="22"/>
        </w:rPr>
        <w:t>Välistingimuses</w:t>
      </w:r>
      <w:proofErr w:type="spellEnd"/>
      <w:r w:rsidRPr="00D222F1">
        <w:rPr>
          <w:rFonts w:asciiTheme="minorHAnsi" w:hAnsiTheme="minorHAnsi" w:cstheme="minorHAnsi"/>
          <w:sz w:val="22"/>
          <w:szCs w:val="22"/>
        </w:rPr>
        <w:t xml:space="preserve"> kastutatakse „</w:t>
      </w:r>
      <w:proofErr w:type="spellStart"/>
      <w:r w:rsidRPr="00D222F1">
        <w:rPr>
          <w:rFonts w:asciiTheme="minorHAnsi" w:hAnsiTheme="minorHAnsi" w:cstheme="minorHAnsi"/>
          <w:sz w:val="22"/>
          <w:szCs w:val="22"/>
        </w:rPr>
        <w:t>bullet</w:t>
      </w:r>
      <w:proofErr w:type="spellEnd"/>
      <w:r w:rsidRPr="00D222F1">
        <w:rPr>
          <w:rFonts w:asciiTheme="minorHAnsi" w:hAnsiTheme="minorHAnsi" w:cstheme="minorHAnsi"/>
          <w:sz w:val="22"/>
          <w:szCs w:val="22"/>
        </w:rPr>
        <w:t xml:space="preserve">“ –tüüpi kaameraid. Kaamerad peavad olema varustatud  </w:t>
      </w:r>
      <w:proofErr w:type="spellStart"/>
      <w:r w:rsidRPr="00D222F1">
        <w:rPr>
          <w:rFonts w:asciiTheme="minorHAnsi" w:hAnsiTheme="minorHAnsi" w:cstheme="minorHAnsi"/>
          <w:sz w:val="22"/>
          <w:szCs w:val="22"/>
        </w:rPr>
        <w:t>varifokaalobjektiividega</w:t>
      </w:r>
      <w:proofErr w:type="spellEnd"/>
      <w:r w:rsidRPr="00D222F1">
        <w:rPr>
          <w:rFonts w:asciiTheme="minorHAnsi" w:hAnsiTheme="minorHAnsi" w:cstheme="minorHAnsi"/>
          <w:sz w:val="22"/>
          <w:szCs w:val="22"/>
        </w:rPr>
        <w:t xml:space="preserve">. </w:t>
      </w:r>
    </w:p>
    <w:p w14:paraId="7507FB6C" w14:textId="77777777" w:rsidR="00CD08FD" w:rsidRPr="00D222F1" w:rsidRDefault="00CD08FD" w:rsidP="00CD08FD">
      <w:pPr>
        <w:pStyle w:val="EHKtekst"/>
        <w:rPr>
          <w:rFonts w:asciiTheme="minorHAnsi" w:hAnsiTheme="minorHAnsi" w:cstheme="minorHAnsi"/>
          <w:sz w:val="22"/>
          <w:szCs w:val="22"/>
        </w:rPr>
      </w:pPr>
      <w:r w:rsidRPr="00D222F1">
        <w:rPr>
          <w:rFonts w:asciiTheme="minorHAnsi" w:hAnsiTheme="minorHAnsi" w:cstheme="minorHAnsi"/>
          <w:sz w:val="22"/>
          <w:szCs w:val="22"/>
        </w:rPr>
        <w:t xml:space="preserve">Välikaamerate parameetrid: 1/3 CMOS IP välitingimuste </w:t>
      </w:r>
      <w:proofErr w:type="spellStart"/>
      <w:r w:rsidRPr="00D222F1">
        <w:rPr>
          <w:rFonts w:asciiTheme="minorHAnsi" w:hAnsiTheme="minorHAnsi" w:cstheme="minorHAnsi"/>
          <w:sz w:val="22"/>
          <w:szCs w:val="22"/>
        </w:rPr>
        <w:t>bullet</w:t>
      </w:r>
      <w:proofErr w:type="spellEnd"/>
      <w:r w:rsidRPr="00D222F1">
        <w:rPr>
          <w:rFonts w:asciiTheme="minorHAnsi" w:hAnsiTheme="minorHAnsi" w:cstheme="minorHAnsi"/>
          <w:sz w:val="22"/>
          <w:szCs w:val="22"/>
        </w:rPr>
        <w:t xml:space="preserve"> videokaamera, resolutsioon 3.1Mpx, </w:t>
      </w:r>
      <w:proofErr w:type="spellStart"/>
      <w:r w:rsidRPr="00D222F1">
        <w:rPr>
          <w:rFonts w:asciiTheme="minorHAnsi" w:hAnsiTheme="minorHAnsi" w:cstheme="minorHAnsi"/>
          <w:sz w:val="22"/>
          <w:szCs w:val="22"/>
        </w:rPr>
        <w:t>Sn</w:t>
      </w:r>
      <w:proofErr w:type="spellEnd"/>
      <w:r w:rsidRPr="00D222F1">
        <w:rPr>
          <w:rFonts w:asciiTheme="minorHAnsi" w:hAnsiTheme="minorHAnsi" w:cstheme="minorHAnsi"/>
          <w:sz w:val="22"/>
          <w:szCs w:val="22"/>
        </w:rPr>
        <w:t xml:space="preserve"> &gt; 50 </w:t>
      </w:r>
      <w:proofErr w:type="spellStart"/>
      <w:r w:rsidRPr="00D222F1">
        <w:rPr>
          <w:rFonts w:asciiTheme="minorHAnsi" w:hAnsiTheme="minorHAnsi" w:cstheme="minorHAnsi"/>
          <w:sz w:val="22"/>
          <w:szCs w:val="22"/>
        </w:rPr>
        <w:t>dB</w:t>
      </w:r>
      <w:proofErr w:type="spellEnd"/>
      <w:r w:rsidRPr="00D222F1">
        <w:rPr>
          <w:rFonts w:asciiTheme="minorHAnsi" w:hAnsiTheme="minorHAnsi" w:cstheme="minorHAnsi"/>
          <w:sz w:val="22"/>
          <w:szCs w:val="22"/>
        </w:rPr>
        <w:t xml:space="preserve">, </w:t>
      </w:r>
      <w:proofErr w:type="spellStart"/>
      <w:r w:rsidRPr="00D222F1">
        <w:rPr>
          <w:rFonts w:asciiTheme="minorHAnsi" w:hAnsiTheme="minorHAnsi" w:cstheme="minorHAnsi"/>
          <w:sz w:val="22"/>
          <w:szCs w:val="22"/>
        </w:rPr>
        <w:t>day</w:t>
      </w:r>
      <w:proofErr w:type="spellEnd"/>
      <w:r w:rsidRPr="00D222F1">
        <w:rPr>
          <w:rFonts w:asciiTheme="minorHAnsi" w:hAnsiTheme="minorHAnsi" w:cstheme="minorHAnsi"/>
          <w:sz w:val="22"/>
          <w:szCs w:val="22"/>
        </w:rPr>
        <w:t>/</w:t>
      </w:r>
      <w:proofErr w:type="spellStart"/>
      <w:r w:rsidRPr="00D222F1">
        <w:rPr>
          <w:rFonts w:asciiTheme="minorHAnsi" w:hAnsiTheme="minorHAnsi" w:cstheme="minorHAnsi"/>
          <w:sz w:val="22"/>
          <w:szCs w:val="22"/>
        </w:rPr>
        <w:t>night</w:t>
      </w:r>
      <w:proofErr w:type="spellEnd"/>
      <w:r w:rsidRPr="00D222F1">
        <w:rPr>
          <w:rFonts w:asciiTheme="minorHAnsi" w:hAnsiTheme="minorHAnsi" w:cstheme="minorHAnsi"/>
          <w:sz w:val="22"/>
          <w:szCs w:val="22"/>
        </w:rPr>
        <w:t xml:space="preserve">, ONVIF Profile S, H.264, BLC, WDR 90 </w:t>
      </w:r>
      <w:proofErr w:type="spellStart"/>
      <w:r w:rsidRPr="00D222F1">
        <w:rPr>
          <w:rFonts w:asciiTheme="minorHAnsi" w:hAnsiTheme="minorHAnsi" w:cstheme="minorHAnsi"/>
          <w:sz w:val="22"/>
          <w:szCs w:val="22"/>
        </w:rPr>
        <w:t>dB</w:t>
      </w:r>
      <w:proofErr w:type="spellEnd"/>
      <w:r w:rsidRPr="00D222F1">
        <w:rPr>
          <w:rFonts w:asciiTheme="minorHAnsi" w:hAnsiTheme="minorHAnsi" w:cstheme="minorHAnsi"/>
          <w:sz w:val="22"/>
          <w:szCs w:val="22"/>
        </w:rPr>
        <w:t xml:space="preserve">, </w:t>
      </w:r>
      <w:proofErr w:type="spellStart"/>
      <w:r w:rsidRPr="00D222F1">
        <w:rPr>
          <w:rFonts w:asciiTheme="minorHAnsi" w:hAnsiTheme="minorHAnsi" w:cstheme="minorHAnsi"/>
          <w:sz w:val="22"/>
          <w:szCs w:val="22"/>
        </w:rPr>
        <w:t>stream</w:t>
      </w:r>
      <w:proofErr w:type="spellEnd"/>
      <w:r w:rsidRPr="00D222F1">
        <w:rPr>
          <w:rFonts w:asciiTheme="minorHAnsi" w:hAnsiTheme="minorHAnsi" w:cstheme="minorHAnsi"/>
          <w:sz w:val="22"/>
          <w:szCs w:val="22"/>
        </w:rPr>
        <w:t xml:space="preserve"> arv vähemalt 2 (H.264), distantsilt fokusseeritav; tundlikkus värv/MV -0,1lx / 0,05lx (mõõdetuna F1.2, 50 IRE ja 1/30s säriaja juures); </w:t>
      </w:r>
      <w:proofErr w:type="spellStart"/>
      <w:r w:rsidRPr="00D222F1">
        <w:rPr>
          <w:rFonts w:asciiTheme="minorHAnsi" w:hAnsiTheme="minorHAnsi" w:cstheme="minorHAnsi"/>
          <w:sz w:val="22"/>
          <w:szCs w:val="22"/>
        </w:rPr>
        <w:t>PoE</w:t>
      </w:r>
      <w:proofErr w:type="spellEnd"/>
      <w:r w:rsidRPr="00D222F1">
        <w:rPr>
          <w:rFonts w:asciiTheme="minorHAnsi" w:hAnsiTheme="minorHAnsi" w:cstheme="minorHAnsi"/>
          <w:sz w:val="22"/>
          <w:szCs w:val="22"/>
        </w:rPr>
        <w:t xml:space="preserve">+ või </w:t>
      </w:r>
      <w:proofErr w:type="spellStart"/>
      <w:r w:rsidRPr="00D222F1">
        <w:rPr>
          <w:rFonts w:asciiTheme="minorHAnsi" w:hAnsiTheme="minorHAnsi" w:cstheme="minorHAnsi"/>
          <w:sz w:val="22"/>
          <w:szCs w:val="22"/>
        </w:rPr>
        <w:t>PoE</w:t>
      </w:r>
      <w:proofErr w:type="spellEnd"/>
      <w:r w:rsidRPr="00D222F1">
        <w:rPr>
          <w:rFonts w:asciiTheme="minorHAnsi" w:hAnsiTheme="minorHAnsi" w:cstheme="minorHAnsi"/>
          <w:sz w:val="22"/>
          <w:szCs w:val="22"/>
        </w:rPr>
        <w:t xml:space="preserve"> toide (IEEE 802.af/at); Vandaalikindel – klass IK10,</w:t>
      </w:r>
    </w:p>
    <w:p w14:paraId="4E45670E" w14:textId="77777777" w:rsidR="00CD08FD" w:rsidRPr="00D222F1" w:rsidRDefault="00CD08FD" w:rsidP="00CD08FD">
      <w:pPr>
        <w:jc w:val="both"/>
        <w:rPr>
          <w:rFonts w:asciiTheme="minorHAnsi" w:hAnsiTheme="minorHAnsi" w:cstheme="minorHAnsi"/>
          <w:u w:val="single"/>
        </w:rPr>
      </w:pPr>
      <w:r w:rsidRPr="00D222F1">
        <w:rPr>
          <w:rFonts w:asciiTheme="minorHAnsi" w:hAnsiTheme="minorHAnsi" w:cstheme="minorHAnsi"/>
          <w:u w:val="single"/>
        </w:rPr>
        <w:t xml:space="preserve">Videovalvesüsteemi </w:t>
      </w:r>
      <w:proofErr w:type="spellStart"/>
      <w:r w:rsidRPr="00D222F1">
        <w:rPr>
          <w:rFonts w:asciiTheme="minorHAnsi" w:hAnsiTheme="minorHAnsi" w:cstheme="minorHAnsi"/>
          <w:u w:val="single"/>
        </w:rPr>
        <w:t>keskseadmed</w:t>
      </w:r>
      <w:proofErr w:type="spellEnd"/>
      <w:r w:rsidRPr="00D222F1">
        <w:rPr>
          <w:rFonts w:asciiTheme="minorHAnsi" w:hAnsiTheme="minorHAnsi" w:cstheme="minorHAnsi"/>
          <w:u w:val="single"/>
        </w:rPr>
        <w:t xml:space="preserve"> ja juhtimisseadmed</w:t>
      </w:r>
    </w:p>
    <w:p w14:paraId="578F51A3" w14:textId="2AEF43D8" w:rsidR="00CD08FD" w:rsidRPr="00D222F1" w:rsidRDefault="00CD08FD" w:rsidP="00CD08FD">
      <w:pPr>
        <w:pStyle w:val="EHKtekst"/>
        <w:rPr>
          <w:rFonts w:asciiTheme="minorHAnsi" w:hAnsiTheme="minorHAnsi" w:cstheme="minorHAnsi"/>
          <w:sz w:val="22"/>
          <w:szCs w:val="22"/>
        </w:rPr>
      </w:pPr>
      <w:r w:rsidRPr="00D222F1">
        <w:rPr>
          <w:rFonts w:asciiTheme="minorHAnsi" w:hAnsiTheme="minorHAnsi" w:cstheme="minorHAnsi"/>
          <w:sz w:val="22"/>
          <w:szCs w:val="22"/>
        </w:rPr>
        <w:t xml:space="preserve">Videovalvesüsteemi salvestusseadmed ja võrgulülitid paigaldada 2.korruse hoonejaotlasse. Videosalvestuse arhiivi peab võimaldama minimaalselt 30 päeva kõikide kaamerate videosalvestust resolutsiooniga 1080p kaadrisagedusega 10kaadrit sekundis. Salvestamine teostatakse liikumise tuvastamisel kaamerate poolt. </w:t>
      </w:r>
    </w:p>
    <w:p w14:paraId="303BB3FB" w14:textId="77777777" w:rsidR="00CD08FD" w:rsidRPr="00D222F1" w:rsidRDefault="00CD08FD" w:rsidP="00CD08FD">
      <w:pPr>
        <w:pStyle w:val="EHKtekst"/>
        <w:rPr>
          <w:rFonts w:ascii="Calibri" w:hAnsi="Calibri"/>
          <w:sz w:val="22"/>
          <w:szCs w:val="22"/>
        </w:rPr>
      </w:pPr>
      <w:bookmarkStart w:id="306" w:name="OLE_LINK22"/>
      <w:bookmarkStart w:id="307" w:name="OLE_LINK102"/>
      <w:r w:rsidRPr="00D222F1">
        <w:rPr>
          <w:rFonts w:ascii="Calibri" w:hAnsi="Calibri"/>
          <w:sz w:val="22"/>
          <w:szCs w:val="22"/>
        </w:rPr>
        <w:t>Võrgusalvesti:</w:t>
      </w:r>
    </w:p>
    <w:p w14:paraId="7D746EE2" w14:textId="77777777" w:rsidR="00CD08FD" w:rsidRPr="00D222F1" w:rsidRDefault="00CD08FD" w:rsidP="00CD08FD">
      <w:pPr>
        <w:pStyle w:val="EHKtekst"/>
        <w:numPr>
          <w:ilvl w:val="0"/>
          <w:numId w:val="17"/>
        </w:numPr>
        <w:spacing w:after="0"/>
        <w:rPr>
          <w:rFonts w:ascii="Calibri" w:hAnsi="Calibri"/>
          <w:sz w:val="22"/>
          <w:szCs w:val="22"/>
        </w:rPr>
      </w:pPr>
      <w:r w:rsidRPr="00D222F1">
        <w:rPr>
          <w:rFonts w:ascii="Calibri" w:hAnsi="Calibri"/>
          <w:sz w:val="22"/>
          <w:szCs w:val="22"/>
        </w:rPr>
        <w:t xml:space="preserve">Videosisendeid: 8 kanalit, </w:t>
      </w:r>
      <w:proofErr w:type="spellStart"/>
      <w:r w:rsidRPr="00D222F1">
        <w:rPr>
          <w:rFonts w:ascii="Calibri" w:hAnsi="Calibri"/>
          <w:sz w:val="22"/>
          <w:szCs w:val="22"/>
        </w:rPr>
        <w:t>max</w:t>
      </w:r>
      <w:proofErr w:type="spellEnd"/>
      <w:r w:rsidRPr="00D222F1">
        <w:rPr>
          <w:rFonts w:ascii="Calibri" w:hAnsi="Calibri"/>
          <w:sz w:val="22"/>
          <w:szCs w:val="22"/>
        </w:rPr>
        <w:t xml:space="preserve"> resolutsioon salvestamisel 16x 1080p, 200Mb/s; </w:t>
      </w:r>
    </w:p>
    <w:p w14:paraId="76CED7F9" w14:textId="77777777" w:rsidR="00CD08FD" w:rsidRPr="00D222F1" w:rsidRDefault="00CD08FD" w:rsidP="00CD08FD">
      <w:pPr>
        <w:pStyle w:val="EHKtekst"/>
        <w:numPr>
          <w:ilvl w:val="0"/>
          <w:numId w:val="17"/>
        </w:numPr>
        <w:spacing w:after="0"/>
        <w:rPr>
          <w:rFonts w:ascii="Calibri" w:hAnsi="Calibri"/>
          <w:sz w:val="22"/>
          <w:szCs w:val="22"/>
        </w:rPr>
      </w:pPr>
      <w:r w:rsidRPr="00D222F1">
        <w:rPr>
          <w:rFonts w:ascii="Calibri" w:hAnsi="Calibri"/>
          <w:sz w:val="22"/>
          <w:szCs w:val="22"/>
        </w:rPr>
        <w:t xml:space="preserve">salvestusmassiiv: 8xSATA HDD 4GB, RAID5; kettad peavad olema ette nähtud tööks videovalvesüsteemides;  </w:t>
      </w:r>
    </w:p>
    <w:p w14:paraId="78405FAB" w14:textId="77777777" w:rsidR="00CD08FD" w:rsidRPr="00D222F1" w:rsidRDefault="00CD08FD" w:rsidP="00CD08FD">
      <w:pPr>
        <w:pStyle w:val="EHKtekst"/>
        <w:numPr>
          <w:ilvl w:val="0"/>
          <w:numId w:val="17"/>
        </w:numPr>
        <w:spacing w:after="0"/>
        <w:rPr>
          <w:rFonts w:ascii="Calibri" w:hAnsi="Calibri"/>
          <w:sz w:val="22"/>
          <w:szCs w:val="22"/>
        </w:rPr>
      </w:pPr>
      <w:r w:rsidRPr="00D222F1">
        <w:rPr>
          <w:rFonts w:ascii="Calibri" w:hAnsi="Calibri"/>
          <w:sz w:val="22"/>
          <w:szCs w:val="22"/>
        </w:rPr>
        <w:t xml:space="preserve">Võrguliides: 2xGb LAN, 2x USB 2.0, RS232/485; </w:t>
      </w:r>
    </w:p>
    <w:p w14:paraId="58A318D5" w14:textId="77777777" w:rsidR="00CD08FD" w:rsidRPr="00D222F1" w:rsidRDefault="00CD08FD" w:rsidP="00CD08FD">
      <w:pPr>
        <w:pStyle w:val="EHKtekst"/>
        <w:numPr>
          <w:ilvl w:val="0"/>
          <w:numId w:val="17"/>
        </w:numPr>
        <w:spacing w:after="0"/>
        <w:rPr>
          <w:rFonts w:ascii="Calibri" w:hAnsi="Calibri"/>
          <w:sz w:val="22"/>
          <w:szCs w:val="22"/>
        </w:rPr>
      </w:pPr>
      <w:r w:rsidRPr="00D222F1">
        <w:rPr>
          <w:rFonts w:ascii="Calibri" w:hAnsi="Calibri"/>
          <w:sz w:val="22"/>
          <w:szCs w:val="22"/>
        </w:rPr>
        <w:t xml:space="preserve">alarmi sisendid/väljundid: 8 sisendit/4 väljundit;  </w:t>
      </w:r>
    </w:p>
    <w:p w14:paraId="03FC8B02" w14:textId="77777777" w:rsidR="00CD08FD" w:rsidRPr="00D222F1" w:rsidRDefault="00CD08FD" w:rsidP="00CD08FD">
      <w:pPr>
        <w:pStyle w:val="EHKtekst"/>
        <w:numPr>
          <w:ilvl w:val="0"/>
          <w:numId w:val="17"/>
        </w:numPr>
        <w:spacing w:after="0"/>
        <w:rPr>
          <w:rFonts w:ascii="Calibri" w:hAnsi="Calibri"/>
          <w:sz w:val="22"/>
          <w:szCs w:val="22"/>
        </w:rPr>
      </w:pPr>
      <w:r w:rsidRPr="00D222F1">
        <w:rPr>
          <w:rFonts w:ascii="Calibri" w:hAnsi="Calibri"/>
          <w:sz w:val="22"/>
          <w:szCs w:val="22"/>
        </w:rPr>
        <w:t xml:space="preserve">salvestusresolutsioonid: 4MP/3MP/1080p/UXGA/720p; </w:t>
      </w:r>
    </w:p>
    <w:p w14:paraId="0A6D8739" w14:textId="77777777" w:rsidR="00CD08FD" w:rsidRPr="00D222F1" w:rsidRDefault="00CD08FD" w:rsidP="00CD08FD">
      <w:pPr>
        <w:pStyle w:val="EHKtekst"/>
        <w:numPr>
          <w:ilvl w:val="0"/>
          <w:numId w:val="17"/>
        </w:numPr>
        <w:spacing w:after="0"/>
        <w:ind w:left="714" w:hanging="357"/>
        <w:rPr>
          <w:rFonts w:ascii="Calibri" w:hAnsi="Calibri"/>
          <w:sz w:val="22"/>
          <w:szCs w:val="22"/>
        </w:rPr>
      </w:pPr>
      <w:r w:rsidRPr="00D222F1">
        <w:rPr>
          <w:rFonts w:ascii="Calibri" w:hAnsi="Calibri"/>
          <w:sz w:val="22"/>
          <w:szCs w:val="22"/>
        </w:rPr>
        <w:t>videoväljundid: 2xHDMI – 1920 × 1080p/60Hz, 1280 × 1024/60Hz, 1280 × 720/60Hz, 1024 × 768/60Hz; audio: 1x sisend, 2x väljund;</w:t>
      </w:r>
    </w:p>
    <w:p w14:paraId="26E951BA" w14:textId="77777777" w:rsidR="00CD08FD" w:rsidRPr="00D222F1" w:rsidRDefault="00CD08FD" w:rsidP="00CD08FD">
      <w:pPr>
        <w:pStyle w:val="EHKtekst"/>
        <w:numPr>
          <w:ilvl w:val="0"/>
          <w:numId w:val="17"/>
        </w:numPr>
        <w:rPr>
          <w:rFonts w:ascii="Calibri" w:hAnsi="Calibri"/>
          <w:sz w:val="22"/>
          <w:szCs w:val="22"/>
        </w:rPr>
      </w:pPr>
      <w:r w:rsidRPr="00D222F1">
        <w:rPr>
          <w:rFonts w:ascii="Calibri" w:hAnsi="Calibri"/>
          <w:sz w:val="22"/>
          <w:szCs w:val="22"/>
        </w:rPr>
        <w:t>jaotlasse paigaldatav, 2U.</w:t>
      </w:r>
    </w:p>
    <w:p w14:paraId="5FF11300" w14:textId="77777777" w:rsidR="00CD08FD" w:rsidRPr="00D222F1" w:rsidRDefault="00CD08FD" w:rsidP="00CD08FD">
      <w:pPr>
        <w:pStyle w:val="EHKtekst"/>
        <w:rPr>
          <w:rFonts w:ascii="Calibri" w:hAnsi="Calibri"/>
          <w:sz w:val="22"/>
          <w:szCs w:val="22"/>
        </w:rPr>
      </w:pPr>
      <w:r w:rsidRPr="00D222F1">
        <w:rPr>
          <w:rFonts w:ascii="Calibri" w:hAnsi="Calibri"/>
          <w:sz w:val="22"/>
          <w:szCs w:val="22"/>
        </w:rPr>
        <w:t>Jaotlasse paigaldada 22“ monitor, hiir ja klaviatuur süsteemi lokaalseks seadistamiseks.</w:t>
      </w:r>
    </w:p>
    <w:bookmarkEnd w:id="306"/>
    <w:p w14:paraId="3E72DD50" w14:textId="77777777" w:rsidR="00CD08FD" w:rsidRPr="00D222F1" w:rsidRDefault="00CD08FD" w:rsidP="00CD08FD">
      <w:pPr>
        <w:pStyle w:val="EHKtekst"/>
        <w:rPr>
          <w:rFonts w:asciiTheme="minorHAnsi" w:hAnsiTheme="minorHAnsi" w:cstheme="minorHAnsi"/>
          <w:sz w:val="22"/>
          <w:szCs w:val="22"/>
        </w:rPr>
      </w:pPr>
      <w:r w:rsidRPr="00D222F1">
        <w:rPr>
          <w:rFonts w:asciiTheme="minorHAnsi" w:hAnsiTheme="minorHAnsi" w:cstheme="minorHAnsi"/>
          <w:sz w:val="22"/>
          <w:szCs w:val="22"/>
        </w:rPr>
        <w:t>Võrgulülitid peavad võimaldama väljastad toidet kaameratele (</w:t>
      </w:r>
      <w:proofErr w:type="spellStart"/>
      <w:r w:rsidRPr="00D222F1">
        <w:rPr>
          <w:rFonts w:asciiTheme="minorHAnsi" w:hAnsiTheme="minorHAnsi" w:cstheme="minorHAnsi"/>
          <w:sz w:val="22"/>
          <w:szCs w:val="22"/>
        </w:rPr>
        <w:t>PoE</w:t>
      </w:r>
      <w:proofErr w:type="spellEnd"/>
      <w:r w:rsidRPr="00D222F1">
        <w:rPr>
          <w:rFonts w:asciiTheme="minorHAnsi" w:hAnsiTheme="minorHAnsi" w:cstheme="minorHAnsi"/>
          <w:sz w:val="22"/>
          <w:szCs w:val="22"/>
        </w:rPr>
        <w:t xml:space="preserve"> või </w:t>
      </w:r>
      <w:proofErr w:type="spellStart"/>
      <w:r w:rsidRPr="00D222F1">
        <w:rPr>
          <w:rFonts w:asciiTheme="minorHAnsi" w:hAnsiTheme="minorHAnsi" w:cstheme="minorHAnsi"/>
          <w:sz w:val="22"/>
          <w:szCs w:val="22"/>
        </w:rPr>
        <w:t>PoE</w:t>
      </w:r>
      <w:proofErr w:type="spellEnd"/>
      <w:r w:rsidRPr="00D222F1">
        <w:rPr>
          <w:rFonts w:asciiTheme="minorHAnsi" w:hAnsiTheme="minorHAnsi" w:cstheme="minorHAnsi"/>
          <w:sz w:val="22"/>
          <w:szCs w:val="22"/>
        </w:rPr>
        <w:t xml:space="preserve">+). </w:t>
      </w:r>
      <w:proofErr w:type="spellStart"/>
      <w:r w:rsidRPr="00D222F1">
        <w:rPr>
          <w:rFonts w:asciiTheme="minorHAnsi" w:hAnsiTheme="minorHAnsi" w:cstheme="minorHAnsi"/>
          <w:sz w:val="22"/>
          <w:szCs w:val="22"/>
        </w:rPr>
        <w:t>Kaameraportidekiirused</w:t>
      </w:r>
      <w:proofErr w:type="spellEnd"/>
      <w:r w:rsidRPr="00D222F1">
        <w:rPr>
          <w:rFonts w:asciiTheme="minorHAnsi" w:hAnsiTheme="minorHAnsi" w:cstheme="minorHAnsi"/>
          <w:sz w:val="22"/>
          <w:szCs w:val="22"/>
        </w:rPr>
        <w:t xml:space="preserve">: 100Mb/s; </w:t>
      </w:r>
      <w:proofErr w:type="spellStart"/>
      <w:r w:rsidRPr="00D222F1">
        <w:rPr>
          <w:rFonts w:asciiTheme="minorHAnsi" w:hAnsiTheme="minorHAnsi" w:cstheme="minorHAnsi"/>
          <w:sz w:val="22"/>
          <w:szCs w:val="22"/>
        </w:rPr>
        <w:t>up</w:t>
      </w:r>
      <w:proofErr w:type="spellEnd"/>
      <w:r w:rsidRPr="00D222F1">
        <w:rPr>
          <w:rFonts w:asciiTheme="minorHAnsi" w:hAnsiTheme="minorHAnsi" w:cstheme="minorHAnsi"/>
          <w:sz w:val="22"/>
          <w:szCs w:val="22"/>
        </w:rPr>
        <w:t xml:space="preserve">-link min. 1Gb/s; tööjaamade ja võrgusalvesti vaheliste ühenduste portide kiirused: </w:t>
      </w:r>
      <w:bookmarkStart w:id="308" w:name="OLE_LINK25"/>
      <w:r w:rsidRPr="00D222F1">
        <w:rPr>
          <w:rFonts w:asciiTheme="minorHAnsi" w:hAnsiTheme="minorHAnsi" w:cstheme="minorHAnsi"/>
          <w:sz w:val="22"/>
          <w:szCs w:val="22"/>
        </w:rPr>
        <w:t>1Gb/s</w:t>
      </w:r>
      <w:bookmarkEnd w:id="308"/>
      <w:r w:rsidRPr="00D222F1">
        <w:rPr>
          <w:rFonts w:asciiTheme="minorHAnsi" w:hAnsiTheme="minorHAnsi" w:cstheme="minorHAnsi"/>
          <w:sz w:val="22"/>
          <w:szCs w:val="22"/>
        </w:rPr>
        <w:t xml:space="preserve">; Võrgulülitid peavad olema ettenähtud 19“ jaotlasse paigaldamiseks. </w:t>
      </w:r>
    </w:p>
    <w:bookmarkEnd w:id="307"/>
    <w:p w14:paraId="57A118A2" w14:textId="77777777" w:rsidR="00CD08FD" w:rsidRPr="00D222F1" w:rsidRDefault="00CD08FD" w:rsidP="00CD08FD">
      <w:pPr>
        <w:pStyle w:val="EHKtekst"/>
        <w:rPr>
          <w:rFonts w:asciiTheme="minorHAnsi" w:hAnsiTheme="minorHAnsi" w:cstheme="minorHAnsi"/>
          <w:sz w:val="22"/>
          <w:szCs w:val="22"/>
        </w:rPr>
      </w:pPr>
      <w:r w:rsidRPr="00D222F1">
        <w:rPr>
          <w:rFonts w:asciiTheme="minorHAnsi" w:hAnsiTheme="minorHAnsi" w:cstheme="minorHAnsi"/>
          <w:sz w:val="22"/>
          <w:szCs w:val="22"/>
        </w:rPr>
        <w:t xml:space="preserve">Videovalvesüsteemi </w:t>
      </w:r>
      <w:proofErr w:type="spellStart"/>
      <w:r w:rsidRPr="00D222F1">
        <w:rPr>
          <w:rFonts w:asciiTheme="minorHAnsi" w:hAnsiTheme="minorHAnsi" w:cstheme="minorHAnsi"/>
          <w:sz w:val="22"/>
          <w:szCs w:val="22"/>
        </w:rPr>
        <w:t>keskseadmetle</w:t>
      </w:r>
      <w:proofErr w:type="spellEnd"/>
      <w:r w:rsidRPr="00D222F1">
        <w:rPr>
          <w:rFonts w:asciiTheme="minorHAnsi" w:hAnsiTheme="minorHAnsi" w:cstheme="minorHAnsi"/>
          <w:sz w:val="22"/>
          <w:szCs w:val="22"/>
        </w:rPr>
        <w:t xml:space="preserve"> näha ette UPS, tugiaeg 10 min.</w:t>
      </w:r>
    </w:p>
    <w:p w14:paraId="5A3ADF22" w14:textId="77777777" w:rsidR="00CD08FD" w:rsidRPr="00D222F1" w:rsidRDefault="00CD08FD" w:rsidP="00CD08FD">
      <w:pPr>
        <w:pStyle w:val="EHKtekst"/>
        <w:rPr>
          <w:rFonts w:asciiTheme="minorHAnsi" w:hAnsiTheme="minorHAnsi" w:cstheme="minorHAnsi"/>
          <w:sz w:val="22"/>
          <w:szCs w:val="22"/>
        </w:rPr>
      </w:pPr>
      <w:r w:rsidRPr="00D222F1">
        <w:rPr>
          <w:rFonts w:asciiTheme="minorHAnsi" w:hAnsiTheme="minorHAnsi" w:cstheme="minorHAnsi"/>
          <w:sz w:val="22"/>
          <w:szCs w:val="22"/>
        </w:rPr>
        <w:t xml:space="preserve">Videovalvesüsteemi tööjaamad ühendada </w:t>
      </w:r>
      <w:proofErr w:type="spellStart"/>
      <w:r w:rsidRPr="00D222F1">
        <w:rPr>
          <w:rFonts w:asciiTheme="minorHAnsi" w:hAnsiTheme="minorHAnsi" w:cstheme="minorHAnsi"/>
          <w:sz w:val="22"/>
          <w:szCs w:val="22"/>
        </w:rPr>
        <w:t>üldkaabelduse</w:t>
      </w:r>
      <w:proofErr w:type="spellEnd"/>
      <w:r w:rsidRPr="00D222F1">
        <w:rPr>
          <w:rFonts w:asciiTheme="minorHAnsi" w:hAnsiTheme="minorHAnsi" w:cstheme="minorHAnsi"/>
          <w:sz w:val="22"/>
          <w:szCs w:val="22"/>
        </w:rPr>
        <w:t xml:space="preserve"> võrku. Tööde mahus tuleb tarnida tarkvara min. 2-le tööjaamale. Tööjaamade riistvara tarnib Haldaja. Töömahus tuleb teostada tarkvara installeerimine Haldaja riistvarale.</w:t>
      </w:r>
    </w:p>
    <w:p w14:paraId="1F8F04DA" w14:textId="77777777" w:rsidR="00CD08FD" w:rsidRPr="00D222F1" w:rsidRDefault="00CD08FD" w:rsidP="00CD08FD">
      <w:pPr>
        <w:jc w:val="both"/>
        <w:rPr>
          <w:rFonts w:asciiTheme="minorHAnsi" w:hAnsiTheme="minorHAnsi" w:cstheme="minorHAnsi"/>
          <w:u w:val="single"/>
        </w:rPr>
      </w:pPr>
      <w:proofErr w:type="spellStart"/>
      <w:r w:rsidRPr="00D222F1">
        <w:rPr>
          <w:rFonts w:asciiTheme="minorHAnsi" w:hAnsiTheme="minorHAnsi" w:cstheme="minorHAnsi"/>
          <w:u w:val="single"/>
        </w:rPr>
        <w:t>Kaabeldus</w:t>
      </w:r>
      <w:proofErr w:type="spellEnd"/>
    </w:p>
    <w:p w14:paraId="4CB9EF71" w14:textId="77777777" w:rsidR="00CD08FD" w:rsidRPr="00D222F1" w:rsidRDefault="00CD08FD" w:rsidP="00CD08FD">
      <w:pPr>
        <w:pStyle w:val="EHKtekst"/>
        <w:rPr>
          <w:rFonts w:asciiTheme="minorHAnsi" w:hAnsiTheme="minorHAnsi" w:cstheme="minorHAnsi"/>
          <w:sz w:val="22"/>
          <w:szCs w:val="22"/>
        </w:rPr>
      </w:pPr>
      <w:r w:rsidRPr="00D222F1">
        <w:rPr>
          <w:rFonts w:asciiTheme="minorHAnsi" w:hAnsiTheme="minorHAnsi" w:cstheme="minorHAnsi"/>
          <w:sz w:val="22"/>
          <w:szCs w:val="22"/>
        </w:rPr>
        <w:t xml:space="preserve">Kaamerate </w:t>
      </w:r>
      <w:proofErr w:type="spellStart"/>
      <w:r w:rsidRPr="00D222F1">
        <w:rPr>
          <w:rFonts w:asciiTheme="minorHAnsi" w:hAnsiTheme="minorHAnsi" w:cstheme="minorHAnsi"/>
          <w:sz w:val="22"/>
          <w:szCs w:val="22"/>
        </w:rPr>
        <w:t>kaabeldus</w:t>
      </w:r>
      <w:proofErr w:type="spellEnd"/>
      <w:r w:rsidRPr="00D222F1">
        <w:rPr>
          <w:rFonts w:asciiTheme="minorHAnsi" w:hAnsiTheme="minorHAnsi" w:cstheme="minorHAnsi"/>
          <w:sz w:val="22"/>
          <w:szCs w:val="22"/>
        </w:rPr>
        <w:t xml:space="preserve"> rajada tähtvõrguna koondumispunktiga hoonejaotlas. </w:t>
      </w:r>
    </w:p>
    <w:p w14:paraId="1423B080" w14:textId="77777777" w:rsidR="00CD08FD" w:rsidRPr="00D222F1" w:rsidRDefault="00CD08FD" w:rsidP="00CD08FD">
      <w:pPr>
        <w:pStyle w:val="EHKtekst"/>
        <w:rPr>
          <w:rFonts w:asciiTheme="minorHAnsi" w:hAnsiTheme="minorHAnsi" w:cstheme="minorHAnsi"/>
          <w:sz w:val="22"/>
          <w:szCs w:val="22"/>
        </w:rPr>
      </w:pPr>
      <w:r w:rsidRPr="00D222F1">
        <w:rPr>
          <w:rFonts w:asciiTheme="minorHAnsi" w:hAnsiTheme="minorHAnsi" w:cstheme="minorHAnsi"/>
          <w:sz w:val="22"/>
          <w:szCs w:val="22"/>
        </w:rPr>
        <w:t xml:space="preserve">Nõuded videovalvesüsteemi kaamerate </w:t>
      </w:r>
      <w:proofErr w:type="spellStart"/>
      <w:r w:rsidRPr="00D222F1">
        <w:rPr>
          <w:rFonts w:asciiTheme="minorHAnsi" w:hAnsiTheme="minorHAnsi" w:cstheme="minorHAnsi"/>
          <w:sz w:val="22"/>
          <w:szCs w:val="22"/>
        </w:rPr>
        <w:t>horisontaalkaabeldusele</w:t>
      </w:r>
      <w:proofErr w:type="spellEnd"/>
      <w:r w:rsidRPr="00D222F1">
        <w:rPr>
          <w:rFonts w:asciiTheme="minorHAnsi" w:hAnsiTheme="minorHAnsi" w:cstheme="minorHAnsi"/>
          <w:sz w:val="22"/>
          <w:szCs w:val="22"/>
        </w:rPr>
        <w:t>: EN 50173 link-</w:t>
      </w:r>
      <w:proofErr w:type="spellStart"/>
      <w:r w:rsidRPr="00D222F1">
        <w:rPr>
          <w:rFonts w:asciiTheme="minorHAnsi" w:hAnsiTheme="minorHAnsi" w:cstheme="minorHAnsi"/>
          <w:sz w:val="22"/>
          <w:szCs w:val="22"/>
        </w:rPr>
        <w:t>class</w:t>
      </w:r>
      <w:proofErr w:type="spellEnd"/>
      <w:r w:rsidRPr="00D222F1">
        <w:rPr>
          <w:rFonts w:asciiTheme="minorHAnsi" w:hAnsiTheme="minorHAnsi" w:cstheme="minorHAnsi"/>
          <w:sz w:val="22"/>
          <w:szCs w:val="22"/>
        </w:rPr>
        <w:t xml:space="preserve"> E. </w:t>
      </w:r>
      <w:proofErr w:type="spellStart"/>
      <w:r w:rsidRPr="00D222F1">
        <w:rPr>
          <w:rFonts w:asciiTheme="minorHAnsi" w:hAnsiTheme="minorHAnsi" w:cstheme="minorHAnsi"/>
          <w:sz w:val="22"/>
          <w:szCs w:val="22"/>
        </w:rPr>
        <w:t>Kaabeldus</w:t>
      </w:r>
      <w:proofErr w:type="spellEnd"/>
      <w:r w:rsidRPr="00D222F1">
        <w:rPr>
          <w:rFonts w:asciiTheme="minorHAnsi" w:hAnsiTheme="minorHAnsi" w:cstheme="minorHAnsi"/>
          <w:sz w:val="22"/>
          <w:szCs w:val="22"/>
        </w:rPr>
        <w:t xml:space="preserve"> peab võimaldama seadmete toidet vastavuses IEEE 802.3at Tüüp 1 ja 2 nõuetega. Horisontaalkaablid teostatakse 4P U/UTP Cat6 kaablitega, </w:t>
      </w:r>
      <w:proofErr w:type="spellStart"/>
      <w:r w:rsidRPr="00D222F1">
        <w:rPr>
          <w:rFonts w:asciiTheme="minorHAnsi" w:hAnsiTheme="minorHAnsi" w:cstheme="minorHAnsi"/>
          <w:sz w:val="22"/>
          <w:szCs w:val="22"/>
        </w:rPr>
        <w:t>otsastused</w:t>
      </w:r>
      <w:proofErr w:type="spellEnd"/>
      <w:r w:rsidRPr="00D222F1">
        <w:rPr>
          <w:rFonts w:asciiTheme="minorHAnsi" w:hAnsiTheme="minorHAnsi" w:cstheme="minorHAnsi"/>
          <w:sz w:val="22"/>
          <w:szCs w:val="22"/>
        </w:rPr>
        <w:t xml:space="preserve"> RJ45u Cat6  ühenduspaneelidel. </w:t>
      </w:r>
      <w:proofErr w:type="spellStart"/>
      <w:r w:rsidRPr="00D222F1">
        <w:rPr>
          <w:rFonts w:asciiTheme="minorHAnsi" w:hAnsiTheme="minorHAnsi" w:cstheme="minorHAnsi"/>
          <w:sz w:val="22"/>
          <w:szCs w:val="22"/>
        </w:rPr>
        <w:t>Üldkaabelduse</w:t>
      </w:r>
      <w:proofErr w:type="spellEnd"/>
      <w:r w:rsidRPr="00D222F1">
        <w:rPr>
          <w:rFonts w:asciiTheme="minorHAnsi" w:hAnsiTheme="minorHAnsi" w:cstheme="minorHAnsi"/>
          <w:sz w:val="22"/>
          <w:szCs w:val="22"/>
        </w:rPr>
        <w:t xml:space="preserve"> pistikud kaamerate juures on RJ45u Cat6 tüüpi. Ühenduse kiirus võrgus – minimaalselt 100Mb/s.</w:t>
      </w:r>
    </w:p>
    <w:p w14:paraId="3836C7F0" w14:textId="77777777" w:rsidR="00CD08FD" w:rsidRPr="00D222F1" w:rsidRDefault="00CD08FD" w:rsidP="00CD08FD">
      <w:pPr>
        <w:pStyle w:val="EHKtekst"/>
        <w:rPr>
          <w:rFonts w:asciiTheme="minorHAnsi" w:hAnsiTheme="minorHAnsi" w:cstheme="minorHAnsi"/>
          <w:sz w:val="22"/>
          <w:szCs w:val="22"/>
        </w:rPr>
      </w:pPr>
      <w:r w:rsidRPr="00D222F1">
        <w:rPr>
          <w:rFonts w:asciiTheme="minorHAnsi" w:hAnsiTheme="minorHAnsi" w:cstheme="minorHAnsi"/>
          <w:sz w:val="22"/>
          <w:szCs w:val="22"/>
        </w:rPr>
        <w:t xml:space="preserve">Nõuded videovalvesüsteemi töökohtade </w:t>
      </w:r>
      <w:proofErr w:type="spellStart"/>
      <w:r w:rsidRPr="00D222F1">
        <w:rPr>
          <w:rFonts w:asciiTheme="minorHAnsi" w:hAnsiTheme="minorHAnsi" w:cstheme="minorHAnsi"/>
          <w:sz w:val="22"/>
          <w:szCs w:val="22"/>
        </w:rPr>
        <w:t>horisontaalkaabeldusele</w:t>
      </w:r>
      <w:proofErr w:type="spellEnd"/>
      <w:r w:rsidRPr="00D222F1">
        <w:rPr>
          <w:rFonts w:asciiTheme="minorHAnsi" w:hAnsiTheme="minorHAnsi" w:cstheme="minorHAnsi"/>
          <w:sz w:val="22"/>
          <w:szCs w:val="22"/>
        </w:rPr>
        <w:t>: EN 50173 link-</w:t>
      </w:r>
      <w:proofErr w:type="spellStart"/>
      <w:r w:rsidRPr="00D222F1">
        <w:rPr>
          <w:rFonts w:asciiTheme="minorHAnsi" w:hAnsiTheme="minorHAnsi" w:cstheme="minorHAnsi"/>
          <w:sz w:val="22"/>
          <w:szCs w:val="22"/>
        </w:rPr>
        <w:t>class</w:t>
      </w:r>
      <w:proofErr w:type="spellEnd"/>
      <w:r w:rsidRPr="00D222F1">
        <w:rPr>
          <w:rFonts w:asciiTheme="minorHAnsi" w:hAnsiTheme="minorHAnsi" w:cstheme="minorHAnsi"/>
          <w:sz w:val="22"/>
          <w:szCs w:val="22"/>
        </w:rPr>
        <w:t xml:space="preserve"> E. Horisontaalkaablid teostatakse 4P U/UTP Cat6 kaablitega, </w:t>
      </w:r>
      <w:proofErr w:type="spellStart"/>
      <w:r w:rsidRPr="00D222F1">
        <w:rPr>
          <w:rFonts w:asciiTheme="minorHAnsi" w:hAnsiTheme="minorHAnsi" w:cstheme="minorHAnsi"/>
          <w:sz w:val="22"/>
          <w:szCs w:val="22"/>
        </w:rPr>
        <w:t>otsastused</w:t>
      </w:r>
      <w:proofErr w:type="spellEnd"/>
      <w:r w:rsidRPr="00D222F1">
        <w:rPr>
          <w:rFonts w:asciiTheme="minorHAnsi" w:hAnsiTheme="minorHAnsi" w:cstheme="minorHAnsi"/>
          <w:sz w:val="22"/>
          <w:szCs w:val="22"/>
        </w:rPr>
        <w:t xml:space="preserve"> RJ45u Cat6  ühenduspaneelidel. </w:t>
      </w:r>
      <w:proofErr w:type="spellStart"/>
      <w:r w:rsidRPr="00D222F1">
        <w:rPr>
          <w:rFonts w:asciiTheme="minorHAnsi" w:hAnsiTheme="minorHAnsi" w:cstheme="minorHAnsi"/>
          <w:sz w:val="22"/>
          <w:szCs w:val="22"/>
        </w:rPr>
        <w:t>Üldkaabelduse</w:t>
      </w:r>
      <w:proofErr w:type="spellEnd"/>
      <w:r w:rsidRPr="00D222F1">
        <w:rPr>
          <w:rFonts w:asciiTheme="minorHAnsi" w:hAnsiTheme="minorHAnsi" w:cstheme="minorHAnsi"/>
          <w:sz w:val="22"/>
          <w:szCs w:val="22"/>
        </w:rPr>
        <w:t xml:space="preserve"> pesad töökohtadel on RJ45u Cat6 tüüpi. Ühenduse kiirus võrgus – minimaalselt 1Gb/s.</w:t>
      </w:r>
    </w:p>
    <w:p w14:paraId="15CE14F7" w14:textId="208FAD38" w:rsidR="00CD08FD" w:rsidRPr="00314ED3" w:rsidRDefault="00CD08FD" w:rsidP="00CD08FD">
      <w:pPr>
        <w:rPr>
          <w:highlight w:val="yellow"/>
          <w:lang w:val="en-GB"/>
        </w:rPr>
      </w:pPr>
    </w:p>
    <w:p w14:paraId="1E07094C" w14:textId="77777777" w:rsidR="00CD08FD" w:rsidRPr="00D222F1" w:rsidRDefault="00CD08FD" w:rsidP="00AB0934">
      <w:pPr>
        <w:pStyle w:val="XXu"/>
      </w:pPr>
      <w:bookmarkStart w:id="309" w:name="_Toc493686451"/>
      <w:bookmarkStart w:id="310" w:name="_Toc532904237"/>
      <w:bookmarkStart w:id="311" w:name="_Toc789821"/>
      <w:r w:rsidRPr="00D222F1">
        <w:t>Hooneautomaatika</w:t>
      </w:r>
      <w:bookmarkEnd w:id="309"/>
      <w:bookmarkEnd w:id="310"/>
      <w:bookmarkEnd w:id="311"/>
    </w:p>
    <w:p w14:paraId="0EFC599E" w14:textId="77777777" w:rsidR="00CD08FD" w:rsidRPr="00D222F1" w:rsidRDefault="00CD08FD" w:rsidP="00CD08FD">
      <w:pPr>
        <w:jc w:val="both"/>
      </w:pPr>
      <w:r w:rsidRPr="00D222F1">
        <w:t>Projekteeritav hoone varustatakse hooneautomaatikasüsteemiga, mis lahendatakse vabalt programmeeritavate kontrollerite baasil ning ühendatakse ühtseks hooneautomaatikasüsteemiks.</w:t>
      </w:r>
    </w:p>
    <w:p w14:paraId="0206ADF0" w14:textId="77777777" w:rsidR="00CD08FD" w:rsidRPr="00D222F1" w:rsidRDefault="00CD08FD" w:rsidP="00CD08FD">
      <w:pPr>
        <w:jc w:val="both"/>
      </w:pPr>
      <w:r w:rsidRPr="00D222F1">
        <w:t>Automaatikasüsteemiga seotakse järgmised süsteemid ja seadmed:</w:t>
      </w:r>
    </w:p>
    <w:p w14:paraId="554B71C1" w14:textId="77777777" w:rsidR="00CD08FD" w:rsidRPr="00D222F1" w:rsidRDefault="00CD08FD" w:rsidP="00CD08FD">
      <w:pPr>
        <w:numPr>
          <w:ilvl w:val="0"/>
          <w:numId w:val="8"/>
        </w:numPr>
        <w:suppressAutoHyphens/>
        <w:autoSpaceDE w:val="0"/>
        <w:spacing w:before="120" w:after="120"/>
        <w:jc w:val="both"/>
      </w:pPr>
      <w:r w:rsidRPr="00D222F1">
        <w:t>Kõik hoone kütte-, ventilatsiooni-, jahutus- ja veevarustussüsteemid;</w:t>
      </w:r>
    </w:p>
    <w:p w14:paraId="4A57E157" w14:textId="77777777" w:rsidR="00CD08FD" w:rsidRPr="00D222F1" w:rsidRDefault="00CD08FD" w:rsidP="00CD08FD">
      <w:pPr>
        <w:numPr>
          <w:ilvl w:val="0"/>
          <w:numId w:val="8"/>
        </w:numPr>
        <w:suppressAutoHyphens/>
        <w:autoSpaceDE w:val="0"/>
        <w:spacing w:before="120" w:after="120"/>
        <w:jc w:val="both"/>
      </w:pPr>
      <w:r w:rsidRPr="00D222F1">
        <w:t>Ruumiautomaatika;</w:t>
      </w:r>
    </w:p>
    <w:p w14:paraId="286CAA7D" w14:textId="77777777" w:rsidR="00CD08FD" w:rsidRPr="00D222F1" w:rsidRDefault="00CD08FD" w:rsidP="00CD08FD">
      <w:pPr>
        <w:numPr>
          <w:ilvl w:val="0"/>
          <w:numId w:val="8"/>
        </w:numPr>
        <w:suppressAutoHyphens/>
        <w:autoSpaceDE w:val="0"/>
        <w:spacing w:before="120" w:after="120"/>
        <w:jc w:val="both"/>
      </w:pPr>
      <w:r w:rsidRPr="00D222F1">
        <w:t>Kõik elektri-, vee- ja küttearvestid;</w:t>
      </w:r>
    </w:p>
    <w:p w14:paraId="6BD535C1" w14:textId="53654A7F" w:rsidR="00CD08FD" w:rsidRPr="00D222F1" w:rsidRDefault="00CD08FD" w:rsidP="00CD08FD">
      <w:pPr>
        <w:numPr>
          <w:ilvl w:val="0"/>
          <w:numId w:val="8"/>
        </w:numPr>
        <w:suppressAutoHyphens/>
        <w:autoSpaceDE w:val="0"/>
        <w:spacing w:before="120" w:after="120"/>
        <w:jc w:val="both"/>
      </w:pPr>
      <w:proofErr w:type="spellStart"/>
      <w:r w:rsidRPr="00D222F1">
        <w:t>Välis</w:t>
      </w:r>
      <w:proofErr w:type="spellEnd"/>
      <w:r w:rsidRPr="00D222F1">
        <w:t xml:space="preserve">- ja </w:t>
      </w:r>
      <w:proofErr w:type="spellStart"/>
      <w:r w:rsidRPr="00D222F1">
        <w:t>üldalade</w:t>
      </w:r>
      <w:proofErr w:type="spellEnd"/>
      <w:r w:rsidRPr="00D222F1">
        <w:t xml:space="preserve"> valgustussüsteemid</w:t>
      </w:r>
      <w:r w:rsidR="00D222F1" w:rsidRPr="00D222F1">
        <w:t>.</w:t>
      </w:r>
    </w:p>
    <w:p w14:paraId="6D7C1DBA" w14:textId="77777777" w:rsidR="00CD08FD" w:rsidRPr="00D222F1" w:rsidRDefault="00CD08FD" w:rsidP="00CD08FD">
      <w:pPr>
        <w:pStyle w:val="BodyText"/>
        <w:jc w:val="both"/>
      </w:pPr>
      <w:r w:rsidRPr="00D222F1">
        <w:t xml:space="preserve">Automaatikasüsteem projekteeritakse selliselt, et oleks tagatud selle </w:t>
      </w:r>
      <w:proofErr w:type="spellStart"/>
      <w:r w:rsidRPr="00D222F1">
        <w:t>kaugjälgimine</w:t>
      </w:r>
      <w:proofErr w:type="spellEnd"/>
      <w:r w:rsidRPr="00D222F1">
        <w:t xml:space="preserve"> ja juhtimine tavalise veebipõhise rakenduse kaudu.</w:t>
      </w:r>
    </w:p>
    <w:p w14:paraId="4D8D6912" w14:textId="77777777" w:rsidR="00CD08FD" w:rsidRPr="00D222F1" w:rsidRDefault="00CD08FD" w:rsidP="00CD08FD">
      <w:pPr>
        <w:pStyle w:val="BodyText"/>
        <w:jc w:val="both"/>
      </w:pPr>
      <w:r w:rsidRPr="00D222F1">
        <w:t>Automaatikasüsteemis toimunud kriitilistest häiretest peab olema võimalik teadustada majahaldurit või muud vastutavat isikut automaatselt GSM side vahendusel SMS-na ja/või elektronpostiga.</w:t>
      </w:r>
    </w:p>
    <w:p w14:paraId="4504C529" w14:textId="77777777" w:rsidR="00CD08FD" w:rsidRPr="00D222F1" w:rsidRDefault="00CD08FD" w:rsidP="00CD08FD">
      <w:pPr>
        <w:pStyle w:val="BodyText"/>
        <w:jc w:val="both"/>
      </w:pPr>
      <w:r w:rsidRPr="00D222F1">
        <w:t>Hoone tehnosüsteemide (KVVKJ) automaatika alakeskus on ette nähtud paigaldada rajatavatesse ventilatsioonikambritesse.</w:t>
      </w:r>
    </w:p>
    <w:p w14:paraId="07A51ABE" w14:textId="3D74C7A5" w:rsidR="00136383" w:rsidRPr="009A6C73" w:rsidRDefault="00CD08FD" w:rsidP="00D222F1">
      <w:pPr>
        <w:pStyle w:val="BodyText"/>
        <w:jc w:val="both"/>
      </w:pPr>
      <w:r w:rsidRPr="00D222F1">
        <w:t>Täpsustatakse järgmises projekti staadiumis.</w:t>
      </w:r>
    </w:p>
    <w:sectPr w:rsidR="00136383" w:rsidRPr="009A6C73" w:rsidSect="00ED2E90">
      <w:headerReference w:type="default" r:id="rId20"/>
      <w:headerReference w:type="first" r:id="rId21"/>
      <w:pgSz w:w="11906" w:h="16838" w:code="9"/>
      <w:pgMar w:top="1134" w:right="1134" w:bottom="1134" w:left="1701" w:header="426" w:footer="709"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BF5FA8" w14:textId="77777777" w:rsidR="00D846F2" w:rsidRDefault="00D846F2">
      <w:r>
        <w:separator/>
      </w:r>
    </w:p>
  </w:endnote>
  <w:endnote w:type="continuationSeparator" w:id="0">
    <w:p w14:paraId="3F237E40" w14:textId="77777777" w:rsidR="00D846F2" w:rsidRDefault="00D846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2020803070505020304"/>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A0D882" w14:textId="77777777" w:rsidR="00D846F2" w:rsidRDefault="00D846F2">
      <w:r>
        <w:separator/>
      </w:r>
    </w:p>
  </w:footnote>
  <w:footnote w:type="continuationSeparator" w:id="0">
    <w:p w14:paraId="3EE31A36" w14:textId="77777777" w:rsidR="00D846F2" w:rsidRDefault="00D846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6E18B2" w14:textId="093DC097" w:rsidR="00D846F2" w:rsidRDefault="00D846F2" w:rsidP="003911CB">
    <w:pPr>
      <w:pStyle w:val="Header"/>
      <w:tabs>
        <w:tab w:val="clear" w:pos="4536"/>
        <w:tab w:val="center" w:pos="4819"/>
      </w:tabs>
      <w:suppressAutoHyphens/>
      <w:autoSpaceDE w:val="0"/>
      <w:ind w:hanging="567"/>
      <w:jc w:val="both"/>
      <w:rPr>
        <w:rFonts w:ascii="Arial" w:hAnsi="Arial" w:cs="Arial"/>
        <w:i/>
        <w:sz w:val="12"/>
        <w:szCs w:val="12"/>
      </w:rPr>
    </w:pPr>
    <w:r w:rsidRPr="004F4E0A">
      <w:rPr>
        <w:rFonts w:ascii="Arial" w:hAnsi="Arial" w:cs="Arial"/>
        <w:i/>
        <w:sz w:val="12"/>
        <w:szCs w:val="12"/>
      </w:rPr>
      <w:fldChar w:fldCharType="begin"/>
    </w:r>
    <w:r w:rsidRPr="004F4E0A">
      <w:rPr>
        <w:rFonts w:ascii="Arial" w:hAnsi="Arial" w:cs="Arial"/>
        <w:i/>
        <w:sz w:val="12"/>
        <w:szCs w:val="12"/>
      </w:rPr>
      <w:instrText xml:space="preserve"> FILENAME </w:instrText>
    </w:r>
    <w:r w:rsidRPr="004F4E0A">
      <w:rPr>
        <w:rFonts w:ascii="Arial" w:hAnsi="Arial" w:cs="Arial"/>
        <w:i/>
        <w:sz w:val="12"/>
        <w:szCs w:val="12"/>
      </w:rPr>
      <w:fldChar w:fldCharType="separate"/>
    </w:r>
    <w:r>
      <w:rPr>
        <w:rFonts w:ascii="Arial" w:hAnsi="Arial" w:cs="Arial"/>
        <w:i/>
        <w:noProof/>
        <w:sz w:val="12"/>
        <w:szCs w:val="12"/>
      </w:rPr>
      <w:t>1440_EP_EL-3-01_v01_seletuskiri.docx</w:t>
    </w:r>
    <w:r w:rsidRPr="004F4E0A">
      <w:rPr>
        <w:rFonts w:ascii="Arial" w:hAnsi="Arial" w:cs="Arial"/>
        <w:i/>
        <w:sz w:val="12"/>
        <w:szCs w:val="12"/>
      </w:rPr>
      <w:fldChar w:fldCharType="end"/>
    </w:r>
  </w:p>
  <w:p w14:paraId="6AB60D93" w14:textId="2ACBF4C1" w:rsidR="00D846F2" w:rsidRDefault="00D846F2" w:rsidP="003911CB">
    <w:pPr>
      <w:pStyle w:val="Header"/>
      <w:tabs>
        <w:tab w:val="clear" w:pos="4536"/>
        <w:tab w:val="center" w:pos="4819"/>
      </w:tabs>
      <w:suppressAutoHyphens/>
      <w:autoSpaceDE w:val="0"/>
      <w:ind w:hanging="567"/>
      <w:jc w:val="both"/>
      <w:rPr>
        <w:rFonts w:ascii="Arial" w:hAnsi="Arial" w:cs="Arial"/>
        <w:i/>
        <w:sz w:val="12"/>
        <w:szCs w:val="12"/>
      </w:rPr>
    </w:pPr>
    <w:r>
      <w:rPr>
        <w:rFonts w:ascii="Arial" w:hAnsi="Arial" w:cs="Arial"/>
        <w:i/>
        <w:sz w:val="12"/>
        <w:szCs w:val="12"/>
      </w:rPr>
      <w:fldChar w:fldCharType="begin"/>
    </w:r>
    <w:r>
      <w:rPr>
        <w:rFonts w:ascii="Arial" w:hAnsi="Arial" w:cs="Arial"/>
        <w:i/>
        <w:sz w:val="12"/>
        <w:szCs w:val="12"/>
      </w:rPr>
      <w:instrText xml:space="preserve"> DATE  \@ "d.MM.yyyy"  \* MERGEFORMAT </w:instrText>
    </w:r>
    <w:r>
      <w:rPr>
        <w:rFonts w:ascii="Arial" w:hAnsi="Arial" w:cs="Arial"/>
        <w:i/>
        <w:sz w:val="12"/>
        <w:szCs w:val="12"/>
      </w:rPr>
      <w:fldChar w:fldCharType="separate"/>
    </w:r>
    <w:r>
      <w:rPr>
        <w:rFonts w:ascii="Arial" w:hAnsi="Arial" w:cs="Arial"/>
        <w:i/>
        <w:noProof/>
        <w:sz w:val="12"/>
        <w:szCs w:val="12"/>
      </w:rPr>
      <w:t>11.02.2019</w:t>
    </w:r>
    <w:r>
      <w:rPr>
        <w:rFonts w:ascii="Arial" w:hAnsi="Arial" w:cs="Arial"/>
        <w:i/>
        <w:sz w:val="12"/>
        <w:szCs w:val="12"/>
      </w:rPr>
      <w:fldChar w:fldCharType="end"/>
    </w:r>
  </w:p>
  <w:tbl>
    <w:tblPr>
      <w:tblW w:w="10263" w:type="dxa"/>
      <w:tblInd w:w="-567"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57" w:type="dxa"/>
        <w:right w:w="0" w:type="dxa"/>
      </w:tblCellMar>
      <w:tblLook w:val="0000" w:firstRow="0" w:lastRow="0" w:firstColumn="0" w:lastColumn="0" w:noHBand="0" w:noVBand="0"/>
    </w:tblPr>
    <w:tblGrid>
      <w:gridCol w:w="1475"/>
      <w:gridCol w:w="489"/>
      <w:gridCol w:w="1495"/>
      <w:gridCol w:w="1134"/>
      <w:gridCol w:w="3119"/>
      <w:gridCol w:w="1276"/>
      <w:gridCol w:w="1275"/>
    </w:tblGrid>
    <w:tr w:rsidR="00D846F2" w:rsidRPr="00161934" w14:paraId="0AE0620E" w14:textId="77777777" w:rsidTr="007521A3">
      <w:trPr>
        <w:cantSplit/>
        <w:trHeight w:val="20"/>
      </w:trPr>
      <w:tc>
        <w:tcPr>
          <w:tcW w:w="1964" w:type="dxa"/>
          <w:gridSpan w:val="2"/>
          <w:vMerge w:val="restart"/>
          <w:tcBorders>
            <w:top w:val="single" w:sz="12" w:space="0" w:color="auto"/>
            <w:bottom w:val="single" w:sz="4" w:space="0" w:color="auto"/>
            <w:right w:val="nil"/>
          </w:tcBorders>
          <w:vAlign w:val="center"/>
        </w:tcPr>
        <w:p w14:paraId="6533A0FC" w14:textId="77777777" w:rsidR="00D846F2" w:rsidRPr="00161934" w:rsidRDefault="00D846F2" w:rsidP="007521A3">
          <w:pPr>
            <w:pStyle w:val="Header"/>
            <w:rPr>
              <w:sz w:val="16"/>
              <w:szCs w:val="16"/>
            </w:rPr>
          </w:pPr>
          <w:r w:rsidRPr="00161934">
            <w:rPr>
              <w:noProof/>
              <w:sz w:val="16"/>
              <w:szCs w:val="16"/>
              <w:lang w:eastAsia="et-EE"/>
            </w:rPr>
            <w:drawing>
              <wp:anchor distT="0" distB="0" distL="114300" distR="114300" simplePos="0" relativeHeight="251659264" behindDoc="0" locked="0" layoutInCell="1" allowOverlap="1" wp14:anchorId="17BA9A78" wp14:editId="6CC4AD21">
                <wp:simplePos x="0" y="0"/>
                <wp:positionH relativeFrom="column">
                  <wp:posOffset>31750</wp:posOffset>
                </wp:positionH>
                <wp:positionV relativeFrom="paragraph">
                  <wp:posOffset>-13335</wp:posOffset>
                </wp:positionV>
                <wp:extent cx="604520" cy="446405"/>
                <wp:effectExtent l="19050" t="0" r="5080" b="0"/>
                <wp:wrapNone/>
                <wp:docPr id="4" name="Picture 0" descr="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png"/>
                        <pic:cNvPicPr/>
                      </pic:nvPicPr>
                      <pic:blipFill>
                        <a:blip r:embed="rId1"/>
                        <a:stretch>
                          <a:fillRect/>
                        </a:stretch>
                      </pic:blipFill>
                      <pic:spPr>
                        <a:xfrm>
                          <a:off x="0" y="0"/>
                          <a:ext cx="604520" cy="446405"/>
                        </a:xfrm>
                        <a:prstGeom prst="rect">
                          <a:avLst/>
                        </a:prstGeom>
                      </pic:spPr>
                    </pic:pic>
                  </a:graphicData>
                </a:graphic>
              </wp:anchor>
            </w:drawing>
          </w:r>
        </w:p>
      </w:tc>
      <w:tc>
        <w:tcPr>
          <w:tcW w:w="1495" w:type="dxa"/>
          <w:vMerge w:val="restart"/>
          <w:tcBorders>
            <w:top w:val="single" w:sz="12" w:space="0" w:color="auto"/>
            <w:left w:val="nil"/>
            <w:bottom w:val="single" w:sz="4" w:space="0" w:color="auto"/>
          </w:tcBorders>
          <w:vAlign w:val="center"/>
        </w:tcPr>
        <w:p w14:paraId="08B3C28F" w14:textId="77777777" w:rsidR="00D846F2" w:rsidRDefault="00D846F2" w:rsidP="007521A3">
          <w:pPr>
            <w:tabs>
              <w:tab w:val="left" w:pos="540"/>
            </w:tabs>
            <w:ind w:right="142"/>
            <w:jc w:val="right"/>
            <w:rPr>
              <w:rFonts w:ascii="Arial Narrow" w:hAnsi="Arial Narrow"/>
              <w:sz w:val="16"/>
            </w:rPr>
          </w:pPr>
          <w:r>
            <w:rPr>
              <w:rFonts w:ascii="Arial Narrow" w:hAnsi="Arial Narrow"/>
              <w:sz w:val="16"/>
            </w:rPr>
            <w:t>Novarc Group AS</w:t>
          </w:r>
        </w:p>
        <w:p w14:paraId="733BA7B6" w14:textId="77777777" w:rsidR="00D846F2" w:rsidRPr="00AE66F5" w:rsidRDefault="00D846F2" w:rsidP="007521A3">
          <w:pPr>
            <w:tabs>
              <w:tab w:val="left" w:pos="540"/>
            </w:tabs>
            <w:ind w:right="142"/>
            <w:jc w:val="right"/>
            <w:rPr>
              <w:rFonts w:ascii="Arial Narrow" w:hAnsi="Arial Narrow"/>
              <w:sz w:val="16"/>
            </w:rPr>
          </w:pPr>
          <w:proofErr w:type="spellStart"/>
          <w:r w:rsidRPr="00AE66F5">
            <w:rPr>
              <w:rFonts w:ascii="Arial Narrow" w:hAnsi="Arial Narrow"/>
              <w:sz w:val="16"/>
            </w:rPr>
            <w:t>Reg.kood</w:t>
          </w:r>
          <w:proofErr w:type="spellEnd"/>
          <w:r w:rsidRPr="00AE66F5">
            <w:rPr>
              <w:rFonts w:ascii="Arial Narrow" w:hAnsi="Arial Narrow"/>
              <w:sz w:val="16"/>
            </w:rPr>
            <w:t xml:space="preserve"> 10226774</w:t>
          </w:r>
        </w:p>
        <w:p w14:paraId="529DE10F" w14:textId="77777777" w:rsidR="00D846F2" w:rsidRPr="00161934" w:rsidRDefault="00D846F2" w:rsidP="007521A3">
          <w:pPr>
            <w:tabs>
              <w:tab w:val="left" w:pos="540"/>
            </w:tabs>
            <w:ind w:right="142"/>
            <w:jc w:val="right"/>
            <w:rPr>
              <w:rFonts w:ascii="Arial Narrow" w:hAnsi="Arial Narrow"/>
              <w:sz w:val="16"/>
            </w:rPr>
          </w:pPr>
          <w:r w:rsidRPr="00161934">
            <w:rPr>
              <w:rFonts w:ascii="Arial Narrow" w:hAnsi="Arial Narrow"/>
              <w:sz w:val="16"/>
            </w:rPr>
            <w:t>www.novarc.ee</w:t>
          </w:r>
        </w:p>
        <w:p w14:paraId="0DCFE4AE" w14:textId="77777777" w:rsidR="00D846F2" w:rsidRPr="00161934" w:rsidRDefault="00D846F2" w:rsidP="007521A3">
          <w:pPr>
            <w:tabs>
              <w:tab w:val="left" w:pos="540"/>
            </w:tabs>
            <w:ind w:right="142"/>
            <w:jc w:val="right"/>
            <w:rPr>
              <w:sz w:val="16"/>
              <w:szCs w:val="16"/>
            </w:rPr>
          </w:pPr>
          <w:r>
            <w:rPr>
              <w:rFonts w:ascii="Arial Narrow" w:hAnsi="Arial Narrow"/>
              <w:sz w:val="16"/>
            </w:rPr>
            <w:t xml:space="preserve">+372 </w:t>
          </w:r>
          <w:r w:rsidRPr="00161934">
            <w:rPr>
              <w:rFonts w:ascii="Arial Narrow" w:hAnsi="Arial Narrow"/>
              <w:sz w:val="16"/>
            </w:rPr>
            <w:t>6260000</w:t>
          </w:r>
        </w:p>
      </w:tc>
      <w:tc>
        <w:tcPr>
          <w:tcW w:w="5529" w:type="dxa"/>
          <w:gridSpan w:val="3"/>
          <w:tcBorders>
            <w:top w:val="single" w:sz="12" w:space="0" w:color="auto"/>
            <w:bottom w:val="nil"/>
          </w:tcBorders>
        </w:tcPr>
        <w:p w14:paraId="7B848DB9" w14:textId="77777777" w:rsidR="00D846F2" w:rsidRPr="00161934" w:rsidRDefault="00D846F2" w:rsidP="007521A3">
          <w:pPr>
            <w:rPr>
              <w:sz w:val="16"/>
              <w:szCs w:val="16"/>
            </w:rPr>
          </w:pPr>
          <w:r w:rsidRPr="00161934">
            <w:rPr>
              <w:rFonts w:ascii="Arial Narrow" w:hAnsi="Arial Narrow"/>
              <w:sz w:val="12"/>
            </w:rPr>
            <w:t>Objekt</w:t>
          </w:r>
        </w:p>
      </w:tc>
      <w:tc>
        <w:tcPr>
          <w:tcW w:w="1275" w:type="dxa"/>
          <w:tcBorders>
            <w:top w:val="single" w:sz="12" w:space="0" w:color="auto"/>
            <w:bottom w:val="nil"/>
          </w:tcBorders>
        </w:tcPr>
        <w:p w14:paraId="273DD9FC" w14:textId="77777777" w:rsidR="00D846F2" w:rsidRPr="00161934" w:rsidRDefault="00D846F2" w:rsidP="007521A3">
          <w:pPr>
            <w:rPr>
              <w:rFonts w:ascii="Arial Narrow" w:hAnsi="Arial Narrow"/>
              <w:sz w:val="12"/>
            </w:rPr>
          </w:pPr>
          <w:r w:rsidRPr="00161934">
            <w:rPr>
              <w:rFonts w:ascii="Arial Narrow" w:hAnsi="Arial Narrow"/>
              <w:sz w:val="12"/>
            </w:rPr>
            <w:t>Kuupäev</w:t>
          </w:r>
        </w:p>
      </w:tc>
    </w:tr>
    <w:tr w:rsidR="00D846F2" w:rsidRPr="00161934" w14:paraId="76FEED19" w14:textId="77777777" w:rsidTr="007521A3">
      <w:trPr>
        <w:cantSplit/>
        <w:trHeight w:val="688"/>
      </w:trPr>
      <w:tc>
        <w:tcPr>
          <w:tcW w:w="1964" w:type="dxa"/>
          <w:gridSpan w:val="2"/>
          <w:vMerge/>
          <w:tcBorders>
            <w:top w:val="single" w:sz="4" w:space="0" w:color="auto"/>
            <w:bottom w:val="single" w:sz="4" w:space="0" w:color="auto"/>
            <w:right w:val="nil"/>
          </w:tcBorders>
          <w:vAlign w:val="center"/>
        </w:tcPr>
        <w:p w14:paraId="5D1E6DD4" w14:textId="77777777" w:rsidR="00D846F2" w:rsidRPr="00161934" w:rsidRDefault="00D846F2" w:rsidP="007521A3">
          <w:pPr>
            <w:pStyle w:val="Header"/>
            <w:rPr>
              <w:sz w:val="16"/>
              <w:szCs w:val="16"/>
            </w:rPr>
          </w:pPr>
        </w:p>
      </w:tc>
      <w:tc>
        <w:tcPr>
          <w:tcW w:w="1495" w:type="dxa"/>
          <w:vMerge/>
          <w:tcBorders>
            <w:top w:val="single" w:sz="4" w:space="0" w:color="auto"/>
            <w:left w:val="nil"/>
            <w:bottom w:val="single" w:sz="4" w:space="0" w:color="auto"/>
          </w:tcBorders>
          <w:vAlign w:val="center"/>
        </w:tcPr>
        <w:p w14:paraId="73684770" w14:textId="77777777" w:rsidR="00D846F2" w:rsidRPr="00161934" w:rsidRDefault="00D846F2" w:rsidP="007521A3">
          <w:pPr>
            <w:pStyle w:val="Header"/>
            <w:rPr>
              <w:sz w:val="16"/>
              <w:szCs w:val="16"/>
            </w:rPr>
          </w:pPr>
        </w:p>
      </w:tc>
      <w:tc>
        <w:tcPr>
          <w:tcW w:w="5529" w:type="dxa"/>
          <w:gridSpan w:val="3"/>
          <w:tcBorders>
            <w:top w:val="nil"/>
            <w:bottom w:val="single" w:sz="4" w:space="0" w:color="auto"/>
          </w:tcBorders>
        </w:tcPr>
        <w:p w14:paraId="78B1E644" w14:textId="77777777" w:rsidR="00D846F2" w:rsidRDefault="00D846F2" w:rsidP="00DE2662">
          <w:pPr>
            <w:jc w:val="center"/>
            <w:rPr>
              <w:sz w:val="20"/>
            </w:rPr>
          </w:pPr>
          <w:r w:rsidRPr="00161254">
            <w:rPr>
              <w:sz w:val="20"/>
            </w:rPr>
            <w:t>BLRT TOOTMISHOONE</w:t>
          </w:r>
        </w:p>
        <w:p w14:paraId="7080203A" w14:textId="0C7EBC76" w:rsidR="00D846F2" w:rsidRPr="00161934" w:rsidRDefault="00D846F2" w:rsidP="00DE2662">
          <w:pPr>
            <w:jc w:val="center"/>
            <w:rPr>
              <w:sz w:val="16"/>
              <w:szCs w:val="16"/>
            </w:rPr>
          </w:pPr>
          <w:r w:rsidRPr="002C6ED2">
            <w:rPr>
              <w:rFonts w:ascii="Arial Narrow" w:hAnsi="Arial Narrow"/>
              <w:sz w:val="20"/>
            </w:rPr>
            <w:t>Kopli 103</w:t>
          </w:r>
          <w:r>
            <w:rPr>
              <w:rFonts w:ascii="Arial Narrow" w:hAnsi="Arial Narrow"/>
              <w:sz w:val="20"/>
            </w:rPr>
            <w:t xml:space="preserve"> (103/93; 103/94; 103/95)</w:t>
          </w:r>
          <w:r w:rsidRPr="002C6ED2">
            <w:rPr>
              <w:rFonts w:ascii="Arial Narrow" w:hAnsi="Arial Narrow"/>
              <w:sz w:val="20"/>
            </w:rPr>
            <w:t>, Tallinn</w:t>
          </w:r>
        </w:p>
      </w:tc>
      <w:tc>
        <w:tcPr>
          <w:tcW w:w="1275" w:type="dxa"/>
          <w:tcBorders>
            <w:top w:val="nil"/>
            <w:bottom w:val="single" w:sz="4" w:space="0" w:color="auto"/>
          </w:tcBorders>
          <w:vAlign w:val="center"/>
        </w:tcPr>
        <w:p w14:paraId="7E6154CB" w14:textId="485F1983" w:rsidR="00D846F2" w:rsidRPr="00161934" w:rsidRDefault="00D846F2" w:rsidP="00740ECD">
          <w:pPr>
            <w:jc w:val="center"/>
            <w:rPr>
              <w:rFonts w:ascii="Arial Narrow" w:hAnsi="Arial Narrow"/>
              <w:sz w:val="12"/>
            </w:rPr>
          </w:pPr>
          <w:r>
            <w:rPr>
              <w:rFonts w:ascii="Arial Narrow" w:hAnsi="Arial Narrow"/>
              <w:sz w:val="20"/>
              <w:szCs w:val="24"/>
            </w:rPr>
            <w:t>31.01</w:t>
          </w:r>
          <w:r w:rsidRPr="00485820">
            <w:rPr>
              <w:rFonts w:ascii="Arial Narrow" w:hAnsi="Arial Narrow"/>
              <w:sz w:val="20"/>
              <w:szCs w:val="24"/>
            </w:rPr>
            <w:t>.201</w:t>
          </w:r>
          <w:r>
            <w:rPr>
              <w:rFonts w:ascii="Arial Narrow" w:hAnsi="Arial Narrow"/>
              <w:sz w:val="20"/>
              <w:szCs w:val="24"/>
            </w:rPr>
            <w:t>9</w:t>
          </w:r>
        </w:p>
      </w:tc>
    </w:tr>
    <w:tr w:rsidR="00D846F2" w:rsidRPr="00161934" w14:paraId="44E25B41" w14:textId="77777777" w:rsidTr="007521A3">
      <w:trPr>
        <w:cantSplit/>
        <w:trHeight w:val="20"/>
      </w:trPr>
      <w:tc>
        <w:tcPr>
          <w:tcW w:w="1475" w:type="dxa"/>
          <w:tcBorders>
            <w:right w:val="nil"/>
          </w:tcBorders>
          <w:vAlign w:val="center"/>
        </w:tcPr>
        <w:p w14:paraId="2CDAD3F1" w14:textId="77777777" w:rsidR="00D846F2" w:rsidRPr="00161934" w:rsidRDefault="00D846F2" w:rsidP="007521A3">
          <w:pPr>
            <w:rPr>
              <w:rFonts w:ascii="Arial Narrow" w:hAnsi="Arial Narrow"/>
              <w:sz w:val="18"/>
            </w:rPr>
          </w:pPr>
          <w:r w:rsidRPr="00161934">
            <w:rPr>
              <w:rFonts w:ascii="Arial Narrow" w:hAnsi="Arial Narrow"/>
              <w:sz w:val="18"/>
            </w:rPr>
            <w:t>Teostas</w:t>
          </w:r>
        </w:p>
      </w:tc>
      <w:tc>
        <w:tcPr>
          <w:tcW w:w="1984" w:type="dxa"/>
          <w:gridSpan w:val="2"/>
          <w:tcBorders>
            <w:left w:val="nil"/>
          </w:tcBorders>
          <w:vAlign w:val="center"/>
        </w:tcPr>
        <w:p w14:paraId="620181C4" w14:textId="77777777" w:rsidR="00D846F2" w:rsidRPr="00161934" w:rsidRDefault="00D846F2" w:rsidP="007521A3">
          <w:pPr>
            <w:pStyle w:val="Header"/>
            <w:rPr>
              <w:rFonts w:ascii="Arial Narrow" w:hAnsi="Arial Narrow"/>
              <w:sz w:val="20"/>
            </w:rPr>
          </w:pPr>
          <w:r w:rsidRPr="00AF643A">
            <w:rPr>
              <w:rFonts w:ascii="Arial Narrow" w:hAnsi="Arial Narrow"/>
              <w:sz w:val="20"/>
            </w:rPr>
            <w:t>Martin Mäsak</w:t>
          </w:r>
        </w:p>
      </w:tc>
      <w:tc>
        <w:tcPr>
          <w:tcW w:w="5529" w:type="dxa"/>
          <w:gridSpan w:val="3"/>
          <w:vMerge w:val="restart"/>
          <w:tcBorders>
            <w:top w:val="single" w:sz="4" w:space="0" w:color="auto"/>
          </w:tcBorders>
          <w:vAlign w:val="center"/>
        </w:tcPr>
        <w:p w14:paraId="6EDC2566" w14:textId="77777777" w:rsidR="00D846F2" w:rsidRPr="003B4373" w:rsidRDefault="00D846F2" w:rsidP="00673BF5">
          <w:pPr>
            <w:jc w:val="center"/>
            <w:rPr>
              <w:rFonts w:ascii="Arial Narrow" w:hAnsi="Arial Narrow"/>
              <w:sz w:val="20"/>
              <w:szCs w:val="24"/>
            </w:rPr>
          </w:pPr>
          <w:r>
            <w:rPr>
              <w:rFonts w:ascii="Arial Narrow" w:hAnsi="Arial Narrow"/>
              <w:sz w:val="20"/>
              <w:szCs w:val="24"/>
            </w:rPr>
            <w:t>SISE- JA VÄLISOSA ELEKTRIPAIGALDIS</w:t>
          </w:r>
        </w:p>
        <w:p w14:paraId="0E93BB29" w14:textId="77777777" w:rsidR="00D846F2" w:rsidRPr="00161934" w:rsidRDefault="00D846F2" w:rsidP="00AF643A">
          <w:pPr>
            <w:jc w:val="center"/>
            <w:rPr>
              <w:sz w:val="16"/>
              <w:szCs w:val="16"/>
            </w:rPr>
          </w:pPr>
          <w:r w:rsidRPr="003B4373">
            <w:rPr>
              <w:rFonts w:ascii="Arial Narrow" w:hAnsi="Arial Narrow"/>
              <w:sz w:val="20"/>
              <w:szCs w:val="24"/>
            </w:rPr>
            <w:t>SELETUSKIRI</w:t>
          </w:r>
        </w:p>
      </w:tc>
      <w:tc>
        <w:tcPr>
          <w:tcW w:w="1275" w:type="dxa"/>
          <w:tcBorders>
            <w:top w:val="single" w:sz="4" w:space="0" w:color="auto"/>
            <w:bottom w:val="nil"/>
          </w:tcBorders>
        </w:tcPr>
        <w:p w14:paraId="547FC62C" w14:textId="77777777" w:rsidR="00D846F2" w:rsidRPr="00161934" w:rsidRDefault="00D846F2" w:rsidP="007521A3">
          <w:pPr>
            <w:rPr>
              <w:rFonts w:ascii="Arial Narrow" w:hAnsi="Arial Narrow"/>
              <w:sz w:val="12"/>
            </w:rPr>
          </w:pPr>
          <w:r w:rsidRPr="00161934">
            <w:rPr>
              <w:rFonts w:ascii="Arial Narrow" w:hAnsi="Arial Narrow"/>
              <w:sz w:val="12"/>
            </w:rPr>
            <w:t>Leht / Lehti</w:t>
          </w:r>
        </w:p>
      </w:tc>
    </w:tr>
    <w:tr w:rsidR="00D846F2" w:rsidRPr="00161934" w14:paraId="5559AE0D" w14:textId="77777777" w:rsidTr="007521A3">
      <w:trPr>
        <w:cantSplit/>
        <w:trHeight w:val="20"/>
      </w:trPr>
      <w:tc>
        <w:tcPr>
          <w:tcW w:w="1475" w:type="dxa"/>
          <w:tcBorders>
            <w:right w:val="nil"/>
          </w:tcBorders>
          <w:vAlign w:val="center"/>
        </w:tcPr>
        <w:p w14:paraId="3AD39B37" w14:textId="77777777" w:rsidR="00D846F2" w:rsidRPr="00161934" w:rsidRDefault="00D846F2" w:rsidP="007521A3">
          <w:pPr>
            <w:rPr>
              <w:rFonts w:ascii="Arial Narrow" w:hAnsi="Arial Narrow"/>
              <w:sz w:val="18"/>
            </w:rPr>
          </w:pPr>
          <w:r w:rsidRPr="00161934">
            <w:rPr>
              <w:rFonts w:ascii="Arial Narrow" w:hAnsi="Arial Narrow"/>
              <w:sz w:val="18"/>
            </w:rPr>
            <w:t>Vastutav spetsialist:</w:t>
          </w:r>
        </w:p>
      </w:tc>
      <w:tc>
        <w:tcPr>
          <w:tcW w:w="1984" w:type="dxa"/>
          <w:gridSpan w:val="2"/>
          <w:tcBorders>
            <w:left w:val="nil"/>
          </w:tcBorders>
          <w:vAlign w:val="center"/>
        </w:tcPr>
        <w:p w14:paraId="62F65536" w14:textId="77777777" w:rsidR="00D846F2" w:rsidRPr="00161934" w:rsidRDefault="00D846F2" w:rsidP="007521A3">
          <w:pPr>
            <w:pStyle w:val="Header"/>
            <w:rPr>
              <w:rFonts w:ascii="Arial Narrow" w:hAnsi="Arial Narrow"/>
              <w:sz w:val="20"/>
            </w:rPr>
          </w:pPr>
          <w:r w:rsidRPr="00AF643A">
            <w:rPr>
              <w:rFonts w:ascii="Arial Narrow" w:hAnsi="Arial Narrow"/>
              <w:sz w:val="20"/>
            </w:rPr>
            <w:t>Martin Mäsak</w:t>
          </w:r>
        </w:p>
      </w:tc>
      <w:tc>
        <w:tcPr>
          <w:tcW w:w="5529" w:type="dxa"/>
          <w:gridSpan w:val="3"/>
          <w:vMerge/>
          <w:vAlign w:val="bottom"/>
        </w:tcPr>
        <w:p w14:paraId="1F2FD65B" w14:textId="77777777" w:rsidR="00D846F2" w:rsidRPr="00161934" w:rsidRDefault="00D846F2" w:rsidP="007521A3">
          <w:pPr>
            <w:pStyle w:val="Header"/>
            <w:rPr>
              <w:sz w:val="16"/>
              <w:szCs w:val="16"/>
            </w:rPr>
          </w:pPr>
        </w:p>
      </w:tc>
      <w:tc>
        <w:tcPr>
          <w:tcW w:w="1275" w:type="dxa"/>
          <w:tcBorders>
            <w:top w:val="nil"/>
            <w:bottom w:val="single" w:sz="4" w:space="0" w:color="auto"/>
          </w:tcBorders>
        </w:tcPr>
        <w:p w14:paraId="093F1D74" w14:textId="77777777" w:rsidR="00D846F2" w:rsidRPr="00161934" w:rsidRDefault="00D846F2" w:rsidP="007521A3">
          <w:pPr>
            <w:jc w:val="center"/>
            <w:rPr>
              <w:rFonts w:ascii="Arial Narrow" w:hAnsi="Arial Narrow"/>
              <w:sz w:val="12"/>
            </w:rPr>
          </w:pPr>
          <w:r w:rsidRPr="00161934">
            <w:rPr>
              <w:rFonts w:ascii="Arial Narrow" w:hAnsi="Arial Narrow"/>
              <w:sz w:val="20"/>
            </w:rPr>
            <w:fldChar w:fldCharType="begin"/>
          </w:r>
          <w:r w:rsidRPr="00161934">
            <w:rPr>
              <w:rFonts w:ascii="Arial Narrow" w:hAnsi="Arial Narrow"/>
              <w:sz w:val="20"/>
            </w:rPr>
            <w:instrText xml:space="preserve"> PAGE   \* MERGEFORMAT </w:instrText>
          </w:r>
          <w:r w:rsidRPr="00161934">
            <w:rPr>
              <w:rFonts w:ascii="Arial Narrow" w:hAnsi="Arial Narrow"/>
              <w:sz w:val="20"/>
            </w:rPr>
            <w:fldChar w:fldCharType="separate"/>
          </w:r>
          <w:r>
            <w:rPr>
              <w:rFonts w:ascii="Arial Narrow" w:hAnsi="Arial Narrow"/>
              <w:noProof/>
              <w:sz w:val="20"/>
            </w:rPr>
            <w:t>1</w:t>
          </w:r>
          <w:r w:rsidRPr="00161934">
            <w:rPr>
              <w:rFonts w:ascii="Arial Narrow" w:hAnsi="Arial Narrow"/>
              <w:sz w:val="20"/>
            </w:rPr>
            <w:fldChar w:fldCharType="end"/>
          </w:r>
          <w:r w:rsidRPr="00161934">
            <w:rPr>
              <w:rFonts w:ascii="Arial Narrow" w:hAnsi="Arial Narrow"/>
              <w:sz w:val="20"/>
            </w:rPr>
            <w:t xml:space="preserve"> / </w:t>
          </w:r>
          <w:r>
            <w:rPr>
              <w:rFonts w:ascii="Arial Narrow" w:hAnsi="Arial Narrow"/>
              <w:noProof/>
              <w:sz w:val="20"/>
            </w:rPr>
            <w:fldChar w:fldCharType="begin"/>
          </w:r>
          <w:r>
            <w:rPr>
              <w:rFonts w:ascii="Arial Narrow" w:hAnsi="Arial Narrow"/>
              <w:noProof/>
              <w:sz w:val="20"/>
            </w:rPr>
            <w:instrText xml:space="preserve"> NUMPAGES   \* MERGEFORMAT </w:instrText>
          </w:r>
          <w:r>
            <w:rPr>
              <w:rFonts w:ascii="Arial Narrow" w:hAnsi="Arial Narrow"/>
              <w:noProof/>
              <w:sz w:val="20"/>
            </w:rPr>
            <w:fldChar w:fldCharType="separate"/>
          </w:r>
          <w:r>
            <w:rPr>
              <w:rFonts w:ascii="Arial Narrow" w:hAnsi="Arial Narrow"/>
              <w:noProof/>
              <w:sz w:val="20"/>
            </w:rPr>
            <w:t>25</w:t>
          </w:r>
          <w:r>
            <w:rPr>
              <w:rFonts w:ascii="Arial Narrow" w:hAnsi="Arial Narrow"/>
              <w:noProof/>
              <w:sz w:val="20"/>
            </w:rPr>
            <w:fldChar w:fldCharType="end"/>
          </w:r>
        </w:p>
      </w:tc>
    </w:tr>
    <w:tr w:rsidR="00D846F2" w:rsidRPr="00161934" w14:paraId="0C7AEFE6" w14:textId="77777777" w:rsidTr="007521A3">
      <w:trPr>
        <w:cantSplit/>
        <w:trHeight w:val="20"/>
      </w:trPr>
      <w:tc>
        <w:tcPr>
          <w:tcW w:w="1475" w:type="dxa"/>
          <w:vMerge w:val="restart"/>
          <w:tcBorders>
            <w:bottom w:val="single" w:sz="12" w:space="0" w:color="auto"/>
            <w:right w:val="nil"/>
          </w:tcBorders>
          <w:vAlign w:val="bottom"/>
        </w:tcPr>
        <w:p w14:paraId="6C770A6D" w14:textId="77777777" w:rsidR="00D846F2" w:rsidRPr="00161934" w:rsidRDefault="00D846F2" w:rsidP="007521A3">
          <w:pPr>
            <w:rPr>
              <w:rFonts w:ascii="Arial Narrow" w:hAnsi="Arial Narrow"/>
              <w:sz w:val="18"/>
            </w:rPr>
          </w:pPr>
          <w:r w:rsidRPr="00161934">
            <w:rPr>
              <w:rFonts w:ascii="Arial Narrow" w:hAnsi="Arial Narrow"/>
              <w:sz w:val="18"/>
            </w:rPr>
            <w:t>Projektijuht</w:t>
          </w:r>
        </w:p>
      </w:tc>
      <w:tc>
        <w:tcPr>
          <w:tcW w:w="1984" w:type="dxa"/>
          <w:gridSpan w:val="2"/>
          <w:vMerge w:val="restart"/>
          <w:tcBorders>
            <w:left w:val="nil"/>
          </w:tcBorders>
          <w:vAlign w:val="bottom"/>
        </w:tcPr>
        <w:p w14:paraId="2DD7F268" w14:textId="2D1E931F" w:rsidR="00D846F2" w:rsidRPr="00161934" w:rsidRDefault="00D846F2" w:rsidP="00C63399">
          <w:pPr>
            <w:pStyle w:val="Header"/>
            <w:rPr>
              <w:rFonts w:ascii="Arial Narrow" w:hAnsi="Arial Narrow"/>
              <w:sz w:val="20"/>
            </w:rPr>
          </w:pPr>
          <w:r w:rsidRPr="00161254">
            <w:rPr>
              <w:rFonts w:ascii="Arial Narrow" w:hAnsi="Arial Narrow"/>
              <w:sz w:val="20"/>
            </w:rPr>
            <w:t>Indrek Kõlu</w:t>
          </w:r>
        </w:p>
      </w:tc>
      <w:tc>
        <w:tcPr>
          <w:tcW w:w="1134" w:type="dxa"/>
          <w:tcBorders>
            <w:bottom w:val="nil"/>
          </w:tcBorders>
        </w:tcPr>
        <w:p w14:paraId="507B4E88" w14:textId="77777777" w:rsidR="00D846F2" w:rsidRPr="00161934" w:rsidRDefault="00D846F2" w:rsidP="007521A3">
          <w:pPr>
            <w:rPr>
              <w:sz w:val="16"/>
              <w:szCs w:val="16"/>
            </w:rPr>
          </w:pPr>
          <w:r w:rsidRPr="00161934">
            <w:rPr>
              <w:rFonts w:ascii="Arial Narrow" w:hAnsi="Arial Narrow"/>
              <w:sz w:val="12"/>
            </w:rPr>
            <w:t>Projekti</w:t>
          </w:r>
          <w:r w:rsidRPr="00833F99">
            <w:rPr>
              <w:rFonts w:ascii="Arial Narrow" w:hAnsi="Arial Narrow"/>
              <w:sz w:val="12"/>
            </w:rPr>
            <w:t xml:space="preserve"> nr.</w:t>
          </w:r>
        </w:p>
      </w:tc>
      <w:tc>
        <w:tcPr>
          <w:tcW w:w="3119" w:type="dxa"/>
          <w:tcBorders>
            <w:top w:val="single" w:sz="4" w:space="0" w:color="auto"/>
            <w:bottom w:val="nil"/>
          </w:tcBorders>
        </w:tcPr>
        <w:p w14:paraId="25808D93" w14:textId="77777777" w:rsidR="00D846F2" w:rsidRPr="00161934" w:rsidRDefault="00D846F2" w:rsidP="007521A3">
          <w:pPr>
            <w:rPr>
              <w:sz w:val="16"/>
              <w:szCs w:val="16"/>
            </w:rPr>
          </w:pPr>
          <w:r w:rsidRPr="00161934">
            <w:rPr>
              <w:rFonts w:ascii="Arial Narrow" w:hAnsi="Arial Narrow"/>
              <w:sz w:val="12"/>
            </w:rPr>
            <w:t>Staadium</w:t>
          </w:r>
        </w:p>
      </w:tc>
      <w:tc>
        <w:tcPr>
          <w:tcW w:w="1276" w:type="dxa"/>
          <w:tcBorders>
            <w:top w:val="single" w:sz="4" w:space="0" w:color="auto"/>
            <w:bottom w:val="nil"/>
          </w:tcBorders>
        </w:tcPr>
        <w:p w14:paraId="4FC415E5" w14:textId="77777777" w:rsidR="00D846F2" w:rsidRPr="00161934" w:rsidRDefault="00D846F2" w:rsidP="007521A3">
          <w:pPr>
            <w:rPr>
              <w:sz w:val="16"/>
              <w:szCs w:val="16"/>
            </w:rPr>
          </w:pPr>
          <w:r w:rsidRPr="00161934">
            <w:rPr>
              <w:rFonts w:ascii="Arial Narrow" w:hAnsi="Arial Narrow"/>
              <w:sz w:val="12"/>
            </w:rPr>
            <w:t>Dokument</w:t>
          </w:r>
        </w:p>
      </w:tc>
      <w:tc>
        <w:tcPr>
          <w:tcW w:w="1275" w:type="dxa"/>
          <w:tcBorders>
            <w:top w:val="single" w:sz="4" w:space="0" w:color="auto"/>
            <w:bottom w:val="nil"/>
          </w:tcBorders>
        </w:tcPr>
        <w:p w14:paraId="3088D5B3" w14:textId="77777777" w:rsidR="00D846F2" w:rsidRPr="00161934" w:rsidRDefault="00D846F2" w:rsidP="007521A3">
          <w:pPr>
            <w:rPr>
              <w:rFonts w:ascii="Arial Narrow" w:hAnsi="Arial Narrow"/>
              <w:sz w:val="12"/>
            </w:rPr>
          </w:pPr>
          <w:r w:rsidRPr="00161934">
            <w:rPr>
              <w:rFonts w:ascii="Arial Narrow" w:hAnsi="Arial Narrow"/>
              <w:sz w:val="12"/>
            </w:rPr>
            <w:t>Versioon</w:t>
          </w:r>
        </w:p>
      </w:tc>
    </w:tr>
    <w:tr w:rsidR="00D846F2" w:rsidRPr="00161934" w14:paraId="0DD76132" w14:textId="77777777" w:rsidTr="007521A3">
      <w:trPr>
        <w:cantSplit/>
        <w:trHeight w:val="181"/>
      </w:trPr>
      <w:tc>
        <w:tcPr>
          <w:tcW w:w="1475" w:type="dxa"/>
          <w:vMerge/>
          <w:tcBorders>
            <w:bottom w:val="single" w:sz="12" w:space="0" w:color="auto"/>
            <w:right w:val="nil"/>
          </w:tcBorders>
          <w:vAlign w:val="center"/>
        </w:tcPr>
        <w:p w14:paraId="6352030C" w14:textId="77777777" w:rsidR="00D846F2" w:rsidRPr="00161934" w:rsidRDefault="00D846F2" w:rsidP="007521A3">
          <w:pPr>
            <w:pStyle w:val="Header"/>
            <w:rPr>
              <w:sz w:val="16"/>
              <w:szCs w:val="16"/>
            </w:rPr>
          </w:pPr>
        </w:p>
      </w:tc>
      <w:tc>
        <w:tcPr>
          <w:tcW w:w="1984" w:type="dxa"/>
          <w:gridSpan w:val="2"/>
          <w:vMerge/>
          <w:tcBorders>
            <w:left w:val="nil"/>
            <w:bottom w:val="single" w:sz="12" w:space="0" w:color="auto"/>
          </w:tcBorders>
          <w:vAlign w:val="center"/>
        </w:tcPr>
        <w:p w14:paraId="5C4BE1E9" w14:textId="77777777" w:rsidR="00D846F2" w:rsidRPr="00161934" w:rsidRDefault="00D846F2" w:rsidP="007521A3">
          <w:pPr>
            <w:pStyle w:val="Header"/>
            <w:rPr>
              <w:sz w:val="16"/>
              <w:szCs w:val="16"/>
            </w:rPr>
          </w:pPr>
        </w:p>
      </w:tc>
      <w:tc>
        <w:tcPr>
          <w:tcW w:w="1134" w:type="dxa"/>
          <w:tcBorders>
            <w:top w:val="nil"/>
            <w:bottom w:val="single" w:sz="12" w:space="0" w:color="auto"/>
          </w:tcBorders>
        </w:tcPr>
        <w:p w14:paraId="66269FD4" w14:textId="0B35BFA2" w:rsidR="00D846F2" w:rsidRPr="00161934" w:rsidRDefault="00D846F2" w:rsidP="00FE2483">
          <w:pPr>
            <w:jc w:val="center"/>
            <w:rPr>
              <w:b/>
              <w:bCs/>
              <w:sz w:val="16"/>
              <w:szCs w:val="16"/>
            </w:rPr>
          </w:pPr>
          <w:r>
            <w:rPr>
              <w:rFonts w:ascii="Arial" w:hAnsi="Arial"/>
              <w:b/>
              <w:bCs/>
              <w:szCs w:val="24"/>
            </w:rPr>
            <w:t>1440</w:t>
          </w:r>
        </w:p>
      </w:tc>
      <w:tc>
        <w:tcPr>
          <w:tcW w:w="3119" w:type="dxa"/>
          <w:tcBorders>
            <w:top w:val="nil"/>
            <w:bottom w:val="single" w:sz="12" w:space="0" w:color="auto"/>
          </w:tcBorders>
          <w:noWrap/>
          <w:tcMar>
            <w:left w:w="28" w:type="dxa"/>
            <w:right w:w="28" w:type="dxa"/>
          </w:tcMar>
        </w:tcPr>
        <w:p w14:paraId="72CE6F57" w14:textId="23E51A03" w:rsidR="00D846F2" w:rsidRPr="00161934" w:rsidRDefault="00D846F2" w:rsidP="007521A3">
          <w:pPr>
            <w:ind w:left="-28" w:right="115" w:firstLine="28"/>
            <w:jc w:val="center"/>
            <w:rPr>
              <w:sz w:val="16"/>
              <w:szCs w:val="16"/>
            </w:rPr>
          </w:pPr>
          <w:r>
            <w:rPr>
              <w:rFonts w:ascii="Arial Narrow" w:hAnsi="Arial Narrow"/>
              <w:sz w:val="20"/>
            </w:rPr>
            <w:t>Eel</w:t>
          </w:r>
          <w:r w:rsidRPr="00161934">
            <w:rPr>
              <w:rFonts w:ascii="Arial Narrow" w:hAnsi="Arial Narrow"/>
              <w:sz w:val="20"/>
            </w:rPr>
            <w:t>projekt</w:t>
          </w:r>
        </w:p>
      </w:tc>
      <w:tc>
        <w:tcPr>
          <w:tcW w:w="1276" w:type="dxa"/>
          <w:tcBorders>
            <w:top w:val="nil"/>
            <w:bottom w:val="single" w:sz="12" w:space="0" w:color="auto"/>
          </w:tcBorders>
        </w:tcPr>
        <w:p w14:paraId="749248F3" w14:textId="20386F75" w:rsidR="00D846F2" w:rsidRPr="000364B0" w:rsidRDefault="00D846F2" w:rsidP="00A94B64">
          <w:pPr>
            <w:ind w:left="-28" w:right="115" w:firstLine="28"/>
            <w:jc w:val="center"/>
            <w:rPr>
              <w:sz w:val="20"/>
              <w:szCs w:val="20"/>
            </w:rPr>
          </w:pPr>
          <w:r w:rsidRPr="000364B0">
            <w:rPr>
              <w:rFonts w:ascii="Arial Narrow" w:hAnsi="Arial Narrow"/>
              <w:b/>
              <w:sz w:val="20"/>
              <w:szCs w:val="20"/>
            </w:rPr>
            <w:t>E</w:t>
          </w:r>
          <w:r>
            <w:rPr>
              <w:rFonts w:ascii="Arial Narrow" w:hAnsi="Arial Narrow"/>
              <w:b/>
              <w:sz w:val="20"/>
              <w:szCs w:val="20"/>
            </w:rPr>
            <w:t>L</w:t>
          </w:r>
          <w:r w:rsidRPr="000364B0">
            <w:rPr>
              <w:rFonts w:ascii="Arial Narrow" w:hAnsi="Arial Narrow"/>
              <w:b/>
              <w:sz w:val="20"/>
              <w:szCs w:val="20"/>
            </w:rPr>
            <w:t>-3-01</w:t>
          </w:r>
        </w:p>
      </w:tc>
      <w:tc>
        <w:tcPr>
          <w:tcW w:w="1275" w:type="dxa"/>
          <w:tcBorders>
            <w:top w:val="nil"/>
            <w:bottom w:val="single" w:sz="12" w:space="0" w:color="auto"/>
          </w:tcBorders>
        </w:tcPr>
        <w:p w14:paraId="2B05854B" w14:textId="7F28E163" w:rsidR="00D846F2" w:rsidRPr="000364B0" w:rsidRDefault="00D846F2" w:rsidP="000364B0">
          <w:pPr>
            <w:jc w:val="center"/>
            <w:rPr>
              <w:rFonts w:ascii="Arial Narrow" w:hAnsi="Arial Narrow"/>
              <w:sz w:val="20"/>
              <w:szCs w:val="20"/>
            </w:rPr>
          </w:pPr>
          <w:r w:rsidRPr="000364B0">
            <w:rPr>
              <w:rFonts w:ascii="Arial Narrow" w:hAnsi="Arial Narrow"/>
              <w:sz w:val="20"/>
              <w:szCs w:val="20"/>
            </w:rPr>
            <w:t>0</w:t>
          </w:r>
          <w:r>
            <w:rPr>
              <w:rFonts w:ascii="Arial Narrow" w:hAnsi="Arial Narrow"/>
              <w:sz w:val="20"/>
              <w:szCs w:val="20"/>
            </w:rPr>
            <w:t>1</w:t>
          </w:r>
        </w:p>
      </w:tc>
    </w:tr>
  </w:tbl>
  <w:p w14:paraId="1AB87191" w14:textId="77777777" w:rsidR="00D846F2" w:rsidRDefault="00D846F2">
    <w:pPr>
      <w:pStyle w:val="Header"/>
      <w:rPr>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68A161" w14:textId="13C93E74" w:rsidR="00D846F2" w:rsidRDefault="00D846F2" w:rsidP="006307B5">
    <w:pPr>
      <w:pStyle w:val="Header"/>
      <w:tabs>
        <w:tab w:val="clear" w:pos="4536"/>
        <w:tab w:val="center" w:pos="4819"/>
      </w:tabs>
      <w:suppressAutoHyphens/>
      <w:autoSpaceDE w:val="0"/>
      <w:ind w:hanging="567"/>
      <w:jc w:val="both"/>
      <w:rPr>
        <w:rFonts w:ascii="Arial" w:hAnsi="Arial" w:cs="Arial"/>
        <w:i/>
        <w:sz w:val="12"/>
        <w:szCs w:val="12"/>
      </w:rPr>
    </w:pPr>
    <w:r w:rsidRPr="004F4E0A">
      <w:rPr>
        <w:rFonts w:ascii="Arial" w:hAnsi="Arial" w:cs="Arial"/>
        <w:i/>
        <w:sz w:val="12"/>
        <w:szCs w:val="12"/>
      </w:rPr>
      <w:fldChar w:fldCharType="begin"/>
    </w:r>
    <w:r w:rsidRPr="004F4E0A">
      <w:rPr>
        <w:rFonts w:ascii="Arial" w:hAnsi="Arial" w:cs="Arial"/>
        <w:i/>
        <w:sz w:val="12"/>
        <w:szCs w:val="12"/>
      </w:rPr>
      <w:instrText xml:space="preserve"> FILENAME </w:instrText>
    </w:r>
    <w:r w:rsidRPr="004F4E0A">
      <w:rPr>
        <w:rFonts w:ascii="Arial" w:hAnsi="Arial" w:cs="Arial"/>
        <w:i/>
        <w:sz w:val="12"/>
        <w:szCs w:val="12"/>
      </w:rPr>
      <w:fldChar w:fldCharType="separate"/>
    </w:r>
    <w:r>
      <w:rPr>
        <w:rFonts w:ascii="Arial" w:hAnsi="Arial" w:cs="Arial"/>
        <w:i/>
        <w:noProof/>
        <w:sz w:val="12"/>
        <w:szCs w:val="12"/>
      </w:rPr>
      <w:t>1440_EP_EL-3-01_v01_seletuskiri.docx</w:t>
    </w:r>
    <w:r w:rsidRPr="004F4E0A">
      <w:rPr>
        <w:rFonts w:ascii="Arial" w:hAnsi="Arial" w:cs="Arial"/>
        <w:i/>
        <w:sz w:val="12"/>
        <w:szCs w:val="12"/>
      </w:rPr>
      <w:fldChar w:fldCharType="end"/>
    </w:r>
  </w:p>
  <w:p w14:paraId="5403BCB6" w14:textId="77777777" w:rsidR="00D846F2" w:rsidRPr="004F4E0A" w:rsidRDefault="00D846F2" w:rsidP="006307B5">
    <w:pPr>
      <w:pStyle w:val="Header"/>
      <w:tabs>
        <w:tab w:val="clear" w:pos="4536"/>
        <w:tab w:val="center" w:pos="4819"/>
      </w:tabs>
      <w:suppressAutoHyphens/>
      <w:autoSpaceDE w:val="0"/>
      <w:ind w:hanging="567"/>
      <w:jc w:val="both"/>
      <w:rPr>
        <w:rFonts w:ascii="Arial" w:hAnsi="Arial" w:cs="Arial"/>
        <w:i/>
        <w:sz w:val="12"/>
        <w:szCs w:val="12"/>
      </w:rPr>
    </w:pPr>
    <w:r>
      <w:rPr>
        <w:rFonts w:ascii="Arial" w:hAnsi="Arial" w:cs="Arial"/>
        <w:i/>
        <w:sz w:val="12"/>
        <w:szCs w:val="12"/>
      </w:rPr>
      <w:t>9.09.2013</w:t>
    </w:r>
  </w:p>
  <w:p w14:paraId="2E6B6DFB" w14:textId="77777777" w:rsidR="00D846F2" w:rsidRPr="004F6B1F" w:rsidRDefault="00D846F2" w:rsidP="004F6B1F">
    <w:pPr>
      <w:pStyle w:val="Header"/>
      <w:ind w:firstLine="708"/>
      <w:rPr>
        <w:sz w:val="12"/>
        <w:szCs w:val="1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0B75AA"/>
    <w:multiLevelType w:val="hybridMultilevel"/>
    <w:tmpl w:val="9696848C"/>
    <w:name w:val="WW8Num19"/>
    <w:lvl w:ilvl="0" w:tplc="0D3C0760">
      <w:start w:val="1"/>
      <w:numFmt w:val="bullet"/>
      <w:lvlText w:val=""/>
      <w:lvlJc w:val="left"/>
      <w:pPr>
        <w:ind w:left="720" w:hanging="360"/>
      </w:pPr>
      <w:rPr>
        <w:rFonts w:ascii="Symbol" w:hAnsi="Symbol" w:hint="default"/>
      </w:rPr>
    </w:lvl>
    <w:lvl w:ilvl="1" w:tplc="5DFAC550" w:tentative="1">
      <w:start w:val="1"/>
      <w:numFmt w:val="bullet"/>
      <w:lvlText w:val="o"/>
      <w:lvlJc w:val="left"/>
      <w:pPr>
        <w:ind w:left="1440" w:hanging="360"/>
      </w:pPr>
      <w:rPr>
        <w:rFonts w:ascii="Courier New" w:hAnsi="Courier New" w:cs="Courier New" w:hint="default"/>
      </w:rPr>
    </w:lvl>
    <w:lvl w:ilvl="2" w:tplc="26F27DD0" w:tentative="1">
      <w:start w:val="1"/>
      <w:numFmt w:val="bullet"/>
      <w:lvlText w:val=""/>
      <w:lvlJc w:val="left"/>
      <w:pPr>
        <w:ind w:left="2160" w:hanging="360"/>
      </w:pPr>
      <w:rPr>
        <w:rFonts w:ascii="Wingdings" w:hAnsi="Wingdings" w:hint="default"/>
      </w:rPr>
    </w:lvl>
    <w:lvl w:ilvl="3" w:tplc="111484E4" w:tentative="1">
      <w:start w:val="1"/>
      <w:numFmt w:val="bullet"/>
      <w:lvlText w:val=""/>
      <w:lvlJc w:val="left"/>
      <w:pPr>
        <w:ind w:left="2880" w:hanging="360"/>
      </w:pPr>
      <w:rPr>
        <w:rFonts w:ascii="Symbol" w:hAnsi="Symbol" w:hint="default"/>
      </w:rPr>
    </w:lvl>
    <w:lvl w:ilvl="4" w:tplc="B040F7AA" w:tentative="1">
      <w:start w:val="1"/>
      <w:numFmt w:val="bullet"/>
      <w:lvlText w:val="o"/>
      <w:lvlJc w:val="left"/>
      <w:pPr>
        <w:ind w:left="3600" w:hanging="360"/>
      </w:pPr>
      <w:rPr>
        <w:rFonts w:ascii="Courier New" w:hAnsi="Courier New" w:cs="Courier New" w:hint="default"/>
      </w:rPr>
    </w:lvl>
    <w:lvl w:ilvl="5" w:tplc="E8CEAF72" w:tentative="1">
      <w:start w:val="1"/>
      <w:numFmt w:val="bullet"/>
      <w:lvlText w:val=""/>
      <w:lvlJc w:val="left"/>
      <w:pPr>
        <w:ind w:left="4320" w:hanging="360"/>
      </w:pPr>
      <w:rPr>
        <w:rFonts w:ascii="Wingdings" w:hAnsi="Wingdings" w:hint="default"/>
      </w:rPr>
    </w:lvl>
    <w:lvl w:ilvl="6" w:tplc="3D600E22" w:tentative="1">
      <w:start w:val="1"/>
      <w:numFmt w:val="bullet"/>
      <w:lvlText w:val=""/>
      <w:lvlJc w:val="left"/>
      <w:pPr>
        <w:ind w:left="5040" w:hanging="360"/>
      </w:pPr>
      <w:rPr>
        <w:rFonts w:ascii="Symbol" w:hAnsi="Symbol" w:hint="default"/>
      </w:rPr>
    </w:lvl>
    <w:lvl w:ilvl="7" w:tplc="6D3C2FB4" w:tentative="1">
      <w:start w:val="1"/>
      <w:numFmt w:val="bullet"/>
      <w:lvlText w:val="o"/>
      <w:lvlJc w:val="left"/>
      <w:pPr>
        <w:ind w:left="5760" w:hanging="360"/>
      </w:pPr>
      <w:rPr>
        <w:rFonts w:ascii="Courier New" w:hAnsi="Courier New" w:cs="Courier New" w:hint="default"/>
      </w:rPr>
    </w:lvl>
    <w:lvl w:ilvl="8" w:tplc="5EFC674E" w:tentative="1">
      <w:start w:val="1"/>
      <w:numFmt w:val="bullet"/>
      <w:lvlText w:val=""/>
      <w:lvlJc w:val="left"/>
      <w:pPr>
        <w:ind w:left="6480" w:hanging="360"/>
      </w:pPr>
      <w:rPr>
        <w:rFonts w:ascii="Wingdings" w:hAnsi="Wingdings" w:hint="default"/>
      </w:rPr>
    </w:lvl>
  </w:abstractNum>
  <w:abstractNum w:abstractNumId="1" w15:restartNumberingAfterBreak="0">
    <w:nsid w:val="06F52358"/>
    <w:multiLevelType w:val="hybridMultilevel"/>
    <w:tmpl w:val="08A61808"/>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2" w15:restartNumberingAfterBreak="0">
    <w:nsid w:val="12725940"/>
    <w:multiLevelType w:val="hybridMultilevel"/>
    <w:tmpl w:val="71A4250E"/>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3" w15:restartNumberingAfterBreak="0">
    <w:nsid w:val="1A212842"/>
    <w:multiLevelType w:val="hybridMultilevel"/>
    <w:tmpl w:val="2E68ACA6"/>
    <w:lvl w:ilvl="0" w:tplc="D7D6C688">
      <w:start w:val="1"/>
      <w:numFmt w:val="bullet"/>
      <w:lvlText w:val=""/>
      <w:lvlJc w:val="left"/>
      <w:pPr>
        <w:ind w:left="720" w:hanging="360"/>
      </w:pPr>
      <w:rPr>
        <w:rFonts w:ascii="Symbol" w:hAnsi="Symbol" w:hint="default"/>
      </w:rPr>
    </w:lvl>
    <w:lvl w:ilvl="1" w:tplc="F9EC58EE">
      <w:start w:val="1"/>
      <w:numFmt w:val="bullet"/>
      <w:lvlText w:val="o"/>
      <w:lvlJc w:val="left"/>
      <w:pPr>
        <w:ind w:left="1440" w:hanging="360"/>
      </w:pPr>
      <w:rPr>
        <w:rFonts w:ascii="Courier New" w:hAnsi="Courier New" w:cs="Courier New" w:hint="default"/>
      </w:rPr>
    </w:lvl>
    <w:lvl w:ilvl="2" w:tplc="25A6C896">
      <w:start w:val="1"/>
      <w:numFmt w:val="bullet"/>
      <w:lvlText w:val=""/>
      <w:lvlJc w:val="left"/>
      <w:pPr>
        <w:ind w:left="2160" w:hanging="360"/>
      </w:pPr>
      <w:rPr>
        <w:rFonts w:ascii="Wingdings" w:hAnsi="Wingdings" w:hint="default"/>
      </w:rPr>
    </w:lvl>
    <w:lvl w:ilvl="3" w:tplc="DEE6B298">
      <w:start w:val="1"/>
      <w:numFmt w:val="bullet"/>
      <w:lvlText w:val=""/>
      <w:lvlJc w:val="left"/>
      <w:pPr>
        <w:ind w:left="2880" w:hanging="360"/>
      </w:pPr>
      <w:rPr>
        <w:rFonts w:ascii="Symbol" w:hAnsi="Symbol" w:hint="default"/>
      </w:rPr>
    </w:lvl>
    <w:lvl w:ilvl="4" w:tplc="2542CD06">
      <w:start w:val="1"/>
      <w:numFmt w:val="bullet"/>
      <w:lvlText w:val="o"/>
      <w:lvlJc w:val="left"/>
      <w:pPr>
        <w:ind w:left="3600" w:hanging="360"/>
      </w:pPr>
      <w:rPr>
        <w:rFonts w:ascii="Courier New" w:hAnsi="Courier New" w:cs="Courier New" w:hint="default"/>
      </w:rPr>
    </w:lvl>
    <w:lvl w:ilvl="5" w:tplc="0EDC8740">
      <w:start w:val="1"/>
      <w:numFmt w:val="bullet"/>
      <w:lvlText w:val=""/>
      <w:lvlJc w:val="left"/>
      <w:pPr>
        <w:ind w:left="4320" w:hanging="360"/>
      </w:pPr>
      <w:rPr>
        <w:rFonts w:ascii="Wingdings" w:hAnsi="Wingdings" w:hint="default"/>
      </w:rPr>
    </w:lvl>
    <w:lvl w:ilvl="6" w:tplc="44A02664">
      <w:start w:val="1"/>
      <w:numFmt w:val="bullet"/>
      <w:lvlText w:val=""/>
      <w:lvlJc w:val="left"/>
      <w:pPr>
        <w:ind w:left="5040" w:hanging="360"/>
      </w:pPr>
      <w:rPr>
        <w:rFonts w:ascii="Symbol" w:hAnsi="Symbol" w:hint="default"/>
      </w:rPr>
    </w:lvl>
    <w:lvl w:ilvl="7" w:tplc="2B08474E">
      <w:start w:val="1"/>
      <w:numFmt w:val="bullet"/>
      <w:lvlText w:val="o"/>
      <w:lvlJc w:val="left"/>
      <w:pPr>
        <w:ind w:left="5760" w:hanging="360"/>
      </w:pPr>
      <w:rPr>
        <w:rFonts w:ascii="Courier New" w:hAnsi="Courier New" w:cs="Courier New" w:hint="default"/>
      </w:rPr>
    </w:lvl>
    <w:lvl w:ilvl="8" w:tplc="04CAF70E">
      <w:start w:val="1"/>
      <w:numFmt w:val="bullet"/>
      <w:lvlText w:val=""/>
      <w:lvlJc w:val="left"/>
      <w:pPr>
        <w:ind w:left="6480" w:hanging="360"/>
      </w:pPr>
      <w:rPr>
        <w:rFonts w:ascii="Wingdings" w:hAnsi="Wingdings" w:hint="default"/>
      </w:rPr>
    </w:lvl>
  </w:abstractNum>
  <w:abstractNum w:abstractNumId="4" w15:restartNumberingAfterBreak="0">
    <w:nsid w:val="1C1F12BD"/>
    <w:multiLevelType w:val="hybridMultilevel"/>
    <w:tmpl w:val="0F1024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DE21F68"/>
    <w:multiLevelType w:val="hybridMultilevel"/>
    <w:tmpl w:val="1572F47E"/>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6" w15:restartNumberingAfterBreak="0">
    <w:nsid w:val="259C0888"/>
    <w:multiLevelType w:val="multilevel"/>
    <w:tmpl w:val="20FE085E"/>
    <w:lvl w:ilvl="0">
      <w:start w:val="1"/>
      <w:numFmt w:val="decimal"/>
      <w:lvlText w:val="%1."/>
      <w:lvlJc w:val="left"/>
      <w:pPr>
        <w:tabs>
          <w:tab w:val="num" w:pos="851"/>
        </w:tabs>
        <w:ind w:left="7372" w:hanging="7372"/>
      </w:pPr>
      <w:rPr>
        <w:rFonts w:ascii="Times New Roman" w:hAnsi="Times New Roman" w:cs="Times New Roman" w:hint="default"/>
        <w:b/>
        <w:i w:val="0"/>
        <w:color w:val="auto"/>
        <w:sz w:val="24"/>
        <w:u w:val="none"/>
      </w:rPr>
    </w:lvl>
    <w:lvl w:ilvl="1">
      <w:start w:val="1"/>
      <w:numFmt w:val="decimal"/>
      <w:pStyle w:val="Bodym"/>
      <w:isLgl/>
      <w:lvlText w:val="%1.%2."/>
      <w:lvlJc w:val="left"/>
      <w:pPr>
        <w:tabs>
          <w:tab w:val="num" w:pos="851"/>
        </w:tabs>
        <w:ind w:left="851" w:hanging="851"/>
      </w:pPr>
      <w:rPr>
        <w:rFonts w:ascii="Times New Roman" w:hAnsi="Times New Roman"/>
        <w:b/>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isLgl/>
      <w:lvlText w:val="%1.%2.%3."/>
      <w:lvlJc w:val="left"/>
      <w:pPr>
        <w:tabs>
          <w:tab w:val="num" w:pos="851"/>
        </w:tabs>
        <w:ind w:left="0" w:firstLine="0"/>
      </w:pPr>
      <w:rPr>
        <w:rFonts w:cs="Times New Roman" w:hint="default"/>
      </w:rPr>
    </w:lvl>
    <w:lvl w:ilvl="3">
      <w:start w:val="1"/>
      <w:numFmt w:val="decimal"/>
      <w:isLgl/>
      <w:lvlText w:val="%1.%2.%3.%4."/>
      <w:lvlJc w:val="left"/>
      <w:pPr>
        <w:tabs>
          <w:tab w:val="num" w:pos="1430"/>
        </w:tabs>
        <w:ind w:left="1430" w:hanging="1430"/>
      </w:pPr>
      <w:rPr>
        <w:rFonts w:cs="Times New Roman" w:hint="default"/>
      </w:rPr>
    </w:lvl>
    <w:lvl w:ilvl="4">
      <w:start w:val="1"/>
      <w:numFmt w:val="decimal"/>
      <w:isLgl/>
      <w:lvlText w:val="%1.%2.%3.%4.%5."/>
      <w:lvlJc w:val="left"/>
      <w:pPr>
        <w:tabs>
          <w:tab w:val="num" w:pos="1080"/>
        </w:tabs>
        <w:ind w:left="1080" w:hanging="1080"/>
      </w:pPr>
      <w:rPr>
        <w:rFonts w:cs="Times New Roman" w:hint="default"/>
      </w:rPr>
    </w:lvl>
    <w:lvl w:ilvl="5">
      <w:start w:val="1"/>
      <w:numFmt w:val="decimal"/>
      <w:isLgl/>
      <w:lvlText w:val="%1.%2.%3.%4.%5.%6."/>
      <w:lvlJc w:val="left"/>
      <w:pPr>
        <w:tabs>
          <w:tab w:val="num" w:pos="1080"/>
        </w:tabs>
        <w:ind w:left="1080" w:hanging="1080"/>
      </w:pPr>
      <w:rPr>
        <w:rFonts w:cs="Times New Roman" w:hint="default"/>
      </w:rPr>
    </w:lvl>
    <w:lvl w:ilvl="6">
      <w:start w:val="1"/>
      <w:numFmt w:val="decimal"/>
      <w:isLgl/>
      <w:lvlText w:val="%1.%2.%3.%4.%5.%6.%7."/>
      <w:lvlJc w:val="left"/>
      <w:pPr>
        <w:tabs>
          <w:tab w:val="num" w:pos="1440"/>
        </w:tabs>
        <w:ind w:left="1440" w:hanging="1440"/>
      </w:pPr>
      <w:rPr>
        <w:rFonts w:cs="Times New Roman" w:hint="default"/>
      </w:rPr>
    </w:lvl>
    <w:lvl w:ilvl="7">
      <w:start w:val="1"/>
      <w:numFmt w:val="decimal"/>
      <w:isLgl/>
      <w:lvlText w:val="%1.%2.%3.%4.%5.%6.%7.%8."/>
      <w:lvlJc w:val="left"/>
      <w:pPr>
        <w:tabs>
          <w:tab w:val="num" w:pos="1440"/>
        </w:tabs>
        <w:ind w:left="1440" w:hanging="1440"/>
      </w:pPr>
      <w:rPr>
        <w:rFonts w:cs="Times New Roman" w:hint="default"/>
      </w:rPr>
    </w:lvl>
    <w:lvl w:ilvl="8">
      <w:start w:val="1"/>
      <w:numFmt w:val="decimal"/>
      <w:isLgl/>
      <w:lvlText w:val="%1.%2.%3.%4.%5.%6.%7.%8.%9."/>
      <w:lvlJc w:val="left"/>
      <w:pPr>
        <w:tabs>
          <w:tab w:val="num" w:pos="1800"/>
        </w:tabs>
        <w:ind w:left="1800" w:hanging="1800"/>
      </w:pPr>
      <w:rPr>
        <w:rFonts w:cs="Times New Roman" w:hint="default"/>
      </w:rPr>
    </w:lvl>
  </w:abstractNum>
  <w:abstractNum w:abstractNumId="7" w15:restartNumberingAfterBreak="0">
    <w:nsid w:val="335637A1"/>
    <w:multiLevelType w:val="multilevel"/>
    <w:tmpl w:val="F40ADEEE"/>
    <w:lvl w:ilvl="0">
      <w:start w:val="1"/>
      <w:numFmt w:val="decimal"/>
      <w:pStyle w:val="X"/>
      <w:lvlText w:val="%1."/>
      <w:lvlJc w:val="left"/>
      <w:pPr>
        <w:tabs>
          <w:tab w:val="num" w:pos="567"/>
        </w:tabs>
        <w:ind w:left="567" w:hanging="567"/>
      </w:pPr>
      <w:rPr>
        <w:rFonts w:ascii="Calibri" w:hAnsi="Calibri" w:cs="Times New Roman" w:hint="default"/>
        <w:b/>
        <w:bCs w:val="0"/>
        <w:i w:val="0"/>
        <w:iCs w:val="0"/>
        <w:caps w:val="0"/>
        <w:smallCaps w:val="0"/>
        <w:strike w:val="0"/>
        <w:dstrike w:val="0"/>
        <w:noProof w:val="0"/>
        <w:snapToGrid w:val="0"/>
        <w:vanish w:val="0"/>
        <w:color w:val="auto"/>
        <w:spacing w:val="0"/>
        <w:w w:val="0"/>
        <w:kern w:val="0"/>
        <w:position w:val="0"/>
        <w:sz w:val="22"/>
        <w:szCs w:val="22"/>
        <w:u w:val="none"/>
        <w:vertAlign w:val="baseline"/>
        <w:em w:val="none"/>
      </w:rPr>
    </w:lvl>
    <w:lvl w:ilvl="1">
      <w:start w:val="1"/>
      <w:numFmt w:val="decimal"/>
      <w:pStyle w:val="XXu"/>
      <w:isLgl/>
      <w:lvlText w:val="%1.%2."/>
      <w:lvlJc w:val="left"/>
      <w:pPr>
        <w:tabs>
          <w:tab w:val="num" w:pos="2269"/>
        </w:tabs>
        <w:ind w:left="2269" w:hanging="567"/>
      </w:pPr>
      <w:rPr>
        <w:rFonts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pStyle w:val="XXX"/>
      <w:isLgl/>
      <w:lvlText w:val="%1.%2.%3."/>
      <w:lvlJc w:val="left"/>
      <w:pPr>
        <w:tabs>
          <w:tab w:val="num" w:pos="720"/>
        </w:tabs>
        <w:ind w:left="720" w:hanging="720"/>
      </w:pPr>
      <w:rPr>
        <w:rFonts w:hint="default"/>
      </w:rPr>
    </w:lvl>
    <w:lvl w:ilvl="3">
      <w:start w:val="1"/>
      <w:numFmt w:val="decimal"/>
      <w:pStyle w:val="XXXX"/>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8" w15:restartNumberingAfterBreak="0">
    <w:nsid w:val="3BE504B7"/>
    <w:multiLevelType w:val="hybridMultilevel"/>
    <w:tmpl w:val="FF10B518"/>
    <w:lvl w:ilvl="0" w:tplc="04250001">
      <w:start w:val="1"/>
      <w:numFmt w:val="bullet"/>
      <w:lvlText w:val=""/>
      <w:lvlJc w:val="left"/>
      <w:pPr>
        <w:tabs>
          <w:tab w:val="num" w:pos="720"/>
        </w:tabs>
        <w:ind w:left="720" w:hanging="360"/>
      </w:pPr>
      <w:rPr>
        <w:rFonts w:ascii="Symbol" w:hAnsi="Symbol" w:hint="default"/>
      </w:rPr>
    </w:lvl>
    <w:lvl w:ilvl="1" w:tplc="04250003" w:tentative="1">
      <w:start w:val="1"/>
      <w:numFmt w:val="bullet"/>
      <w:lvlText w:val="o"/>
      <w:lvlJc w:val="left"/>
      <w:pPr>
        <w:tabs>
          <w:tab w:val="num" w:pos="1440"/>
        </w:tabs>
        <w:ind w:left="1440" w:hanging="360"/>
      </w:pPr>
      <w:rPr>
        <w:rFonts w:ascii="Courier New" w:hAnsi="Courier New" w:cs="Courier New" w:hint="default"/>
      </w:rPr>
    </w:lvl>
    <w:lvl w:ilvl="2" w:tplc="04250005" w:tentative="1">
      <w:start w:val="1"/>
      <w:numFmt w:val="bullet"/>
      <w:lvlText w:val=""/>
      <w:lvlJc w:val="left"/>
      <w:pPr>
        <w:tabs>
          <w:tab w:val="num" w:pos="2160"/>
        </w:tabs>
        <w:ind w:left="2160" w:hanging="360"/>
      </w:pPr>
      <w:rPr>
        <w:rFonts w:ascii="Wingdings" w:hAnsi="Wingdings" w:hint="default"/>
      </w:rPr>
    </w:lvl>
    <w:lvl w:ilvl="3" w:tplc="04250001" w:tentative="1">
      <w:start w:val="1"/>
      <w:numFmt w:val="bullet"/>
      <w:lvlText w:val=""/>
      <w:lvlJc w:val="left"/>
      <w:pPr>
        <w:tabs>
          <w:tab w:val="num" w:pos="2880"/>
        </w:tabs>
        <w:ind w:left="2880" w:hanging="360"/>
      </w:pPr>
      <w:rPr>
        <w:rFonts w:ascii="Symbol" w:hAnsi="Symbol" w:hint="default"/>
      </w:rPr>
    </w:lvl>
    <w:lvl w:ilvl="4" w:tplc="04250003" w:tentative="1">
      <w:start w:val="1"/>
      <w:numFmt w:val="bullet"/>
      <w:lvlText w:val="o"/>
      <w:lvlJc w:val="left"/>
      <w:pPr>
        <w:tabs>
          <w:tab w:val="num" w:pos="3600"/>
        </w:tabs>
        <w:ind w:left="3600" w:hanging="360"/>
      </w:pPr>
      <w:rPr>
        <w:rFonts w:ascii="Courier New" w:hAnsi="Courier New" w:cs="Courier New" w:hint="default"/>
      </w:rPr>
    </w:lvl>
    <w:lvl w:ilvl="5" w:tplc="04250005" w:tentative="1">
      <w:start w:val="1"/>
      <w:numFmt w:val="bullet"/>
      <w:lvlText w:val=""/>
      <w:lvlJc w:val="left"/>
      <w:pPr>
        <w:tabs>
          <w:tab w:val="num" w:pos="4320"/>
        </w:tabs>
        <w:ind w:left="4320" w:hanging="360"/>
      </w:pPr>
      <w:rPr>
        <w:rFonts w:ascii="Wingdings" w:hAnsi="Wingdings" w:hint="default"/>
      </w:rPr>
    </w:lvl>
    <w:lvl w:ilvl="6" w:tplc="04250001" w:tentative="1">
      <w:start w:val="1"/>
      <w:numFmt w:val="bullet"/>
      <w:lvlText w:val=""/>
      <w:lvlJc w:val="left"/>
      <w:pPr>
        <w:tabs>
          <w:tab w:val="num" w:pos="5040"/>
        </w:tabs>
        <w:ind w:left="5040" w:hanging="360"/>
      </w:pPr>
      <w:rPr>
        <w:rFonts w:ascii="Symbol" w:hAnsi="Symbol" w:hint="default"/>
      </w:rPr>
    </w:lvl>
    <w:lvl w:ilvl="7" w:tplc="04250003" w:tentative="1">
      <w:start w:val="1"/>
      <w:numFmt w:val="bullet"/>
      <w:lvlText w:val="o"/>
      <w:lvlJc w:val="left"/>
      <w:pPr>
        <w:tabs>
          <w:tab w:val="num" w:pos="5760"/>
        </w:tabs>
        <w:ind w:left="5760" w:hanging="360"/>
      </w:pPr>
      <w:rPr>
        <w:rFonts w:ascii="Courier New" w:hAnsi="Courier New" w:cs="Courier New" w:hint="default"/>
      </w:rPr>
    </w:lvl>
    <w:lvl w:ilvl="8" w:tplc="0425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38F0E0C"/>
    <w:multiLevelType w:val="hybridMultilevel"/>
    <w:tmpl w:val="256A9C8C"/>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10" w15:restartNumberingAfterBreak="0">
    <w:nsid w:val="44DB48F0"/>
    <w:multiLevelType w:val="multilevel"/>
    <w:tmpl w:val="D102B180"/>
    <w:lvl w:ilvl="0">
      <w:start w:val="1"/>
      <w:numFmt w:val="decimal"/>
      <w:pStyle w:val="ST1"/>
      <w:lvlText w:val="%1."/>
      <w:lvlJc w:val="left"/>
      <w:pPr>
        <w:ind w:left="720" w:hanging="360"/>
      </w:pPr>
      <w:rPr>
        <w:rFonts w:cs="Times New Roman" w:hint="default"/>
      </w:rPr>
    </w:lvl>
    <w:lvl w:ilvl="1">
      <w:start w:val="1"/>
      <w:numFmt w:val="decimal"/>
      <w:pStyle w:val="ST11"/>
      <w:isLgl/>
      <w:lvlText w:val="%1.%2"/>
      <w:lvlJc w:val="left"/>
      <w:pPr>
        <w:ind w:left="720" w:hanging="360"/>
      </w:pPr>
      <w:rPr>
        <w:rFonts w:cs="Times New Roman" w:hint="default"/>
      </w:rPr>
    </w:lvl>
    <w:lvl w:ilvl="2">
      <w:start w:val="1"/>
      <w:numFmt w:val="decimal"/>
      <w:pStyle w:val="ST111"/>
      <w:isLgl/>
      <w:lvlText w:val="%1.%2.%3"/>
      <w:lvlJc w:val="left"/>
      <w:pPr>
        <w:ind w:left="1080" w:hanging="720"/>
      </w:pPr>
      <w:rPr>
        <w:rFonts w:cs="Times New Roman" w:hint="default"/>
        <w:color w:val="auto"/>
      </w:rPr>
    </w:lvl>
    <w:lvl w:ilvl="3">
      <w:start w:val="1"/>
      <w:numFmt w:val="decimal"/>
      <w:pStyle w:val="ST1111"/>
      <w:isLgl/>
      <w:lvlText w:val="%1.%2.%3.%4"/>
      <w:lvlJc w:val="left"/>
      <w:pPr>
        <w:ind w:left="1080" w:hanging="720"/>
      </w:pPr>
      <w:rPr>
        <w:rFonts w:cs="Times New Roman" w:hint="default"/>
        <w:b w:val="0"/>
      </w:rPr>
    </w:lvl>
    <w:lvl w:ilvl="4">
      <w:start w:val="1"/>
      <w:numFmt w:val="decimal"/>
      <w:pStyle w:val="ST11111"/>
      <w:isLgl/>
      <w:lvlText w:val="%1.%2.%3.%4.%5"/>
      <w:lvlJc w:val="left"/>
      <w:pPr>
        <w:ind w:left="1506"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1" w15:restartNumberingAfterBreak="0">
    <w:nsid w:val="47914516"/>
    <w:multiLevelType w:val="hybridMultilevel"/>
    <w:tmpl w:val="576C1B18"/>
    <w:lvl w:ilvl="0" w:tplc="04090001">
      <w:start w:val="1"/>
      <w:numFmt w:val="bullet"/>
      <w:lvlText w:val=""/>
      <w:lvlJc w:val="left"/>
      <w:pPr>
        <w:tabs>
          <w:tab w:val="num" w:pos="1068"/>
        </w:tabs>
        <w:ind w:left="1068" w:hanging="360"/>
      </w:pPr>
      <w:rPr>
        <w:rFonts w:ascii="Symbol" w:hAnsi="Symbol" w:hint="default"/>
      </w:rPr>
    </w:lvl>
    <w:lvl w:ilvl="1" w:tplc="04090003" w:tentative="1">
      <w:start w:val="1"/>
      <w:numFmt w:val="bullet"/>
      <w:lvlText w:val="o"/>
      <w:lvlJc w:val="left"/>
      <w:pPr>
        <w:tabs>
          <w:tab w:val="num" w:pos="1788"/>
        </w:tabs>
        <w:ind w:left="1788" w:hanging="360"/>
      </w:pPr>
      <w:rPr>
        <w:rFonts w:ascii="Courier New" w:hAnsi="Courier New" w:cs="Courier New" w:hint="default"/>
      </w:rPr>
    </w:lvl>
    <w:lvl w:ilvl="2" w:tplc="04090005" w:tentative="1">
      <w:start w:val="1"/>
      <w:numFmt w:val="bullet"/>
      <w:lvlText w:val=""/>
      <w:lvlJc w:val="left"/>
      <w:pPr>
        <w:tabs>
          <w:tab w:val="num" w:pos="2508"/>
        </w:tabs>
        <w:ind w:left="2508" w:hanging="360"/>
      </w:pPr>
      <w:rPr>
        <w:rFonts w:ascii="Wingdings" w:hAnsi="Wingdings" w:hint="default"/>
      </w:rPr>
    </w:lvl>
    <w:lvl w:ilvl="3" w:tplc="04090001" w:tentative="1">
      <w:start w:val="1"/>
      <w:numFmt w:val="bullet"/>
      <w:lvlText w:val=""/>
      <w:lvlJc w:val="left"/>
      <w:pPr>
        <w:tabs>
          <w:tab w:val="num" w:pos="3228"/>
        </w:tabs>
        <w:ind w:left="3228" w:hanging="360"/>
      </w:pPr>
      <w:rPr>
        <w:rFonts w:ascii="Symbol" w:hAnsi="Symbol" w:hint="default"/>
      </w:rPr>
    </w:lvl>
    <w:lvl w:ilvl="4" w:tplc="04090003" w:tentative="1">
      <w:start w:val="1"/>
      <w:numFmt w:val="bullet"/>
      <w:lvlText w:val="o"/>
      <w:lvlJc w:val="left"/>
      <w:pPr>
        <w:tabs>
          <w:tab w:val="num" w:pos="3948"/>
        </w:tabs>
        <w:ind w:left="3948" w:hanging="360"/>
      </w:pPr>
      <w:rPr>
        <w:rFonts w:ascii="Courier New" w:hAnsi="Courier New" w:cs="Courier New" w:hint="default"/>
      </w:rPr>
    </w:lvl>
    <w:lvl w:ilvl="5" w:tplc="04090005" w:tentative="1">
      <w:start w:val="1"/>
      <w:numFmt w:val="bullet"/>
      <w:lvlText w:val=""/>
      <w:lvlJc w:val="left"/>
      <w:pPr>
        <w:tabs>
          <w:tab w:val="num" w:pos="4668"/>
        </w:tabs>
        <w:ind w:left="4668" w:hanging="360"/>
      </w:pPr>
      <w:rPr>
        <w:rFonts w:ascii="Wingdings" w:hAnsi="Wingdings" w:hint="default"/>
      </w:rPr>
    </w:lvl>
    <w:lvl w:ilvl="6" w:tplc="04090001" w:tentative="1">
      <w:start w:val="1"/>
      <w:numFmt w:val="bullet"/>
      <w:lvlText w:val=""/>
      <w:lvlJc w:val="left"/>
      <w:pPr>
        <w:tabs>
          <w:tab w:val="num" w:pos="5388"/>
        </w:tabs>
        <w:ind w:left="5388" w:hanging="360"/>
      </w:pPr>
      <w:rPr>
        <w:rFonts w:ascii="Symbol" w:hAnsi="Symbol" w:hint="default"/>
      </w:rPr>
    </w:lvl>
    <w:lvl w:ilvl="7" w:tplc="04090003" w:tentative="1">
      <w:start w:val="1"/>
      <w:numFmt w:val="bullet"/>
      <w:lvlText w:val="o"/>
      <w:lvlJc w:val="left"/>
      <w:pPr>
        <w:tabs>
          <w:tab w:val="num" w:pos="6108"/>
        </w:tabs>
        <w:ind w:left="6108" w:hanging="360"/>
      </w:pPr>
      <w:rPr>
        <w:rFonts w:ascii="Courier New" w:hAnsi="Courier New" w:cs="Courier New" w:hint="default"/>
      </w:rPr>
    </w:lvl>
    <w:lvl w:ilvl="8" w:tplc="04090005" w:tentative="1">
      <w:start w:val="1"/>
      <w:numFmt w:val="bullet"/>
      <w:lvlText w:val=""/>
      <w:lvlJc w:val="left"/>
      <w:pPr>
        <w:tabs>
          <w:tab w:val="num" w:pos="6828"/>
        </w:tabs>
        <w:ind w:left="6828" w:hanging="360"/>
      </w:pPr>
      <w:rPr>
        <w:rFonts w:ascii="Wingdings" w:hAnsi="Wingdings" w:hint="default"/>
      </w:rPr>
    </w:lvl>
  </w:abstractNum>
  <w:abstractNum w:abstractNumId="12" w15:restartNumberingAfterBreak="0">
    <w:nsid w:val="54964E32"/>
    <w:multiLevelType w:val="hybridMultilevel"/>
    <w:tmpl w:val="DB40AEB4"/>
    <w:lvl w:ilvl="0" w:tplc="04250001">
      <w:start w:val="1"/>
      <w:numFmt w:val="bullet"/>
      <w:lvlText w:val=""/>
      <w:lvlJc w:val="left"/>
      <w:pPr>
        <w:ind w:left="720" w:hanging="360"/>
      </w:pPr>
      <w:rPr>
        <w:rFonts w:ascii="Symbol" w:hAnsi="Symbol" w:hint="default"/>
      </w:rPr>
    </w:lvl>
    <w:lvl w:ilvl="1" w:tplc="04250003">
      <w:start w:val="1"/>
      <w:numFmt w:val="bullet"/>
      <w:lvlText w:val="o"/>
      <w:lvlJc w:val="left"/>
      <w:pPr>
        <w:ind w:left="1440" w:hanging="360"/>
      </w:pPr>
      <w:rPr>
        <w:rFonts w:ascii="Courier New" w:hAnsi="Courier New" w:cs="Courier New" w:hint="default"/>
      </w:rPr>
    </w:lvl>
    <w:lvl w:ilvl="2" w:tplc="B776B42C">
      <w:numFmt w:val="bullet"/>
      <w:lvlText w:val="-"/>
      <w:lvlJc w:val="left"/>
      <w:pPr>
        <w:ind w:left="2505" w:hanging="705"/>
      </w:pPr>
      <w:rPr>
        <w:rFonts w:ascii="Times New Roman" w:eastAsia="Times New Roman" w:hAnsi="Times New Roman" w:cs="Times New Roman"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13" w15:restartNumberingAfterBreak="0">
    <w:nsid w:val="5AAB224C"/>
    <w:multiLevelType w:val="hybridMultilevel"/>
    <w:tmpl w:val="6404767E"/>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14" w15:restartNumberingAfterBreak="0">
    <w:nsid w:val="6A0E7BCB"/>
    <w:multiLevelType w:val="hybridMultilevel"/>
    <w:tmpl w:val="EFC02A40"/>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15" w15:restartNumberingAfterBreak="0">
    <w:nsid w:val="79074EEE"/>
    <w:multiLevelType w:val="hybridMultilevel"/>
    <w:tmpl w:val="94027B2A"/>
    <w:lvl w:ilvl="0" w:tplc="04250001">
      <w:start w:val="1"/>
      <w:numFmt w:val="bullet"/>
      <w:pStyle w:val="Style1"/>
      <w:lvlText w:val=""/>
      <w:lvlJc w:val="left"/>
      <w:pPr>
        <w:tabs>
          <w:tab w:val="num" w:pos="644"/>
        </w:tabs>
        <w:ind w:left="567" w:hanging="283"/>
      </w:pPr>
      <w:rPr>
        <w:rFonts w:ascii="Symbol" w:hAnsi="Symbol" w:hint="default"/>
      </w:rPr>
    </w:lvl>
    <w:lvl w:ilvl="1" w:tplc="04250003">
      <w:start w:val="1"/>
      <w:numFmt w:val="bullet"/>
      <w:lvlText w:val=""/>
      <w:lvlJc w:val="left"/>
      <w:pPr>
        <w:tabs>
          <w:tab w:val="num" w:pos="1440"/>
        </w:tabs>
        <w:ind w:left="1440" w:hanging="360"/>
      </w:pPr>
      <w:rPr>
        <w:rFonts w:ascii="Symbol" w:hAnsi="Symbol" w:hint="default"/>
      </w:rPr>
    </w:lvl>
    <w:lvl w:ilvl="2" w:tplc="04250005" w:tentative="1">
      <w:start w:val="1"/>
      <w:numFmt w:val="bullet"/>
      <w:lvlText w:val=""/>
      <w:lvlJc w:val="left"/>
      <w:pPr>
        <w:tabs>
          <w:tab w:val="num" w:pos="2160"/>
        </w:tabs>
        <w:ind w:left="2160" w:hanging="360"/>
      </w:pPr>
      <w:rPr>
        <w:rFonts w:ascii="Wingdings" w:hAnsi="Wingdings" w:hint="default"/>
      </w:rPr>
    </w:lvl>
    <w:lvl w:ilvl="3" w:tplc="04250001" w:tentative="1">
      <w:start w:val="1"/>
      <w:numFmt w:val="bullet"/>
      <w:lvlText w:val=""/>
      <w:lvlJc w:val="left"/>
      <w:pPr>
        <w:tabs>
          <w:tab w:val="num" w:pos="2880"/>
        </w:tabs>
        <w:ind w:left="2880" w:hanging="360"/>
      </w:pPr>
      <w:rPr>
        <w:rFonts w:ascii="Symbol" w:hAnsi="Symbol" w:hint="default"/>
      </w:rPr>
    </w:lvl>
    <w:lvl w:ilvl="4" w:tplc="04250003" w:tentative="1">
      <w:start w:val="1"/>
      <w:numFmt w:val="bullet"/>
      <w:lvlText w:val="o"/>
      <w:lvlJc w:val="left"/>
      <w:pPr>
        <w:tabs>
          <w:tab w:val="num" w:pos="3600"/>
        </w:tabs>
        <w:ind w:left="3600" w:hanging="360"/>
      </w:pPr>
      <w:rPr>
        <w:rFonts w:ascii="Courier New" w:hAnsi="Courier New" w:hint="default"/>
      </w:rPr>
    </w:lvl>
    <w:lvl w:ilvl="5" w:tplc="04250005" w:tentative="1">
      <w:start w:val="1"/>
      <w:numFmt w:val="bullet"/>
      <w:lvlText w:val=""/>
      <w:lvlJc w:val="left"/>
      <w:pPr>
        <w:tabs>
          <w:tab w:val="num" w:pos="4320"/>
        </w:tabs>
        <w:ind w:left="4320" w:hanging="360"/>
      </w:pPr>
      <w:rPr>
        <w:rFonts w:ascii="Wingdings" w:hAnsi="Wingdings" w:hint="default"/>
      </w:rPr>
    </w:lvl>
    <w:lvl w:ilvl="6" w:tplc="04250001" w:tentative="1">
      <w:start w:val="1"/>
      <w:numFmt w:val="bullet"/>
      <w:lvlText w:val=""/>
      <w:lvlJc w:val="left"/>
      <w:pPr>
        <w:tabs>
          <w:tab w:val="num" w:pos="5040"/>
        </w:tabs>
        <w:ind w:left="5040" w:hanging="360"/>
      </w:pPr>
      <w:rPr>
        <w:rFonts w:ascii="Symbol" w:hAnsi="Symbol" w:hint="default"/>
      </w:rPr>
    </w:lvl>
    <w:lvl w:ilvl="7" w:tplc="04250003" w:tentative="1">
      <w:start w:val="1"/>
      <w:numFmt w:val="bullet"/>
      <w:lvlText w:val="o"/>
      <w:lvlJc w:val="left"/>
      <w:pPr>
        <w:tabs>
          <w:tab w:val="num" w:pos="5760"/>
        </w:tabs>
        <w:ind w:left="5760" w:hanging="360"/>
      </w:pPr>
      <w:rPr>
        <w:rFonts w:ascii="Courier New" w:hAnsi="Courier New" w:hint="default"/>
      </w:rPr>
    </w:lvl>
    <w:lvl w:ilvl="8" w:tplc="0425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E4745D6"/>
    <w:multiLevelType w:val="hybridMultilevel"/>
    <w:tmpl w:val="56CC4496"/>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num w:numId="1">
    <w:abstractNumId w:val="7"/>
  </w:num>
  <w:num w:numId="2">
    <w:abstractNumId w:val="15"/>
  </w:num>
  <w:num w:numId="3">
    <w:abstractNumId w:val="10"/>
  </w:num>
  <w:num w:numId="4">
    <w:abstractNumId w:val="12"/>
  </w:num>
  <w:num w:numId="5">
    <w:abstractNumId w:val="6"/>
  </w:num>
  <w:num w:numId="6">
    <w:abstractNumId w:val="13"/>
  </w:num>
  <w:num w:numId="7">
    <w:abstractNumId w:val="5"/>
  </w:num>
  <w:num w:numId="8">
    <w:abstractNumId w:val="2"/>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6"/>
  </w:num>
  <w:num w:numId="11">
    <w:abstractNumId w:val="7"/>
  </w:num>
  <w:num w:numId="12">
    <w:abstractNumId w:val="7"/>
  </w:num>
  <w:num w:numId="13">
    <w:abstractNumId w:val="4"/>
  </w:num>
  <w:num w:numId="14">
    <w:abstractNumId w:val="8"/>
  </w:num>
  <w:num w:numId="15">
    <w:abstractNumId w:val="3"/>
  </w:num>
  <w:num w:numId="16">
    <w:abstractNumId w:val="14"/>
  </w:num>
  <w:num w:numId="17">
    <w:abstractNumId w:val="9"/>
  </w:num>
  <w:num w:numId="18">
    <w:abstractNumId w:val="11"/>
  </w:num>
  <w:num w:numId="19">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stylePaneSortMethod w:val="0000"/>
  <w:defaultTabStop w:val="708"/>
  <w:hyphenationZone w:val="425"/>
  <w:drawingGridHorizontalSpacing w:val="120"/>
  <w:drawingGridVerticalSpacing w:val="113"/>
  <w:displayHorizontalDrawingGridEvery w:val="2"/>
  <w:characterSpacingControl w:val="doNotCompress"/>
  <w:hdrShapeDefaults>
    <o:shapedefaults v:ext="edit" spidmax="35635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127A6"/>
    <w:rsid w:val="00001DE5"/>
    <w:rsid w:val="000037F7"/>
    <w:rsid w:val="00003857"/>
    <w:rsid w:val="0000551C"/>
    <w:rsid w:val="00012762"/>
    <w:rsid w:val="000155D2"/>
    <w:rsid w:val="00015CC7"/>
    <w:rsid w:val="000164B1"/>
    <w:rsid w:val="000202B8"/>
    <w:rsid w:val="00022540"/>
    <w:rsid w:val="00024994"/>
    <w:rsid w:val="00025FA7"/>
    <w:rsid w:val="00027393"/>
    <w:rsid w:val="0002749A"/>
    <w:rsid w:val="00032AA8"/>
    <w:rsid w:val="000349D4"/>
    <w:rsid w:val="000364B0"/>
    <w:rsid w:val="00042467"/>
    <w:rsid w:val="0004473C"/>
    <w:rsid w:val="000511D8"/>
    <w:rsid w:val="0005227D"/>
    <w:rsid w:val="00052B50"/>
    <w:rsid w:val="00054210"/>
    <w:rsid w:val="00054C0B"/>
    <w:rsid w:val="0005681E"/>
    <w:rsid w:val="000571A1"/>
    <w:rsid w:val="00057607"/>
    <w:rsid w:val="00057E48"/>
    <w:rsid w:val="0006087D"/>
    <w:rsid w:val="00060DB4"/>
    <w:rsid w:val="00061074"/>
    <w:rsid w:val="00061B09"/>
    <w:rsid w:val="00061D73"/>
    <w:rsid w:val="0006285C"/>
    <w:rsid w:val="000634D5"/>
    <w:rsid w:val="000659F0"/>
    <w:rsid w:val="00065D95"/>
    <w:rsid w:val="00065F57"/>
    <w:rsid w:val="00066072"/>
    <w:rsid w:val="0006632D"/>
    <w:rsid w:val="00067E1A"/>
    <w:rsid w:val="000701C8"/>
    <w:rsid w:val="000712AE"/>
    <w:rsid w:val="00072754"/>
    <w:rsid w:val="00073521"/>
    <w:rsid w:val="00074230"/>
    <w:rsid w:val="00075994"/>
    <w:rsid w:val="00075E6C"/>
    <w:rsid w:val="000828A3"/>
    <w:rsid w:val="000834A7"/>
    <w:rsid w:val="00084672"/>
    <w:rsid w:val="00084751"/>
    <w:rsid w:val="00086FB1"/>
    <w:rsid w:val="00090508"/>
    <w:rsid w:val="0009281C"/>
    <w:rsid w:val="00092DF4"/>
    <w:rsid w:val="0009786B"/>
    <w:rsid w:val="00097C24"/>
    <w:rsid w:val="00097F45"/>
    <w:rsid w:val="00097F90"/>
    <w:rsid w:val="000A0F7A"/>
    <w:rsid w:val="000A1CA6"/>
    <w:rsid w:val="000A45E7"/>
    <w:rsid w:val="000B32B5"/>
    <w:rsid w:val="000B3609"/>
    <w:rsid w:val="000B4166"/>
    <w:rsid w:val="000B4534"/>
    <w:rsid w:val="000B741F"/>
    <w:rsid w:val="000B7D90"/>
    <w:rsid w:val="000C08F7"/>
    <w:rsid w:val="000C1DE6"/>
    <w:rsid w:val="000C2275"/>
    <w:rsid w:val="000C2A1D"/>
    <w:rsid w:val="000C2E3C"/>
    <w:rsid w:val="000C5C7A"/>
    <w:rsid w:val="000D076C"/>
    <w:rsid w:val="000D173A"/>
    <w:rsid w:val="000D510C"/>
    <w:rsid w:val="000D6497"/>
    <w:rsid w:val="000D6662"/>
    <w:rsid w:val="000E0502"/>
    <w:rsid w:val="000E0EC0"/>
    <w:rsid w:val="000E1F2D"/>
    <w:rsid w:val="000E42A1"/>
    <w:rsid w:val="000E4D49"/>
    <w:rsid w:val="000E5E60"/>
    <w:rsid w:val="000F2BAC"/>
    <w:rsid w:val="000F398F"/>
    <w:rsid w:val="000F3AAC"/>
    <w:rsid w:val="000F3E0B"/>
    <w:rsid w:val="000F58D7"/>
    <w:rsid w:val="00100E66"/>
    <w:rsid w:val="00102977"/>
    <w:rsid w:val="00107147"/>
    <w:rsid w:val="00107FD1"/>
    <w:rsid w:val="0011034D"/>
    <w:rsid w:val="00111B84"/>
    <w:rsid w:val="00113D64"/>
    <w:rsid w:val="00120168"/>
    <w:rsid w:val="00120213"/>
    <w:rsid w:val="00120528"/>
    <w:rsid w:val="0012179F"/>
    <w:rsid w:val="00121D3D"/>
    <w:rsid w:val="00123763"/>
    <w:rsid w:val="00124083"/>
    <w:rsid w:val="00125B8B"/>
    <w:rsid w:val="001260F0"/>
    <w:rsid w:val="001279F2"/>
    <w:rsid w:val="0013082D"/>
    <w:rsid w:val="00130B72"/>
    <w:rsid w:val="00131667"/>
    <w:rsid w:val="0013491E"/>
    <w:rsid w:val="00136383"/>
    <w:rsid w:val="00136803"/>
    <w:rsid w:val="00137AE8"/>
    <w:rsid w:val="00137C43"/>
    <w:rsid w:val="00140368"/>
    <w:rsid w:val="0014049D"/>
    <w:rsid w:val="001437C8"/>
    <w:rsid w:val="00144980"/>
    <w:rsid w:val="00145C53"/>
    <w:rsid w:val="00146553"/>
    <w:rsid w:val="001468F3"/>
    <w:rsid w:val="001476D3"/>
    <w:rsid w:val="00147C74"/>
    <w:rsid w:val="00150C3D"/>
    <w:rsid w:val="00151B07"/>
    <w:rsid w:val="001546C5"/>
    <w:rsid w:val="0015510A"/>
    <w:rsid w:val="00155E74"/>
    <w:rsid w:val="00155ED2"/>
    <w:rsid w:val="00157030"/>
    <w:rsid w:val="001570A6"/>
    <w:rsid w:val="00161254"/>
    <w:rsid w:val="00161934"/>
    <w:rsid w:val="0016518F"/>
    <w:rsid w:val="00170F81"/>
    <w:rsid w:val="00174CC6"/>
    <w:rsid w:val="00176A8F"/>
    <w:rsid w:val="00180997"/>
    <w:rsid w:val="001811BD"/>
    <w:rsid w:val="00182047"/>
    <w:rsid w:val="00184279"/>
    <w:rsid w:val="001844AF"/>
    <w:rsid w:val="00185A5C"/>
    <w:rsid w:val="001865E0"/>
    <w:rsid w:val="00190C9A"/>
    <w:rsid w:val="001916B6"/>
    <w:rsid w:val="00192541"/>
    <w:rsid w:val="00194DA2"/>
    <w:rsid w:val="0019513F"/>
    <w:rsid w:val="00195197"/>
    <w:rsid w:val="00195931"/>
    <w:rsid w:val="00196923"/>
    <w:rsid w:val="001A0350"/>
    <w:rsid w:val="001A0C8A"/>
    <w:rsid w:val="001A37FE"/>
    <w:rsid w:val="001A7373"/>
    <w:rsid w:val="001B066A"/>
    <w:rsid w:val="001B0909"/>
    <w:rsid w:val="001B0EB8"/>
    <w:rsid w:val="001B1E4F"/>
    <w:rsid w:val="001B28CA"/>
    <w:rsid w:val="001B2E40"/>
    <w:rsid w:val="001B3779"/>
    <w:rsid w:val="001B3AE3"/>
    <w:rsid w:val="001B43EC"/>
    <w:rsid w:val="001B5073"/>
    <w:rsid w:val="001B5608"/>
    <w:rsid w:val="001B6200"/>
    <w:rsid w:val="001B6D82"/>
    <w:rsid w:val="001B728B"/>
    <w:rsid w:val="001C041A"/>
    <w:rsid w:val="001C2087"/>
    <w:rsid w:val="001C416C"/>
    <w:rsid w:val="001C68E5"/>
    <w:rsid w:val="001D3974"/>
    <w:rsid w:val="001D534F"/>
    <w:rsid w:val="001D6E05"/>
    <w:rsid w:val="001D7406"/>
    <w:rsid w:val="001D78E8"/>
    <w:rsid w:val="001E1C75"/>
    <w:rsid w:val="001E2A8B"/>
    <w:rsid w:val="001E402F"/>
    <w:rsid w:val="001E41B7"/>
    <w:rsid w:val="001E58CD"/>
    <w:rsid w:val="001E5C9D"/>
    <w:rsid w:val="001E636D"/>
    <w:rsid w:val="001F07CB"/>
    <w:rsid w:val="001F1831"/>
    <w:rsid w:val="001F1EDB"/>
    <w:rsid w:val="001F370F"/>
    <w:rsid w:val="001F392B"/>
    <w:rsid w:val="001F4962"/>
    <w:rsid w:val="001F4C61"/>
    <w:rsid w:val="00200ABF"/>
    <w:rsid w:val="00201F85"/>
    <w:rsid w:val="00202176"/>
    <w:rsid w:val="00202690"/>
    <w:rsid w:val="00203C2F"/>
    <w:rsid w:val="002076F5"/>
    <w:rsid w:val="0020772D"/>
    <w:rsid w:val="0021022B"/>
    <w:rsid w:val="0021084A"/>
    <w:rsid w:val="00211BB8"/>
    <w:rsid w:val="00211C67"/>
    <w:rsid w:val="00211E21"/>
    <w:rsid w:val="002148AA"/>
    <w:rsid w:val="00222F65"/>
    <w:rsid w:val="002248EF"/>
    <w:rsid w:val="00226E08"/>
    <w:rsid w:val="002275F4"/>
    <w:rsid w:val="002302CB"/>
    <w:rsid w:val="00231920"/>
    <w:rsid w:val="00233F2B"/>
    <w:rsid w:val="002368EA"/>
    <w:rsid w:val="0023756A"/>
    <w:rsid w:val="0023783C"/>
    <w:rsid w:val="002378A7"/>
    <w:rsid w:val="002420C8"/>
    <w:rsid w:val="00245184"/>
    <w:rsid w:val="00246A13"/>
    <w:rsid w:val="0025094E"/>
    <w:rsid w:val="00250DEC"/>
    <w:rsid w:val="00254D06"/>
    <w:rsid w:val="00255BCC"/>
    <w:rsid w:val="0025645C"/>
    <w:rsid w:val="00257C47"/>
    <w:rsid w:val="00257DCB"/>
    <w:rsid w:val="00260C7B"/>
    <w:rsid w:val="0026167C"/>
    <w:rsid w:val="0026318D"/>
    <w:rsid w:val="002636FF"/>
    <w:rsid w:val="00263F4F"/>
    <w:rsid w:val="00264E30"/>
    <w:rsid w:val="002674F6"/>
    <w:rsid w:val="00270545"/>
    <w:rsid w:val="00272483"/>
    <w:rsid w:val="002739BF"/>
    <w:rsid w:val="0027402E"/>
    <w:rsid w:val="00282119"/>
    <w:rsid w:val="00284859"/>
    <w:rsid w:val="00285347"/>
    <w:rsid w:val="00291F0C"/>
    <w:rsid w:val="002932FB"/>
    <w:rsid w:val="00294012"/>
    <w:rsid w:val="0029531B"/>
    <w:rsid w:val="002953AF"/>
    <w:rsid w:val="00295968"/>
    <w:rsid w:val="002962CA"/>
    <w:rsid w:val="002A1583"/>
    <w:rsid w:val="002A17F9"/>
    <w:rsid w:val="002A1AB6"/>
    <w:rsid w:val="002A3E81"/>
    <w:rsid w:val="002A50D4"/>
    <w:rsid w:val="002A5872"/>
    <w:rsid w:val="002A65EB"/>
    <w:rsid w:val="002A6C25"/>
    <w:rsid w:val="002A6CCA"/>
    <w:rsid w:val="002A74C7"/>
    <w:rsid w:val="002B16EE"/>
    <w:rsid w:val="002B1D4D"/>
    <w:rsid w:val="002B216A"/>
    <w:rsid w:val="002B2D91"/>
    <w:rsid w:val="002B3F37"/>
    <w:rsid w:val="002B54B4"/>
    <w:rsid w:val="002C4C48"/>
    <w:rsid w:val="002D07BD"/>
    <w:rsid w:val="002D0983"/>
    <w:rsid w:val="002D37F9"/>
    <w:rsid w:val="002D47EA"/>
    <w:rsid w:val="002D4B1C"/>
    <w:rsid w:val="002D5E46"/>
    <w:rsid w:val="002D7360"/>
    <w:rsid w:val="002E49BE"/>
    <w:rsid w:val="002E5C8F"/>
    <w:rsid w:val="002E5F1B"/>
    <w:rsid w:val="002E7C89"/>
    <w:rsid w:val="002F1A5F"/>
    <w:rsid w:val="002F2301"/>
    <w:rsid w:val="002F7C60"/>
    <w:rsid w:val="00303BB3"/>
    <w:rsid w:val="003040AF"/>
    <w:rsid w:val="00304921"/>
    <w:rsid w:val="00305B96"/>
    <w:rsid w:val="00306790"/>
    <w:rsid w:val="00306C9D"/>
    <w:rsid w:val="00307C6B"/>
    <w:rsid w:val="0031030E"/>
    <w:rsid w:val="00310EAB"/>
    <w:rsid w:val="00314ED3"/>
    <w:rsid w:val="00316C42"/>
    <w:rsid w:val="0031787D"/>
    <w:rsid w:val="00320CA1"/>
    <w:rsid w:val="00321427"/>
    <w:rsid w:val="003216AB"/>
    <w:rsid w:val="0032226F"/>
    <w:rsid w:val="0032419B"/>
    <w:rsid w:val="003251DC"/>
    <w:rsid w:val="00325BDA"/>
    <w:rsid w:val="00325ED1"/>
    <w:rsid w:val="003300DF"/>
    <w:rsid w:val="00331E86"/>
    <w:rsid w:val="0033443D"/>
    <w:rsid w:val="003403E9"/>
    <w:rsid w:val="00340D30"/>
    <w:rsid w:val="00342B97"/>
    <w:rsid w:val="003431CB"/>
    <w:rsid w:val="00344933"/>
    <w:rsid w:val="003502E5"/>
    <w:rsid w:val="003503B1"/>
    <w:rsid w:val="00350F2B"/>
    <w:rsid w:val="003516E7"/>
    <w:rsid w:val="00351746"/>
    <w:rsid w:val="00352C8F"/>
    <w:rsid w:val="0035592A"/>
    <w:rsid w:val="00361320"/>
    <w:rsid w:val="003624AD"/>
    <w:rsid w:val="00362BAE"/>
    <w:rsid w:val="00362E4C"/>
    <w:rsid w:val="0036319C"/>
    <w:rsid w:val="0036349C"/>
    <w:rsid w:val="00363C1A"/>
    <w:rsid w:val="00363FBC"/>
    <w:rsid w:val="003676A2"/>
    <w:rsid w:val="00367A38"/>
    <w:rsid w:val="00367C7C"/>
    <w:rsid w:val="003717B9"/>
    <w:rsid w:val="00374843"/>
    <w:rsid w:val="00374972"/>
    <w:rsid w:val="00375994"/>
    <w:rsid w:val="00375F1E"/>
    <w:rsid w:val="00377CF6"/>
    <w:rsid w:val="003800F7"/>
    <w:rsid w:val="0038098E"/>
    <w:rsid w:val="003830C5"/>
    <w:rsid w:val="00384D29"/>
    <w:rsid w:val="003850EC"/>
    <w:rsid w:val="003851E0"/>
    <w:rsid w:val="00385BAB"/>
    <w:rsid w:val="00390E18"/>
    <w:rsid w:val="00390E20"/>
    <w:rsid w:val="003911CB"/>
    <w:rsid w:val="00391347"/>
    <w:rsid w:val="0039209A"/>
    <w:rsid w:val="003930B3"/>
    <w:rsid w:val="00393E23"/>
    <w:rsid w:val="00396D41"/>
    <w:rsid w:val="003A0E56"/>
    <w:rsid w:val="003A22EC"/>
    <w:rsid w:val="003A3509"/>
    <w:rsid w:val="003A4729"/>
    <w:rsid w:val="003A4970"/>
    <w:rsid w:val="003A7727"/>
    <w:rsid w:val="003B0CBC"/>
    <w:rsid w:val="003B14F4"/>
    <w:rsid w:val="003B1A67"/>
    <w:rsid w:val="003B5280"/>
    <w:rsid w:val="003B5A47"/>
    <w:rsid w:val="003B5F00"/>
    <w:rsid w:val="003C2D67"/>
    <w:rsid w:val="003C4ADB"/>
    <w:rsid w:val="003C5D53"/>
    <w:rsid w:val="003D08C0"/>
    <w:rsid w:val="003D1224"/>
    <w:rsid w:val="003D2AA1"/>
    <w:rsid w:val="003D55A5"/>
    <w:rsid w:val="003D6239"/>
    <w:rsid w:val="003D7932"/>
    <w:rsid w:val="003E1482"/>
    <w:rsid w:val="003E1F2E"/>
    <w:rsid w:val="003E5410"/>
    <w:rsid w:val="003E55C0"/>
    <w:rsid w:val="003E5AFA"/>
    <w:rsid w:val="003E5B73"/>
    <w:rsid w:val="003E7BE6"/>
    <w:rsid w:val="003E7D52"/>
    <w:rsid w:val="003F00EB"/>
    <w:rsid w:val="003F349D"/>
    <w:rsid w:val="003F375F"/>
    <w:rsid w:val="003F485A"/>
    <w:rsid w:val="003F5588"/>
    <w:rsid w:val="003F57A2"/>
    <w:rsid w:val="003F5C15"/>
    <w:rsid w:val="003F6FDD"/>
    <w:rsid w:val="003F7210"/>
    <w:rsid w:val="003F76CC"/>
    <w:rsid w:val="00400F4F"/>
    <w:rsid w:val="00401AE2"/>
    <w:rsid w:val="00402283"/>
    <w:rsid w:val="00402569"/>
    <w:rsid w:val="00402BFF"/>
    <w:rsid w:val="004036A4"/>
    <w:rsid w:val="004041C6"/>
    <w:rsid w:val="00404CEF"/>
    <w:rsid w:val="004050C3"/>
    <w:rsid w:val="00405306"/>
    <w:rsid w:val="00405787"/>
    <w:rsid w:val="00411AD0"/>
    <w:rsid w:val="00412A72"/>
    <w:rsid w:val="0041413B"/>
    <w:rsid w:val="0041431C"/>
    <w:rsid w:val="004178D7"/>
    <w:rsid w:val="004214EA"/>
    <w:rsid w:val="004219F6"/>
    <w:rsid w:val="004220F2"/>
    <w:rsid w:val="004222DD"/>
    <w:rsid w:val="00422F36"/>
    <w:rsid w:val="00425516"/>
    <w:rsid w:val="00427186"/>
    <w:rsid w:val="0043150F"/>
    <w:rsid w:val="00431575"/>
    <w:rsid w:val="00431BD1"/>
    <w:rsid w:val="00432567"/>
    <w:rsid w:val="004326EF"/>
    <w:rsid w:val="00434257"/>
    <w:rsid w:val="004353DF"/>
    <w:rsid w:val="004400FE"/>
    <w:rsid w:val="0044188D"/>
    <w:rsid w:val="004420A0"/>
    <w:rsid w:val="0044244B"/>
    <w:rsid w:val="004427D8"/>
    <w:rsid w:val="00444D50"/>
    <w:rsid w:val="004465D3"/>
    <w:rsid w:val="00446C07"/>
    <w:rsid w:val="00447DE7"/>
    <w:rsid w:val="004504EE"/>
    <w:rsid w:val="00452CEE"/>
    <w:rsid w:val="00453499"/>
    <w:rsid w:val="0045401B"/>
    <w:rsid w:val="0045411E"/>
    <w:rsid w:val="004548CC"/>
    <w:rsid w:val="00455630"/>
    <w:rsid w:val="00460E1F"/>
    <w:rsid w:val="004611CA"/>
    <w:rsid w:val="00461A0F"/>
    <w:rsid w:val="00461B9A"/>
    <w:rsid w:val="00462DB8"/>
    <w:rsid w:val="00464539"/>
    <w:rsid w:val="00465603"/>
    <w:rsid w:val="004662A8"/>
    <w:rsid w:val="0046704C"/>
    <w:rsid w:val="004674DF"/>
    <w:rsid w:val="00471FE0"/>
    <w:rsid w:val="00472CB2"/>
    <w:rsid w:val="004751D5"/>
    <w:rsid w:val="0047674F"/>
    <w:rsid w:val="004773F6"/>
    <w:rsid w:val="00477719"/>
    <w:rsid w:val="00477D30"/>
    <w:rsid w:val="00482A37"/>
    <w:rsid w:val="004857F8"/>
    <w:rsid w:val="00485820"/>
    <w:rsid w:val="004859CE"/>
    <w:rsid w:val="00485B4E"/>
    <w:rsid w:val="00485E95"/>
    <w:rsid w:val="00491072"/>
    <w:rsid w:val="004912AD"/>
    <w:rsid w:val="004915CC"/>
    <w:rsid w:val="00491811"/>
    <w:rsid w:val="00492D1F"/>
    <w:rsid w:val="00492DC4"/>
    <w:rsid w:val="0049393D"/>
    <w:rsid w:val="00494662"/>
    <w:rsid w:val="0049486C"/>
    <w:rsid w:val="004970E3"/>
    <w:rsid w:val="00497666"/>
    <w:rsid w:val="004A066B"/>
    <w:rsid w:val="004A0FE2"/>
    <w:rsid w:val="004A1B02"/>
    <w:rsid w:val="004A1EB5"/>
    <w:rsid w:val="004A4D8A"/>
    <w:rsid w:val="004A52A0"/>
    <w:rsid w:val="004A532E"/>
    <w:rsid w:val="004A6B7F"/>
    <w:rsid w:val="004A6E5E"/>
    <w:rsid w:val="004A789F"/>
    <w:rsid w:val="004A7C41"/>
    <w:rsid w:val="004B021D"/>
    <w:rsid w:val="004B0624"/>
    <w:rsid w:val="004B45B2"/>
    <w:rsid w:val="004B525E"/>
    <w:rsid w:val="004B5317"/>
    <w:rsid w:val="004B6CEE"/>
    <w:rsid w:val="004B6FF4"/>
    <w:rsid w:val="004C2788"/>
    <w:rsid w:val="004C375B"/>
    <w:rsid w:val="004C5C13"/>
    <w:rsid w:val="004C6CAC"/>
    <w:rsid w:val="004C7F71"/>
    <w:rsid w:val="004D083D"/>
    <w:rsid w:val="004D221A"/>
    <w:rsid w:val="004D3408"/>
    <w:rsid w:val="004D50A1"/>
    <w:rsid w:val="004E28BC"/>
    <w:rsid w:val="004E2E69"/>
    <w:rsid w:val="004E2F7E"/>
    <w:rsid w:val="004E40BC"/>
    <w:rsid w:val="004E430F"/>
    <w:rsid w:val="004E4427"/>
    <w:rsid w:val="004E56ED"/>
    <w:rsid w:val="004E6F8B"/>
    <w:rsid w:val="004F01D8"/>
    <w:rsid w:val="004F04D2"/>
    <w:rsid w:val="004F05ED"/>
    <w:rsid w:val="004F07E6"/>
    <w:rsid w:val="004F11B9"/>
    <w:rsid w:val="004F15FE"/>
    <w:rsid w:val="004F278D"/>
    <w:rsid w:val="004F2D1A"/>
    <w:rsid w:val="004F3B6D"/>
    <w:rsid w:val="004F4288"/>
    <w:rsid w:val="004F428F"/>
    <w:rsid w:val="004F4684"/>
    <w:rsid w:val="004F4E0A"/>
    <w:rsid w:val="004F5A1C"/>
    <w:rsid w:val="004F6845"/>
    <w:rsid w:val="004F6B1F"/>
    <w:rsid w:val="004F7AC6"/>
    <w:rsid w:val="004F7D7F"/>
    <w:rsid w:val="00501BEF"/>
    <w:rsid w:val="00501E2D"/>
    <w:rsid w:val="00505A9E"/>
    <w:rsid w:val="00506875"/>
    <w:rsid w:val="005073B1"/>
    <w:rsid w:val="005076BD"/>
    <w:rsid w:val="005079A5"/>
    <w:rsid w:val="005120ED"/>
    <w:rsid w:val="0051234A"/>
    <w:rsid w:val="00512358"/>
    <w:rsid w:val="005125E3"/>
    <w:rsid w:val="00513C64"/>
    <w:rsid w:val="005141BB"/>
    <w:rsid w:val="00516AE4"/>
    <w:rsid w:val="00517147"/>
    <w:rsid w:val="0052305E"/>
    <w:rsid w:val="005245DA"/>
    <w:rsid w:val="005272EF"/>
    <w:rsid w:val="005302F5"/>
    <w:rsid w:val="0053035A"/>
    <w:rsid w:val="0053052F"/>
    <w:rsid w:val="00531B7E"/>
    <w:rsid w:val="00533288"/>
    <w:rsid w:val="00534AD5"/>
    <w:rsid w:val="0053721A"/>
    <w:rsid w:val="005410BC"/>
    <w:rsid w:val="00541D6D"/>
    <w:rsid w:val="005430D7"/>
    <w:rsid w:val="00544034"/>
    <w:rsid w:val="0054608E"/>
    <w:rsid w:val="00546CC0"/>
    <w:rsid w:val="00547D68"/>
    <w:rsid w:val="00551AB2"/>
    <w:rsid w:val="00552070"/>
    <w:rsid w:val="0055495B"/>
    <w:rsid w:val="005558E1"/>
    <w:rsid w:val="00557507"/>
    <w:rsid w:val="00557E32"/>
    <w:rsid w:val="00560578"/>
    <w:rsid w:val="00560CE6"/>
    <w:rsid w:val="00560E16"/>
    <w:rsid w:val="005612CF"/>
    <w:rsid w:val="0056252A"/>
    <w:rsid w:val="00562814"/>
    <w:rsid w:val="005639ED"/>
    <w:rsid w:val="005647D8"/>
    <w:rsid w:val="00564E2B"/>
    <w:rsid w:val="00565B7D"/>
    <w:rsid w:val="0057020F"/>
    <w:rsid w:val="0057034D"/>
    <w:rsid w:val="00571464"/>
    <w:rsid w:val="00571C0B"/>
    <w:rsid w:val="00572BDC"/>
    <w:rsid w:val="0057373D"/>
    <w:rsid w:val="00576027"/>
    <w:rsid w:val="0057622A"/>
    <w:rsid w:val="00576908"/>
    <w:rsid w:val="00576E4C"/>
    <w:rsid w:val="0058093D"/>
    <w:rsid w:val="00581FF2"/>
    <w:rsid w:val="00587D74"/>
    <w:rsid w:val="00590C2B"/>
    <w:rsid w:val="005913B9"/>
    <w:rsid w:val="00591477"/>
    <w:rsid w:val="005916AB"/>
    <w:rsid w:val="00594B29"/>
    <w:rsid w:val="00594DD8"/>
    <w:rsid w:val="00595216"/>
    <w:rsid w:val="00595B61"/>
    <w:rsid w:val="005A07CF"/>
    <w:rsid w:val="005A2079"/>
    <w:rsid w:val="005A275B"/>
    <w:rsid w:val="005A2BF5"/>
    <w:rsid w:val="005A3072"/>
    <w:rsid w:val="005A47E1"/>
    <w:rsid w:val="005A6797"/>
    <w:rsid w:val="005A68F6"/>
    <w:rsid w:val="005B0D45"/>
    <w:rsid w:val="005B4199"/>
    <w:rsid w:val="005B4865"/>
    <w:rsid w:val="005B7FFE"/>
    <w:rsid w:val="005C1457"/>
    <w:rsid w:val="005C1FF4"/>
    <w:rsid w:val="005C2FBC"/>
    <w:rsid w:val="005C3417"/>
    <w:rsid w:val="005C3937"/>
    <w:rsid w:val="005C54E1"/>
    <w:rsid w:val="005C5EF8"/>
    <w:rsid w:val="005C5EFF"/>
    <w:rsid w:val="005D1B93"/>
    <w:rsid w:val="005D1F9B"/>
    <w:rsid w:val="005D1FAF"/>
    <w:rsid w:val="005D28A7"/>
    <w:rsid w:val="005D3367"/>
    <w:rsid w:val="005D577A"/>
    <w:rsid w:val="005D677D"/>
    <w:rsid w:val="005D6C96"/>
    <w:rsid w:val="005D6F88"/>
    <w:rsid w:val="005E05D5"/>
    <w:rsid w:val="005E070A"/>
    <w:rsid w:val="005E3249"/>
    <w:rsid w:val="005E4052"/>
    <w:rsid w:val="005F49BB"/>
    <w:rsid w:val="005F5E88"/>
    <w:rsid w:val="005F620B"/>
    <w:rsid w:val="00602A6E"/>
    <w:rsid w:val="00603C1C"/>
    <w:rsid w:val="00604377"/>
    <w:rsid w:val="00604BD9"/>
    <w:rsid w:val="00604C55"/>
    <w:rsid w:val="00606950"/>
    <w:rsid w:val="00607A1F"/>
    <w:rsid w:val="006101BC"/>
    <w:rsid w:val="00610572"/>
    <w:rsid w:val="00611BB0"/>
    <w:rsid w:val="006124FC"/>
    <w:rsid w:val="00612E76"/>
    <w:rsid w:val="00617A05"/>
    <w:rsid w:val="00620AD5"/>
    <w:rsid w:val="00621A61"/>
    <w:rsid w:val="006227F9"/>
    <w:rsid w:val="00622BCF"/>
    <w:rsid w:val="00626F4A"/>
    <w:rsid w:val="00626FF3"/>
    <w:rsid w:val="0063016D"/>
    <w:rsid w:val="006307B5"/>
    <w:rsid w:val="00635346"/>
    <w:rsid w:val="0063677D"/>
    <w:rsid w:val="006371D6"/>
    <w:rsid w:val="0064107A"/>
    <w:rsid w:val="00641614"/>
    <w:rsid w:val="00645369"/>
    <w:rsid w:val="00645431"/>
    <w:rsid w:val="00646CE2"/>
    <w:rsid w:val="00646CEF"/>
    <w:rsid w:val="00651D51"/>
    <w:rsid w:val="00652B9F"/>
    <w:rsid w:val="00652EA5"/>
    <w:rsid w:val="00653227"/>
    <w:rsid w:val="00653A54"/>
    <w:rsid w:val="00653AE5"/>
    <w:rsid w:val="006551D2"/>
    <w:rsid w:val="006552AC"/>
    <w:rsid w:val="00655A7C"/>
    <w:rsid w:val="00655FF3"/>
    <w:rsid w:val="006567CE"/>
    <w:rsid w:val="00656CED"/>
    <w:rsid w:val="0066372F"/>
    <w:rsid w:val="00663818"/>
    <w:rsid w:val="006644C2"/>
    <w:rsid w:val="00664650"/>
    <w:rsid w:val="00664D0C"/>
    <w:rsid w:val="00666761"/>
    <w:rsid w:val="00667F72"/>
    <w:rsid w:val="00671E1C"/>
    <w:rsid w:val="0067270A"/>
    <w:rsid w:val="00673BF5"/>
    <w:rsid w:val="0067436F"/>
    <w:rsid w:val="00674F7F"/>
    <w:rsid w:val="00675867"/>
    <w:rsid w:val="00675993"/>
    <w:rsid w:val="00675A19"/>
    <w:rsid w:val="0067608E"/>
    <w:rsid w:val="00677221"/>
    <w:rsid w:val="00677CDC"/>
    <w:rsid w:val="0068038E"/>
    <w:rsid w:val="00681895"/>
    <w:rsid w:val="00684A14"/>
    <w:rsid w:val="00684AA7"/>
    <w:rsid w:val="0068506F"/>
    <w:rsid w:val="0068535D"/>
    <w:rsid w:val="00691783"/>
    <w:rsid w:val="00695B5A"/>
    <w:rsid w:val="0069634F"/>
    <w:rsid w:val="00696AE4"/>
    <w:rsid w:val="00697231"/>
    <w:rsid w:val="006976AE"/>
    <w:rsid w:val="006A0B38"/>
    <w:rsid w:val="006A0F19"/>
    <w:rsid w:val="006A1BF3"/>
    <w:rsid w:val="006A2472"/>
    <w:rsid w:val="006A2A71"/>
    <w:rsid w:val="006A4F32"/>
    <w:rsid w:val="006A6039"/>
    <w:rsid w:val="006A6042"/>
    <w:rsid w:val="006A6678"/>
    <w:rsid w:val="006A6D52"/>
    <w:rsid w:val="006B0E1C"/>
    <w:rsid w:val="006B2C2D"/>
    <w:rsid w:val="006B3CAD"/>
    <w:rsid w:val="006B47BA"/>
    <w:rsid w:val="006B4A87"/>
    <w:rsid w:val="006B534C"/>
    <w:rsid w:val="006B6E9A"/>
    <w:rsid w:val="006C0303"/>
    <w:rsid w:val="006C06B7"/>
    <w:rsid w:val="006C108D"/>
    <w:rsid w:val="006C2974"/>
    <w:rsid w:val="006C2A52"/>
    <w:rsid w:val="006C2FAA"/>
    <w:rsid w:val="006C6DBB"/>
    <w:rsid w:val="006D2115"/>
    <w:rsid w:val="006D2999"/>
    <w:rsid w:val="006D389E"/>
    <w:rsid w:val="006D3D71"/>
    <w:rsid w:val="006D507A"/>
    <w:rsid w:val="006E1389"/>
    <w:rsid w:val="006E1F4A"/>
    <w:rsid w:val="006E33C0"/>
    <w:rsid w:val="006E35F8"/>
    <w:rsid w:val="006E6A3C"/>
    <w:rsid w:val="006E6E10"/>
    <w:rsid w:val="006F0EF3"/>
    <w:rsid w:val="006F0FB9"/>
    <w:rsid w:val="006F1A7B"/>
    <w:rsid w:val="006F20F6"/>
    <w:rsid w:val="006F570C"/>
    <w:rsid w:val="006F628D"/>
    <w:rsid w:val="006F7875"/>
    <w:rsid w:val="006F7D57"/>
    <w:rsid w:val="00700493"/>
    <w:rsid w:val="00700D08"/>
    <w:rsid w:val="0070150B"/>
    <w:rsid w:val="007015AD"/>
    <w:rsid w:val="00701823"/>
    <w:rsid w:val="0070255C"/>
    <w:rsid w:val="00704D42"/>
    <w:rsid w:val="00705805"/>
    <w:rsid w:val="00706104"/>
    <w:rsid w:val="00710347"/>
    <w:rsid w:val="007116A7"/>
    <w:rsid w:val="00713234"/>
    <w:rsid w:val="007141CE"/>
    <w:rsid w:val="0071463B"/>
    <w:rsid w:val="00715D24"/>
    <w:rsid w:val="007164B9"/>
    <w:rsid w:val="007173BC"/>
    <w:rsid w:val="00722A0F"/>
    <w:rsid w:val="00723595"/>
    <w:rsid w:val="00725733"/>
    <w:rsid w:val="00725846"/>
    <w:rsid w:val="0072687A"/>
    <w:rsid w:val="00727704"/>
    <w:rsid w:val="0073212C"/>
    <w:rsid w:val="00732D5D"/>
    <w:rsid w:val="00740ECD"/>
    <w:rsid w:val="0074139D"/>
    <w:rsid w:val="00742AEC"/>
    <w:rsid w:val="007472C5"/>
    <w:rsid w:val="00747F89"/>
    <w:rsid w:val="00750151"/>
    <w:rsid w:val="00750ABA"/>
    <w:rsid w:val="00751A06"/>
    <w:rsid w:val="007521A3"/>
    <w:rsid w:val="0075259D"/>
    <w:rsid w:val="007530A6"/>
    <w:rsid w:val="00753500"/>
    <w:rsid w:val="00753C76"/>
    <w:rsid w:val="007541A9"/>
    <w:rsid w:val="00755F75"/>
    <w:rsid w:val="007601C4"/>
    <w:rsid w:val="00760300"/>
    <w:rsid w:val="007605D8"/>
    <w:rsid w:val="00763F2E"/>
    <w:rsid w:val="00766C26"/>
    <w:rsid w:val="007671E4"/>
    <w:rsid w:val="007675E3"/>
    <w:rsid w:val="00774F67"/>
    <w:rsid w:val="0077548D"/>
    <w:rsid w:val="0077678D"/>
    <w:rsid w:val="00780477"/>
    <w:rsid w:val="007812EF"/>
    <w:rsid w:val="00781414"/>
    <w:rsid w:val="00782233"/>
    <w:rsid w:val="007849C5"/>
    <w:rsid w:val="007853D7"/>
    <w:rsid w:val="00785C2C"/>
    <w:rsid w:val="007866B6"/>
    <w:rsid w:val="00787B21"/>
    <w:rsid w:val="00791015"/>
    <w:rsid w:val="007912A6"/>
    <w:rsid w:val="00792428"/>
    <w:rsid w:val="007A063F"/>
    <w:rsid w:val="007A157B"/>
    <w:rsid w:val="007A1B6F"/>
    <w:rsid w:val="007A2ACB"/>
    <w:rsid w:val="007A3977"/>
    <w:rsid w:val="007A4E4E"/>
    <w:rsid w:val="007A60B8"/>
    <w:rsid w:val="007A65B8"/>
    <w:rsid w:val="007B21FE"/>
    <w:rsid w:val="007B220E"/>
    <w:rsid w:val="007B288D"/>
    <w:rsid w:val="007B2A2E"/>
    <w:rsid w:val="007B3660"/>
    <w:rsid w:val="007B4BB5"/>
    <w:rsid w:val="007B5409"/>
    <w:rsid w:val="007B6E38"/>
    <w:rsid w:val="007B7963"/>
    <w:rsid w:val="007C03FD"/>
    <w:rsid w:val="007C0A2D"/>
    <w:rsid w:val="007C0A8E"/>
    <w:rsid w:val="007C0D06"/>
    <w:rsid w:val="007C1010"/>
    <w:rsid w:val="007C14A3"/>
    <w:rsid w:val="007C3BDD"/>
    <w:rsid w:val="007C51B1"/>
    <w:rsid w:val="007C5E7B"/>
    <w:rsid w:val="007C6156"/>
    <w:rsid w:val="007C772F"/>
    <w:rsid w:val="007C785D"/>
    <w:rsid w:val="007D0B01"/>
    <w:rsid w:val="007D1ABD"/>
    <w:rsid w:val="007D214B"/>
    <w:rsid w:val="007D3A28"/>
    <w:rsid w:val="007D578B"/>
    <w:rsid w:val="007D629C"/>
    <w:rsid w:val="007D6C8E"/>
    <w:rsid w:val="007D7DE0"/>
    <w:rsid w:val="007E09C4"/>
    <w:rsid w:val="007E1A68"/>
    <w:rsid w:val="007E5970"/>
    <w:rsid w:val="007E64D2"/>
    <w:rsid w:val="007E6D05"/>
    <w:rsid w:val="007E7077"/>
    <w:rsid w:val="007E7CB0"/>
    <w:rsid w:val="007F21F4"/>
    <w:rsid w:val="007F32CB"/>
    <w:rsid w:val="007F372D"/>
    <w:rsid w:val="007F3EBD"/>
    <w:rsid w:val="007F4504"/>
    <w:rsid w:val="007F7159"/>
    <w:rsid w:val="007F7908"/>
    <w:rsid w:val="0080047F"/>
    <w:rsid w:val="00800927"/>
    <w:rsid w:val="00800B5D"/>
    <w:rsid w:val="00801770"/>
    <w:rsid w:val="0080566E"/>
    <w:rsid w:val="008070AE"/>
    <w:rsid w:val="00807C92"/>
    <w:rsid w:val="008108A0"/>
    <w:rsid w:val="00810A4A"/>
    <w:rsid w:val="00811FBF"/>
    <w:rsid w:val="008128BD"/>
    <w:rsid w:val="008140FF"/>
    <w:rsid w:val="00814D4C"/>
    <w:rsid w:val="008158F2"/>
    <w:rsid w:val="00815C9D"/>
    <w:rsid w:val="008169B5"/>
    <w:rsid w:val="00817C08"/>
    <w:rsid w:val="00820C44"/>
    <w:rsid w:val="0082347B"/>
    <w:rsid w:val="00823996"/>
    <w:rsid w:val="00823A8E"/>
    <w:rsid w:val="00823AF3"/>
    <w:rsid w:val="0082455C"/>
    <w:rsid w:val="00825459"/>
    <w:rsid w:val="0082557E"/>
    <w:rsid w:val="00825BAD"/>
    <w:rsid w:val="008272CB"/>
    <w:rsid w:val="00830FE3"/>
    <w:rsid w:val="008314E8"/>
    <w:rsid w:val="00833F99"/>
    <w:rsid w:val="0083573B"/>
    <w:rsid w:val="00835839"/>
    <w:rsid w:val="00835DB2"/>
    <w:rsid w:val="00836B52"/>
    <w:rsid w:val="008371DD"/>
    <w:rsid w:val="00837974"/>
    <w:rsid w:val="00837BF9"/>
    <w:rsid w:val="008404F0"/>
    <w:rsid w:val="00841C21"/>
    <w:rsid w:val="00843DF2"/>
    <w:rsid w:val="00844D8B"/>
    <w:rsid w:val="008450B8"/>
    <w:rsid w:val="00845582"/>
    <w:rsid w:val="00845FBF"/>
    <w:rsid w:val="008468F5"/>
    <w:rsid w:val="00850152"/>
    <w:rsid w:val="0085153B"/>
    <w:rsid w:val="00851853"/>
    <w:rsid w:val="00852FEE"/>
    <w:rsid w:val="00853EE0"/>
    <w:rsid w:val="00854619"/>
    <w:rsid w:val="008550E2"/>
    <w:rsid w:val="00855472"/>
    <w:rsid w:val="00856341"/>
    <w:rsid w:val="008578A8"/>
    <w:rsid w:val="008608DF"/>
    <w:rsid w:val="008609EF"/>
    <w:rsid w:val="00862833"/>
    <w:rsid w:val="008647F9"/>
    <w:rsid w:val="00864CA7"/>
    <w:rsid w:val="008665E3"/>
    <w:rsid w:val="008702BC"/>
    <w:rsid w:val="00871959"/>
    <w:rsid w:val="00872DC8"/>
    <w:rsid w:val="008768AB"/>
    <w:rsid w:val="00877423"/>
    <w:rsid w:val="008777E5"/>
    <w:rsid w:val="00880F51"/>
    <w:rsid w:val="00881C3C"/>
    <w:rsid w:val="0088351D"/>
    <w:rsid w:val="008840EF"/>
    <w:rsid w:val="0088479C"/>
    <w:rsid w:val="00885085"/>
    <w:rsid w:val="008850B8"/>
    <w:rsid w:val="00886242"/>
    <w:rsid w:val="008902D8"/>
    <w:rsid w:val="0089191A"/>
    <w:rsid w:val="00892DEB"/>
    <w:rsid w:val="00894582"/>
    <w:rsid w:val="00894C9D"/>
    <w:rsid w:val="008967B4"/>
    <w:rsid w:val="008970EE"/>
    <w:rsid w:val="008A26C2"/>
    <w:rsid w:val="008A2CE3"/>
    <w:rsid w:val="008B51C0"/>
    <w:rsid w:val="008B5B9B"/>
    <w:rsid w:val="008B6C49"/>
    <w:rsid w:val="008B6F09"/>
    <w:rsid w:val="008C0275"/>
    <w:rsid w:val="008C1792"/>
    <w:rsid w:val="008C213B"/>
    <w:rsid w:val="008C3506"/>
    <w:rsid w:val="008C382A"/>
    <w:rsid w:val="008C47A6"/>
    <w:rsid w:val="008C5BA4"/>
    <w:rsid w:val="008C651A"/>
    <w:rsid w:val="008D2722"/>
    <w:rsid w:val="008D3092"/>
    <w:rsid w:val="008D4911"/>
    <w:rsid w:val="008D795A"/>
    <w:rsid w:val="008E2023"/>
    <w:rsid w:val="008E331D"/>
    <w:rsid w:val="008E3FDA"/>
    <w:rsid w:val="008E5E41"/>
    <w:rsid w:val="008E5FE2"/>
    <w:rsid w:val="008E7693"/>
    <w:rsid w:val="008F0F05"/>
    <w:rsid w:val="008F1BC2"/>
    <w:rsid w:val="008F1FAB"/>
    <w:rsid w:val="008F2DD1"/>
    <w:rsid w:val="008F3455"/>
    <w:rsid w:val="008F4529"/>
    <w:rsid w:val="008F52C3"/>
    <w:rsid w:val="00900DA3"/>
    <w:rsid w:val="00904166"/>
    <w:rsid w:val="00905EF4"/>
    <w:rsid w:val="00911482"/>
    <w:rsid w:val="0091316E"/>
    <w:rsid w:val="009140A4"/>
    <w:rsid w:val="00915806"/>
    <w:rsid w:val="0091659C"/>
    <w:rsid w:val="00916886"/>
    <w:rsid w:val="009179D2"/>
    <w:rsid w:val="0092071E"/>
    <w:rsid w:val="00921990"/>
    <w:rsid w:val="00923D11"/>
    <w:rsid w:val="00924F3B"/>
    <w:rsid w:val="00926622"/>
    <w:rsid w:val="00926D4F"/>
    <w:rsid w:val="00930C89"/>
    <w:rsid w:val="00932E35"/>
    <w:rsid w:val="009341D1"/>
    <w:rsid w:val="009348A5"/>
    <w:rsid w:val="00935455"/>
    <w:rsid w:val="00937768"/>
    <w:rsid w:val="00941950"/>
    <w:rsid w:val="00943F60"/>
    <w:rsid w:val="009450D5"/>
    <w:rsid w:val="009469F2"/>
    <w:rsid w:val="00946D6D"/>
    <w:rsid w:val="009472CE"/>
    <w:rsid w:val="0095013F"/>
    <w:rsid w:val="00950914"/>
    <w:rsid w:val="00953E9D"/>
    <w:rsid w:val="00954E3E"/>
    <w:rsid w:val="00955630"/>
    <w:rsid w:val="00956F67"/>
    <w:rsid w:val="00957BD0"/>
    <w:rsid w:val="009605D6"/>
    <w:rsid w:val="0096108D"/>
    <w:rsid w:val="00963F53"/>
    <w:rsid w:val="00964301"/>
    <w:rsid w:val="009656B6"/>
    <w:rsid w:val="00965773"/>
    <w:rsid w:val="009673D9"/>
    <w:rsid w:val="009718DB"/>
    <w:rsid w:val="0097228E"/>
    <w:rsid w:val="00974408"/>
    <w:rsid w:val="00976371"/>
    <w:rsid w:val="00976AA3"/>
    <w:rsid w:val="00977422"/>
    <w:rsid w:val="009775A8"/>
    <w:rsid w:val="00980318"/>
    <w:rsid w:val="009809C6"/>
    <w:rsid w:val="00983540"/>
    <w:rsid w:val="00983561"/>
    <w:rsid w:val="0098504F"/>
    <w:rsid w:val="00985F62"/>
    <w:rsid w:val="00986C39"/>
    <w:rsid w:val="009923ED"/>
    <w:rsid w:val="00992712"/>
    <w:rsid w:val="009942E0"/>
    <w:rsid w:val="00994427"/>
    <w:rsid w:val="0099708A"/>
    <w:rsid w:val="00997BC6"/>
    <w:rsid w:val="009A1BBE"/>
    <w:rsid w:val="009A2D5E"/>
    <w:rsid w:val="009A361A"/>
    <w:rsid w:val="009A6C73"/>
    <w:rsid w:val="009A7FE8"/>
    <w:rsid w:val="009B093A"/>
    <w:rsid w:val="009B1718"/>
    <w:rsid w:val="009B1887"/>
    <w:rsid w:val="009B2747"/>
    <w:rsid w:val="009B4987"/>
    <w:rsid w:val="009B5D6B"/>
    <w:rsid w:val="009B69F2"/>
    <w:rsid w:val="009C0D61"/>
    <w:rsid w:val="009C209A"/>
    <w:rsid w:val="009C295A"/>
    <w:rsid w:val="009C4E9C"/>
    <w:rsid w:val="009C59BC"/>
    <w:rsid w:val="009C7009"/>
    <w:rsid w:val="009C7433"/>
    <w:rsid w:val="009C7B9C"/>
    <w:rsid w:val="009D0A79"/>
    <w:rsid w:val="009D1343"/>
    <w:rsid w:val="009D3BAA"/>
    <w:rsid w:val="009D60D8"/>
    <w:rsid w:val="009D7D85"/>
    <w:rsid w:val="009E10C4"/>
    <w:rsid w:val="009E2546"/>
    <w:rsid w:val="009E3BC8"/>
    <w:rsid w:val="009E4013"/>
    <w:rsid w:val="009E5261"/>
    <w:rsid w:val="009E6B5F"/>
    <w:rsid w:val="009E744D"/>
    <w:rsid w:val="009E7A9E"/>
    <w:rsid w:val="009F0687"/>
    <w:rsid w:val="009F146F"/>
    <w:rsid w:val="009F3718"/>
    <w:rsid w:val="009F3B8F"/>
    <w:rsid w:val="009F3F0D"/>
    <w:rsid w:val="009F427F"/>
    <w:rsid w:val="00A03EF4"/>
    <w:rsid w:val="00A0603A"/>
    <w:rsid w:val="00A110BE"/>
    <w:rsid w:val="00A11D12"/>
    <w:rsid w:val="00A127A6"/>
    <w:rsid w:val="00A128E2"/>
    <w:rsid w:val="00A13740"/>
    <w:rsid w:val="00A15093"/>
    <w:rsid w:val="00A150EE"/>
    <w:rsid w:val="00A177BD"/>
    <w:rsid w:val="00A20249"/>
    <w:rsid w:val="00A2077B"/>
    <w:rsid w:val="00A21BFD"/>
    <w:rsid w:val="00A21F11"/>
    <w:rsid w:val="00A235B9"/>
    <w:rsid w:val="00A24D89"/>
    <w:rsid w:val="00A25D15"/>
    <w:rsid w:val="00A26C6D"/>
    <w:rsid w:val="00A279E9"/>
    <w:rsid w:val="00A27EEC"/>
    <w:rsid w:val="00A27F57"/>
    <w:rsid w:val="00A3066E"/>
    <w:rsid w:val="00A3093F"/>
    <w:rsid w:val="00A30C64"/>
    <w:rsid w:val="00A32EA8"/>
    <w:rsid w:val="00A3428D"/>
    <w:rsid w:val="00A35C0B"/>
    <w:rsid w:val="00A3646F"/>
    <w:rsid w:val="00A37DDB"/>
    <w:rsid w:val="00A44BF0"/>
    <w:rsid w:val="00A4549E"/>
    <w:rsid w:val="00A4600F"/>
    <w:rsid w:val="00A53FB1"/>
    <w:rsid w:val="00A542BC"/>
    <w:rsid w:val="00A55CF8"/>
    <w:rsid w:val="00A5724D"/>
    <w:rsid w:val="00A6136D"/>
    <w:rsid w:val="00A61B76"/>
    <w:rsid w:val="00A62FA7"/>
    <w:rsid w:val="00A6322B"/>
    <w:rsid w:val="00A6591D"/>
    <w:rsid w:val="00A70C1E"/>
    <w:rsid w:val="00A72204"/>
    <w:rsid w:val="00A7295A"/>
    <w:rsid w:val="00A74756"/>
    <w:rsid w:val="00A766BE"/>
    <w:rsid w:val="00A82350"/>
    <w:rsid w:val="00A8237F"/>
    <w:rsid w:val="00A82FF2"/>
    <w:rsid w:val="00A8633A"/>
    <w:rsid w:val="00A86427"/>
    <w:rsid w:val="00A86C42"/>
    <w:rsid w:val="00A86F24"/>
    <w:rsid w:val="00A91226"/>
    <w:rsid w:val="00A913A4"/>
    <w:rsid w:val="00A9192B"/>
    <w:rsid w:val="00A919FA"/>
    <w:rsid w:val="00A9274A"/>
    <w:rsid w:val="00A930FC"/>
    <w:rsid w:val="00A931F8"/>
    <w:rsid w:val="00A94B64"/>
    <w:rsid w:val="00A9504A"/>
    <w:rsid w:val="00A959FF"/>
    <w:rsid w:val="00A9641C"/>
    <w:rsid w:val="00AA2248"/>
    <w:rsid w:val="00AA394B"/>
    <w:rsid w:val="00AA6294"/>
    <w:rsid w:val="00AA78BE"/>
    <w:rsid w:val="00AB0934"/>
    <w:rsid w:val="00AB18EF"/>
    <w:rsid w:val="00AB5852"/>
    <w:rsid w:val="00AB61EA"/>
    <w:rsid w:val="00AC171E"/>
    <w:rsid w:val="00AC3157"/>
    <w:rsid w:val="00AC5898"/>
    <w:rsid w:val="00AC76A2"/>
    <w:rsid w:val="00AC7A58"/>
    <w:rsid w:val="00AD0BB4"/>
    <w:rsid w:val="00AD0D60"/>
    <w:rsid w:val="00AD14B0"/>
    <w:rsid w:val="00AD22C6"/>
    <w:rsid w:val="00AD2FF4"/>
    <w:rsid w:val="00AD42E4"/>
    <w:rsid w:val="00AE2379"/>
    <w:rsid w:val="00AE49FD"/>
    <w:rsid w:val="00AE5373"/>
    <w:rsid w:val="00AE606F"/>
    <w:rsid w:val="00AE66F5"/>
    <w:rsid w:val="00AE69FB"/>
    <w:rsid w:val="00AF0936"/>
    <w:rsid w:val="00AF36FB"/>
    <w:rsid w:val="00AF3D9C"/>
    <w:rsid w:val="00AF4323"/>
    <w:rsid w:val="00AF55AE"/>
    <w:rsid w:val="00AF5D1C"/>
    <w:rsid w:val="00AF643A"/>
    <w:rsid w:val="00AF68DF"/>
    <w:rsid w:val="00B001FF"/>
    <w:rsid w:val="00B01C5F"/>
    <w:rsid w:val="00B02420"/>
    <w:rsid w:val="00B036B6"/>
    <w:rsid w:val="00B03933"/>
    <w:rsid w:val="00B03DEB"/>
    <w:rsid w:val="00B046C9"/>
    <w:rsid w:val="00B04BEB"/>
    <w:rsid w:val="00B05DAC"/>
    <w:rsid w:val="00B05F0A"/>
    <w:rsid w:val="00B06190"/>
    <w:rsid w:val="00B06528"/>
    <w:rsid w:val="00B066F0"/>
    <w:rsid w:val="00B07CE8"/>
    <w:rsid w:val="00B12A35"/>
    <w:rsid w:val="00B130FE"/>
    <w:rsid w:val="00B14BAC"/>
    <w:rsid w:val="00B160DD"/>
    <w:rsid w:val="00B171FC"/>
    <w:rsid w:val="00B1744E"/>
    <w:rsid w:val="00B17A68"/>
    <w:rsid w:val="00B20975"/>
    <w:rsid w:val="00B21D14"/>
    <w:rsid w:val="00B22D1A"/>
    <w:rsid w:val="00B240D8"/>
    <w:rsid w:val="00B24D3B"/>
    <w:rsid w:val="00B250B7"/>
    <w:rsid w:val="00B25884"/>
    <w:rsid w:val="00B25E22"/>
    <w:rsid w:val="00B2709A"/>
    <w:rsid w:val="00B27138"/>
    <w:rsid w:val="00B312D9"/>
    <w:rsid w:val="00B31CF3"/>
    <w:rsid w:val="00B31D59"/>
    <w:rsid w:val="00B325A3"/>
    <w:rsid w:val="00B32830"/>
    <w:rsid w:val="00B32F0F"/>
    <w:rsid w:val="00B3308B"/>
    <w:rsid w:val="00B337C7"/>
    <w:rsid w:val="00B344FC"/>
    <w:rsid w:val="00B34538"/>
    <w:rsid w:val="00B37C4F"/>
    <w:rsid w:val="00B403E6"/>
    <w:rsid w:val="00B40ED5"/>
    <w:rsid w:val="00B41C5A"/>
    <w:rsid w:val="00B41E2E"/>
    <w:rsid w:val="00B421CE"/>
    <w:rsid w:val="00B42A7F"/>
    <w:rsid w:val="00B44CAD"/>
    <w:rsid w:val="00B45F91"/>
    <w:rsid w:val="00B46D1C"/>
    <w:rsid w:val="00B46EFA"/>
    <w:rsid w:val="00B47D5C"/>
    <w:rsid w:val="00B533B9"/>
    <w:rsid w:val="00B538D6"/>
    <w:rsid w:val="00B53ACC"/>
    <w:rsid w:val="00B55635"/>
    <w:rsid w:val="00B561A3"/>
    <w:rsid w:val="00B57C1F"/>
    <w:rsid w:val="00B6135D"/>
    <w:rsid w:val="00B62EAD"/>
    <w:rsid w:val="00B65F5B"/>
    <w:rsid w:val="00B666CC"/>
    <w:rsid w:val="00B6687C"/>
    <w:rsid w:val="00B67503"/>
    <w:rsid w:val="00B67CAC"/>
    <w:rsid w:val="00B67D0B"/>
    <w:rsid w:val="00B706B3"/>
    <w:rsid w:val="00B710D5"/>
    <w:rsid w:val="00B7191B"/>
    <w:rsid w:val="00B73703"/>
    <w:rsid w:val="00B77AC7"/>
    <w:rsid w:val="00B77AE4"/>
    <w:rsid w:val="00B77F1C"/>
    <w:rsid w:val="00B82D55"/>
    <w:rsid w:val="00B83CCE"/>
    <w:rsid w:val="00B8451D"/>
    <w:rsid w:val="00B84C5A"/>
    <w:rsid w:val="00B8679F"/>
    <w:rsid w:val="00B86865"/>
    <w:rsid w:val="00B8693F"/>
    <w:rsid w:val="00B875A6"/>
    <w:rsid w:val="00B8772C"/>
    <w:rsid w:val="00B87A28"/>
    <w:rsid w:val="00B87CAD"/>
    <w:rsid w:val="00B90B16"/>
    <w:rsid w:val="00B923B0"/>
    <w:rsid w:val="00B933E3"/>
    <w:rsid w:val="00B95612"/>
    <w:rsid w:val="00B96288"/>
    <w:rsid w:val="00BA0442"/>
    <w:rsid w:val="00BA2ADD"/>
    <w:rsid w:val="00BA2CE2"/>
    <w:rsid w:val="00BA4118"/>
    <w:rsid w:val="00BA42DB"/>
    <w:rsid w:val="00BA5F68"/>
    <w:rsid w:val="00BA7F1E"/>
    <w:rsid w:val="00BB39FE"/>
    <w:rsid w:val="00BB5F50"/>
    <w:rsid w:val="00BB61CB"/>
    <w:rsid w:val="00BB716F"/>
    <w:rsid w:val="00BB7EA0"/>
    <w:rsid w:val="00BC232D"/>
    <w:rsid w:val="00BC593B"/>
    <w:rsid w:val="00BC6A13"/>
    <w:rsid w:val="00BD07BB"/>
    <w:rsid w:val="00BD0B7E"/>
    <w:rsid w:val="00BD13C0"/>
    <w:rsid w:val="00BD14A9"/>
    <w:rsid w:val="00BD31ED"/>
    <w:rsid w:val="00BD356F"/>
    <w:rsid w:val="00BD50DF"/>
    <w:rsid w:val="00BD51AA"/>
    <w:rsid w:val="00BD5363"/>
    <w:rsid w:val="00BD5B27"/>
    <w:rsid w:val="00BE08CB"/>
    <w:rsid w:val="00BE0960"/>
    <w:rsid w:val="00BE10CB"/>
    <w:rsid w:val="00BE1B9B"/>
    <w:rsid w:val="00BE3B3F"/>
    <w:rsid w:val="00BE3FC2"/>
    <w:rsid w:val="00BE5013"/>
    <w:rsid w:val="00BE5A54"/>
    <w:rsid w:val="00BE6075"/>
    <w:rsid w:val="00BE6F5A"/>
    <w:rsid w:val="00BE720E"/>
    <w:rsid w:val="00BF2D30"/>
    <w:rsid w:val="00BF37C7"/>
    <w:rsid w:val="00BF4B64"/>
    <w:rsid w:val="00BF4CE4"/>
    <w:rsid w:val="00BF5EE7"/>
    <w:rsid w:val="00BF7E10"/>
    <w:rsid w:val="00C01A00"/>
    <w:rsid w:val="00C01FAA"/>
    <w:rsid w:val="00C0205C"/>
    <w:rsid w:val="00C033E6"/>
    <w:rsid w:val="00C03ACC"/>
    <w:rsid w:val="00C03E5A"/>
    <w:rsid w:val="00C0549A"/>
    <w:rsid w:val="00C104BA"/>
    <w:rsid w:val="00C1084F"/>
    <w:rsid w:val="00C12D7D"/>
    <w:rsid w:val="00C1411D"/>
    <w:rsid w:val="00C15099"/>
    <w:rsid w:val="00C20758"/>
    <w:rsid w:val="00C21CB1"/>
    <w:rsid w:val="00C22297"/>
    <w:rsid w:val="00C225CE"/>
    <w:rsid w:val="00C22D4C"/>
    <w:rsid w:val="00C24BC8"/>
    <w:rsid w:val="00C25417"/>
    <w:rsid w:val="00C25960"/>
    <w:rsid w:val="00C25B5E"/>
    <w:rsid w:val="00C303A3"/>
    <w:rsid w:val="00C30427"/>
    <w:rsid w:val="00C305D1"/>
    <w:rsid w:val="00C30827"/>
    <w:rsid w:val="00C32366"/>
    <w:rsid w:val="00C34687"/>
    <w:rsid w:val="00C36675"/>
    <w:rsid w:val="00C411DF"/>
    <w:rsid w:val="00C41563"/>
    <w:rsid w:val="00C4620A"/>
    <w:rsid w:val="00C4667D"/>
    <w:rsid w:val="00C46C54"/>
    <w:rsid w:val="00C4722F"/>
    <w:rsid w:val="00C474A7"/>
    <w:rsid w:val="00C5058A"/>
    <w:rsid w:val="00C51D50"/>
    <w:rsid w:val="00C53AAE"/>
    <w:rsid w:val="00C56219"/>
    <w:rsid w:val="00C56AC1"/>
    <w:rsid w:val="00C57945"/>
    <w:rsid w:val="00C57DC9"/>
    <w:rsid w:val="00C61F8D"/>
    <w:rsid w:val="00C6252A"/>
    <w:rsid w:val="00C63399"/>
    <w:rsid w:val="00C67470"/>
    <w:rsid w:val="00C71871"/>
    <w:rsid w:val="00C720A4"/>
    <w:rsid w:val="00C7350B"/>
    <w:rsid w:val="00C739FA"/>
    <w:rsid w:val="00C77E00"/>
    <w:rsid w:val="00C81458"/>
    <w:rsid w:val="00C832FB"/>
    <w:rsid w:val="00C84C3F"/>
    <w:rsid w:val="00C856AC"/>
    <w:rsid w:val="00C85A30"/>
    <w:rsid w:val="00C85E25"/>
    <w:rsid w:val="00C938B8"/>
    <w:rsid w:val="00C9462E"/>
    <w:rsid w:val="00C94F9C"/>
    <w:rsid w:val="00C96015"/>
    <w:rsid w:val="00CA1109"/>
    <w:rsid w:val="00CA66B9"/>
    <w:rsid w:val="00CA67C1"/>
    <w:rsid w:val="00CA67FF"/>
    <w:rsid w:val="00CA74BB"/>
    <w:rsid w:val="00CA7D4C"/>
    <w:rsid w:val="00CB02AF"/>
    <w:rsid w:val="00CB0720"/>
    <w:rsid w:val="00CB2630"/>
    <w:rsid w:val="00CB770F"/>
    <w:rsid w:val="00CC0358"/>
    <w:rsid w:val="00CC2299"/>
    <w:rsid w:val="00CC2F53"/>
    <w:rsid w:val="00CC61CC"/>
    <w:rsid w:val="00CC6768"/>
    <w:rsid w:val="00CD03B1"/>
    <w:rsid w:val="00CD08FD"/>
    <w:rsid w:val="00CD10DA"/>
    <w:rsid w:val="00CD318E"/>
    <w:rsid w:val="00CD3B04"/>
    <w:rsid w:val="00CD3C3C"/>
    <w:rsid w:val="00CD5221"/>
    <w:rsid w:val="00CD72D1"/>
    <w:rsid w:val="00CD78DA"/>
    <w:rsid w:val="00CD7C87"/>
    <w:rsid w:val="00CE08CA"/>
    <w:rsid w:val="00CE2C5F"/>
    <w:rsid w:val="00CE5AD7"/>
    <w:rsid w:val="00CE5F6F"/>
    <w:rsid w:val="00CE6885"/>
    <w:rsid w:val="00CE7341"/>
    <w:rsid w:val="00CE795D"/>
    <w:rsid w:val="00CF164B"/>
    <w:rsid w:val="00CF1DF7"/>
    <w:rsid w:val="00CF49C2"/>
    <w:rsid w:val="00CF4EC3"/>
    <w:rsid w:val="00CF6B72"/>
    <w:rsid w:val="00CF7996"/>
    <w:rsid w:val="00CF7B17"/>
    <w:rsid w:val="00D015BA"/>
    <w:rsid w:val="00D02EA2"/>
    <w:rsid w:val="00D03350"/>
    <w:rsid w:val="00D04DF6"/>
    <w:rsid w:val="00D0703E"/>
    <w:rsid w:val="00D076A7"/>
    <w:rsid w:val="00D119E9"/>
    <w:rsid w:val="00D12351"/>
    <w:rsid w:val="00D12DC6"/>
    <w:rsid w:val="00D14EE6"/>
    <w:rsid w:val="00D1672C"/>
    <w:rsid w:val="00D208A5"/>
    <w:rsid w:val="00D222F1"/>
    <w:rsid w:val="00D24B0C"/>
    <w:rsid w:val="00D24EEB"/>
    <w:rsid w:val="00D25B7C"/>
    <w:rsid w:val="00D26861"/>
    <w:rsid w:val="00D277B9"/>
    <w:rsid w:val="00D30653"/>
    <w:rsid w:val="00D3602F"/>
    <w:rsid w:val="00D3735F"/>
    <w:rsid w:val="00D44560"/>
    <w:rsid w:val="00D44D51"/>
    <w:rsid w:val="00D51A39"/>
    <w:rsid w:val="00D51CD3"/>
    <w:rsid w:val="00D51F5F"/>
    <w:rsid w:val="00D555F6"/>
    <w:rsid w:val="00D60C12"/>
    <w:rsid w:val="00D62D09"/>
    <w:rsid w:val="00D664AF"/>
    <w:rsid w:val="00D66908"/>
    <w:rsid w:val="00D700ED"/>
    <w:rsid w:val="00D71793"/>
    <w:rsid w:val="00D72601"/>
    <w:rsid w:val="00D72649"/>
    <w:rsid w:val="00D72BF5"/>
    <w:rsid w:val="00D739CE"/>
    <w:rsid w:val="00D77624"/>
    <w:rsid w:val="00D83503"/>
    <w:rsid w:val="00D846F2"/>
    <w:rsid w:val="00D84DC8"/>
    <w:rsid w:val="00D85481"/>
    <w:rsid w:val="00D86BDD"/>
    <w:rsid w:val="00D91D89"/>
    <w:rsid w:val="00D93459"/>
    <w:rsid w:val="00D93AE8"/>
    <w:rsid w:val="00D93F6C"/>
    <w:rsid w:val="00D95547"/>
    <w:rsid w:val="00D97C78"/>
    <w:rsid w:val="00DA033C"/>
    <w:rsid w:val="00DA11C4"/>
    <w:rsid w:val="00DA3FF9"/>
    <w:rsid w:val="00DA56D7"/>
    <w:rsid w:val="00DA672F"/>
    <w:rsid w:val="00DB0A5C"/>
    <w:rsid w:val="00DB4DBC"/>
    <w:rsid w:val="00DB591D"/>
    <w:rsid w:val="00DC08B0"/>
    <w:rsid w:val="00DC0ADA"/>
    <w:rsid w:val="00DC11F1"/>
    <w:rsid w:val="00DC5340"/>
    <w:rsid w:val="00DC6808"/>
    <w:rsid w:val="00DC6837"/>
    <w:rsid w:val="00DD0AF7"/>
    <w:rsid w:val="00DD179F"/>
    <w:rsid w:val="00DD3F8E"/>
    <w:rsid w:val="00DD54AA"/>
    <w:rsid w:val="00DD5BE0"/>
    <w:rsid w:val="00DD5F2A"/>
    <w:rsid w:val="00DD63E5"/>
    <w:rsid w:val="00DD6E35"/>
    <w:rsid w:val="00DE0673"/>
    <w:rsid w:val="00DE0D40"/>
    <w:rsid w:val="00DE16FC"/>
    <w:rsid w:val="00DE2124"/>
    <w:rsid w:val="00DE2662"/>
    <w:rsid w:val="00DE5113"/>
    <w:rsid w:val="00DE6985"/>
    <w:rsid w:val="00DE7B91"/>
    <w:rsid w:val="00DE7DD1"/>
    <w:rsid w:val="00DF2B16"/>
    <w:rsid w:val="00DF35EA"/>
    <w:rsid w:val="00DF52A7"/>
    <w:rsid w:val="00DF6607"/>
    <w:rsid w:val="00E00B2B"/>
    <w:rsid w:val="00E01629"/>
    <w:rsid w:val="00E0233E"/>
    <w:rsid w:val="00E03908"/>
    <w:rsid w:val="00E04359"/>
    <w:rsid w:val="00E044BA"/>
    <w:rsid w:val="00E0485D"/>
    <w:rsid w:val="00E05EC6"/>
    <w:rsid w:val="00E063E8"/>
    <w:rsid w:val="00E11981"/>
    <w:rsid w:val="00E12DFE"/>
    <w:rsid w:val="00E13849"/>
    <w:rsid w:val="00E17CEC"/>
    <w:rsid w:val="00E21A87"/>
    <w:rsid w:val="00E24CF3"/>
    <w:rsid w:val="00E313B8"/>
    <w:rsid w:val="00E31A2D"/>
    <w:rsid w:val="00E32F73"/>
    <w:rsid w:val="00E359E6"/>
    <w:rsid w:val="00E36E18"/>
    <w:rsid w:val="00E402D4"/>
    <w:rsid w:val="00E43F1E"/>
    <w:rsid w:val="00E5070D"/>
    <w:rsid w:val="00E51933"/>
    <w:rsid w:val="00E52D78"/>
    <w:rsid w:val="00E542DD"/>
    <w:rsid w:val="00E55A61"/>
    <w:rsid w:val="00E579B2"/>
    <w:rsid w:val="00E62D0D"/>
    <w:rsid w:val="00E62DE3"/>
    <w:rsid w:val="00E64A43"/>
    <w:rsid w:val="00E65AB4"/>
    <w:rsid w:val="00E66D51"/>
    <w:rsid w:val="00E675A8"/>
    <w:rsid w:val="00E6781E"/>
    <w:rsid w:val="00E706D4"/>
    <w:rsid w:val="00E73EB4"/>
    <w:rsid w:val="00E74308"/>
    <w:rsid w:val="00E7615E"/>
    <w:rsid w:val="00E804FA"/>
    <w:rsid w:val="00E825B5"/>
    <w:rsid w:val="00E82825"/>
    <w:rsid w:val="00E903CF"/>
    <w:rsid w:val="00E911F6"/>
    <w:rsid w:val="00E92B04"/>
    <w:rsid w:val="00E940CE"/>
    <w:rsid w:val="00E94845"/>
    <w:rsid w:val="00E94FDA"/>
    <w:rsid w:val="00E9503F"/>
    <w:rsid w:val="00EA3F3B"/>
    <w:rsid w:val="00EA595C"/>
    <w:rsid w:val="00EA6BA3"/>
    <w:rsid w:val="00EA7631"/>
    <w:rsid w:val="00EB06CC"/>
    <w:rsid w:val="00EB3208"/>
    <w:rsid w:val="00EB3C36"/>
    <w:rsid w:val="00EB3EB8"/>
    <w:rsid w:val="00EB4139"/>
    <w:rsid w:val="00EB7C3C"/>
    <w:rsid w:val="00EC25B2"/>
    <w:rsid w:val="00EC4861"/>
    <w:rsid w:val="00EC5D0E"/>
    <w:rsid w:val="00EC6375"/>
    <w:rsid w:val="00EC7BAF"/>
    <w:rsid w:val="00EC7E4F"/>
    <w:rsid w:val="00ED0836"/>
    <w:rsid w:val="00ED1767"/>
    <w:rsid w:val="00ED2E90"/>
    <w:rsid w:val="00ED34F2"/>
    <w:rsid w:val="00ED3BDA"/>
    <w:rsid w:val="00ED467B"/>
    <w:rsid w:val="00ED563D"/>
    <w:rsid w:val="00ED6497"/>
    <w:rsid w:val="00ED7CD5"/>
    <w:rsid w:val="00EE0B60"/>
    <w:rsid w:val="00EE2D5C"/>
    <w:rsid w:val="00EE3D4C"/>
    <w:rsid w:val="00EF528B"/>
    <w:rsid w:val="00EF5656"/>
    <w:rsid w:val="00EF66B4"/>
    <w:rsid w:val="00EF7080"/>
    <w:rsid w:val="00EF717B"/>
    <w:rsid w:val="00F04100"/>
    <w:rsid w:val="00F04843"/>
    <w:rsid w:val="00F05AC8"/>
    <w:rsid w:val="00F067F2"/>
    <w:rsid w:val="00F0686D"/>
    <w:rsid w:val="00F07639"/>
    <w:rsid w:val="00F100B5"/>
    <w:rsid w:val="00F10132"/>
    <w:rsid w:val="00F10E5E"/>
    <w:rsid w:val="00F12B1C"/>
    <w:rsid w:val="00F150DB"/>
    <w:rsid w:val="00F1753E"/>
    <w:rsid w:val="00F22C26"/>
    <w:rsid w:val="00F23BAD"/>
    <w:rsid w:val="00F23F6B"/>
    <w:rsid w:val="00F24CC2"/>
    <w:rsid w:val="00F279B6"/>
    <w:rsid w:val="00F27ACE"/>
    <w:rsid w:val="00F31C69"/>
    <w:rsid w:val="00F31F50"/>
    <w:rsid w:val="00F36149"/>
    <w:rsid w:val="00F414DC"/>
    <w:rsid w:val="00F417D4"/>
    <w:rsid w:val="00F42CEC"/>
    <w:rsid w:val="00F43A59"/>
    <w:rsid w:val="00F50B98"/>
    <w:rsid w:val="00F52B3D"/>
    <w:rsid w:val="00F5336A"/>
    <w:rsid w:val="00F541D2"/>
    <w:rsid w:val="00F55F19"/>
    <w:rsid w:val="00F6006B"/>
    <w:rsid w:val="00F60FD4"/>
    <w:rsid w:val="00F620FF"/>
    <w:rsid w:val="00F628B3"/>
    <w:rsid w:val="00F656B0"/>
    <w:rsid w:val="00F67F09"/>
    <w:rsid w:val="00F7157C"/>
    <w:rsid w:val="00F728CE"/>
    <w:rsid w:val="00F7379F"/>
    <w:rsid w:val="00F7384B"/>
    <w:rsid w:val="00F747F9"/>
    <w:rsid w:val="00F74CC2"/>
    <w:rsid w:val="00F7515A"/>
    <w:rsid w:val="00F75C72"/>
    <w:rsid w:val="00F763BA"/>
    <w:rsid w:val="00F76424"/>
    <w:rsid w:val="00F77958"/>
    <w:rsid w:val="00F77E11"/>
    <w:rsid w:val="00F81935"/>
    <w:rsid w:val="00F819F3"/>
    <w:rsid w:val="00F84D33"/>
    <w:rsid w:val="00F85BCE"/>
    <w:rsid w:val="00F91059"/>
    <w:rsid w:val="00F915C6"/>
    <w:rsid w:val="00F918E2"/>
    <w:rsid w:val="00F91D1B"/>
    <w:rsid w:val="00F94582"/>
    <w:rsid w:val="00F9505F"/>
    <w:rsid w:val="00F97569"/>
    <w:rsid w:val="00F97DE8"/>
    <w:rsid w:val="00FA3E63"/>
    <w:rsid w:val="00FA5A67"/>
    <w:rsid w:val="00FA5EA0"/>
    <w:rsid w:val="00FA6B1B"/>
    <w:rsid w:val="00FB0C9E"/>
    <w:rsid w:val="00FB102B"/>
    <w:rsid w:val="00FB175B"/>
    <w:rsid w:val="00FB1FE0"/>
    <w:rsid w:val="00FB2581"/>
    <w:rsid w:val="00FB4C78"/>
    <w:rsid w:val="00FB4EE7"/>
    <w:rsid w:val="00FB5143"/>
    <w:rsid w:val="00FB58B7"/>
    <w:rsid w:val="00FB5D83"/>
    <w:rsid w:val="00FB6784"/>
    <w:rsid w:val="00FC1F37"/>
    <w:rsid w:val="00FC3BA4"/>
    <w:rsid w:val="00FC43B3"/>
    <w:rsid w:val="00FC60A6"/>
    <w:rsid w:val="00FD2ADC"/>
    <w:rsid w:val="00FD2FF9"/>
    <w:rsid w:val="00FD3D3D"/>
    <w:rsid w:val="00FD68FD"/>
    <w:rsid w:val="00FE008D"/>
    <w:rsid w:val="00FE026B"/>
    <w:rsid w:val="00FE11BB"/>
    <w:rsid w:val="00FE2483"/>
    <w:rsid w:val="00FE5586"/>
    <w:rsid w:val="00FE6474"/>
    <w:rsid w:val="00FF2112"/>
    <w:rsid w:val="00FF2E49"/>
    <w:rsid w:val="00FF3A4C"/>
    <w:rsid w:val="00FF3ADC"/>
    <w:rsid w:val="00FF3CB8"/>
    <w:rsid w:val="00FF51AF"/>
    <w:rsid w:val="00FF548E"/>
    <w:rsid w:val="00FF6505"/>
    <w:rsid w:val="00FF7A67"/>
  </w:rsids>
  <m:mathPr>
    <m:mathFont m:val="Cambria Math"/>
    <m:brkBin m:val="before"/>
    <m:brkBinSub m:val="--"/>
    <m:smallFrac m:val="0"/>
    <m:dispDef/>
    <m:lMargin m:val="0"/>
    <m:rMargin m:val="0"/>
    <m:defJc m:val="centerGroup"/>
    <m:wrapIndent m:val="1440"/>
    <m:intLim m:val="subSup"/>
    <m:naryLim m:val="undOvr"/>
  </m:mathPr>
  <w:themeFontLang w:val="et-EE"/>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356353"/>
    <o:shapelayout v:ext="edit">
      <o:idmap v:ext="edit" data="1"/>
      <o:regrouptable v:ext="edit">
        <o:entry new="1" old="0"/>
      </o:regrouptable>
    </o:shapelayout>
  </w:shapeDefaults>
  <w:decimalSymbol w:val=","/>
  <w:listSeparator w:val=";"/>
  <w14:docId w14:val="5032CC64"/>
  <w15:docId w15:val="{F5389577-DA1C-45AC-B9F3-697C5D0E99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Times New Roman" w:hAnsi="Calibri" w:cs="Times New Roman"/>
        <w:sz w:val="22"/>
        <w:szCs w:val="22"/>
        <w:lang w:val="et-EE" w:eastAsia="et-E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99"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D1343"/>
    <w:rPr>
      <w:lang w:eastAsia="en-US"/>
    </w:rPr>
  </w:style>
  <w:style w:type="paragraph" w:styleId="Heading1">
    <w:name w:val="heading 1"/>
    <w:basedOn w:val="Normal"/>
    <w:next w:val="Normal"/>
    <w:link w:val="Heading1Char"/>
    <w:qFormat/>
    <w:rsid w:val="00F5336A"/>
    <w:pPr>
      <w:spacing w:before="480" w:after="480" w:line="240" w:lineRule="atLeast"/>
      <w:jc w:val="center"/>
      <w:outlineLvl w:val="0"/>
    </w:pPr>
    <w:rPr>
      <w:b/>
      <w:sz w:val="32"/>
      <w:szCs w:val="32"/>
    </w:rPr>
  </w:style>
  <w:style w:type="paragraph" w:styleId="Heading2">
    <w:name w:val="heading 2"/>
    <w:basedOn w:val="X"/>
    <w:next w:val="Normal"/>
    <w:link w:val="Heading2Char"/>
    <w:qFormat/>
    <w:rsid w:val="00F5336A"/>
    <w:pPr>
      <w:tabs>
        <w:tab w:val="clear" w:pos="454"/>
      </w:tabs>
      <w:outlineLvl w:val="1"/>
    </w:pPr>
  </w:style>
  <w:style w:type="paragraph" w:styleId="Heading3">
    <w:name w:val="heading 3"/>
    <w:basedOn w:val="XXu"/>
    <w:next w:val="Normal"/>
    <w:link w:val="Heading3Char"/>
    <w:qFormat/>
    <w:rsid w:val="00F5336A"/>
    <w:pPr>
      <w:outlineLvl w:val="2"/>
    </w:pPr>
  </w:style>
  <w:style w:type="paragraph" w:styleId="Heading4">
    <w:name w:val="heading 4"/>
    <w:basedOn w:val="XXX"/>
    <w:next w:val="Normal"/>
    <w:link w:val="Heading4Char"/>
    <w:qFormat/>
    <w:rsid w:val="00F5336A"/>
    <w:pPr>
      <w:outlineLvl w:val="3"/>
    </w:pPr>
  </w:style>
  <w:style w:type="paragraph" w:styleId="Heading5">
    <w:name w:val="heading 5"/>
    <w:basedOn w:val="XXXX"/>
    <w:next w:val="Normal"/>
    <w:link w:val="Heading5Char"/>
    <w:qFormat/>
    <w:rsid w:val="00F5336A"/>
    <w:pPr>
      <w:outlineLvl w:val="4"/>
    </w:pPr>
  </w:style>
  <w:style w:type="paragraph" w:styleId="Heading6">
    <w:name w:val="heading 6"/>
    <w:basedOn w:val="Normal"/>
    <w:next w:val="Normal"/>
    <w:link w:val="Heading6Char"/>
    <w:qFormat/>
    <w:rsid w:val="00A127A6"/>
    <w:pPr>
      <w:keepNext/>
      <w:outlineLvl w:val="5"/>
    </w:pPr>
    <w:rPr>
      <w:rFonts w:ascii="Arial" w:hAnsi="Arial" w:cs="Arial"/>
      <w:b/>
      <w:bCs/>
      <w:lang w:val="en-GB"/>
    </w:rPr>
  </w:style>
  <w:style w:type="paragraph" w:styleId="Heading7">
    <w:name w:val="heading 7"/>
    <w:basedOn w:val="Normal"/>
    <w:next w:val="Normal"/>
    <w:link w:val="Heading7Char"/>
    <w:qFormat/>
    <w:rsid w:val="00A127A6"/>
    <w:pPr>
      <w:keepNext/>
      <w:ind w:left="426"/>
      <w:outlineLvl w:val="6"/>
    </w:pPr>
    <w:rPr>
      <w:color w:val="0000FF"/>
    </w:rPr>
  </w:style>
  <w:style w:type="paragraph" w:styleId="Heading8">
    <w:name w:val="heading 8"/>
    <w:basedOn w:val="Normal"/>
    <w:next w:val="Normal"/>
    <w:link w:val="Heading8Char"/>
    <w:qFormat/>
    <w:rsid w:val="00A127A6"/>
    <w:pPr>
      <w:keepNext/>
      <w:spacing w:line="360" w:lineRule="auto"/>
      <w:ind w:right="-108"/>
      <w:jc w:val="both"/>
      <w:outlineLvl w:val="7"/>
    </w:pPr>
  </w:style>
  <w:style w:type="paragraph" w:styleId="Heading9">
    <w:name w:val="heading 9"/>
    <w:basedOn w:val="Normal"/>
    <w:next w:val="Normal"/>
    <w:link w:val="Heading9Char"/>
    <w:qFormat/>
    <w:rsid w:val="00A127A6"/>
    <w:pPr>
      <w:keepNext/>
      <w:tabs>
        <w:tab w:val="left" w:pos="567"/>
        <w:tab w:val="left" w:pos="851"/>
      </w:tabs>
      <w:ind w:left="851" w:right="-284"/>
      <w:jc w:val="both"/>
      <w:outlineLvl w:val="8"/>
    </w:pPr>
    <w:rPr>
      <w:i/>
      <w:iCs/>
      <w:color w:val="FF000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F5336A"/>
    <w:rPr>
      <w:rFonts w:cs="Arial"/>
      <w:b/>
      <w:lang w:eastAsia="ar-SA"/>
    </w:rPr>
  </w:style>
  <w:style w:type="paragraph" w:styleId="BodyText">
    <w:name w:val="Body Text"/>
    <w:basedOn w:val="Normal"/>
    <w:link w:val="BodyTextChar"/>
    <w:rsid w:val="00A127A6"/>
    <w:pPr>
      <w:spacing w:after="120"/>
    </w:pPr>
  </w:style>
  <w:style w:type="character" w:customStyle="1" w:styleId="BodyTextChar">
    <w:name w:val="Body Text Char"/>
    <w:basedOn w:val="DefaultParagraphFont"/>
    <w:link w:val="BodyText"/>
    <w:rsid w:val="00A127A6"/>
    <w:rPr>
      <w:lang w:val="et-EE" w:eastAsia="en-US" w:bidi="ar-SA"/>
    </w:rPr>
  </w:style>
  <w:style w:type="paragraph" w:styleId="Header">
    <w:name w:val="header"/>
    <w:basedOn w:val="Normal"/>
    <w:link w:val="HeaderChar"/>
    <w:uiPriority w:val="99"/>
    <w:rsid w:val="00A127A6"/>
    <w:pPr>
      <w:tabs>
        <w:tab w:val="center" w:pos="4536"/>
        <w:tab w:val="right" w:pos="9072"/>
      </w:tabs>
    </w:pPr>
  </w:style>
  <w:style w:type="paragraph" w:styleId="Footer">
    <w:name w:val="footer"/>
    <w:basedOn w:val="Normal"/>
    <w:link w:val="FooterChar"/>
    <w:rsid w:val="00A127A6"/>
    <w:pPr>
      <w:tabs>
        <w:tab w:val="center" w:pos="4536"/>
        <w:tab w:val="right" w:pos="9072"/>
      </w:tabs>
    </w:pPr>
  </w:style>
  <w:style w:type="character" w:styleId="PageNumber">
    <w:name w:val="page number"/>
    <w:basedOn w:val="DefaultParagraphFont"/>
    <w:uiPriority w:val="99"/>
    <w:rsid w:val="00A127A6"/>
  </w:style>
  <w:style w:type="paragraph" w:customStyle="1" w:styleId="XXu">
    <w:name w:val="X.X.u"/>
    <w:basedOn w:val="Normal"/>
    <w:link w:val="XXuChar"/>
    <w:uiPriority w:val="99"/>
    <w:qFormat/>
    <w:rsid w:val="00F5336A"/>
    <w:pPr>
      <w:keepNext/>
      <w:numPr>
        <w:ilvl w:val="1"/>
        <w:numId w:val="1"/>
      </w:numPr>
      <w:tabs>
        <w:tab w:val="left" w:pos="709"/>
      </w:tabs>
      <w:suppressAutoHyphens/>
      <w:autoSpaceDE w:val="0"/>
      <w:spacing w:before="480" w:after="240"/>
      <w:ind w:hanging="2269"/>
      <w:jc w:val="both"/>
      <w:outlineLvl w:val="1"/>
    </w:pPr>
    <w:rPr>
      <w:rFonts w:cs="Arial"/>
      <w:b/>
      <w:lang w:eastAsia="ar-SA"/>
    </w:rPr>
  </w:style>
  <w:style w:type="character" w:customStyle="1" w:styleId="XXuChar">
    <w:name w:val="X.X.u Char"/>
    <w:basedOn w:val="DefaultParagraphFont"/>
    <w:link w:val="XXu"/>
    <w:uiPriority w:val="99"/>
    <w:rsid w:val="00F5336A"/>
    <w:rPr>
      <w:rFonts w:cs="Arial"/>
      <w:b/>
      <w:lang w:eastAsia="ar-SA"/>
    </w:rPr>
  </w:style>
  <w:style w:type="paragraph" w:customStyle="1" w:styleId="XXX">
    <w:name w:val="X.X.X."/>
    <w:basedOn w:val="Normal"/>
    <w:link w:val="XXXMrk"/>
    <w:uiPriority w:val="99"/>
    <w:rsid w:val="00FA5A67"/>
    <w:pPr>
      <w:keepNext/>
      <w:numPr>
        <w:ilvl w:val="2"/>
        <w:numId w:val="1"/>
      </w:numPr>
      <w:tabs>
        <w:tab w:val="left" w:pos="851"/>
      </w:tabs>
      <w:suppressAutoHyphens/>
      <w:autoSpaceDE w:val="0"/>
      <w:spacing w:before="240" w:after="120"/>
      <w:jc w:val="both"/>
      <w:outlineLvl w:val="2"/>
    </w:pPr>
    <w:rPr>
      <w:rFonts w:cs="Arial"/>
      <w:b/>
      <w:lang w:eastAsia="ar-SA"/>
    </w:rPr>
  </w:style>
  <w:style w:type="character" w:customStyle="1" w:styleId="XXXMrk">
    <w:name w:val="X.X.X. Märk"/>
    <w:basedOn w:val="DefaultParagraphFont"/>
    <w:link w:val="XXX"/>
    <w:uiPriority w:val="99"/>
    <w:rsid w:val="00FA5A67"/>
    <w:rPr>
      <w:rFonts w:cs="Arial"/>
      <w:b/>
      <w:lang w:eastAsia="ar-SA"/>
    </w:rPr>
  </w:style>
  <w:style w:type="paragraph" w:customStyle="1" w:styleId="X">
    <w:name w:val="X."/>
    <w:uiPriority w:val="99"/>
    <w:rsid w:val="00DE0673"/>
    <w:pPr>
      <w:keepNext/>
      <w:numPr>
        <w:numId w:val="1"/>
      </w:numPr>
      <w:tabs>
        <w:tab w:val="left" w:pos="454"/>
      </w:tabs>
      <w:spacing w:before="720" w:after="240"/>
      <w:outlineLvl w:val="0"/>
    </w:pPr>
    <w:rPr>
      <w:b/>
      <w:lang w:eastAsia="en-US"/>
    </w:rPr>
  </w:style>
  <w:style w:type="character" w:styleId="Hyperlink">
    <w:name w:val="Hyperlink"/>
    <w:basedOn w:val="DefaultParagraphFont"/>
    <w:uiPriority w:val="99"/>
    <w:rsid w:val="00A127A6"/>
    <w:rPr>
      <w:color w:val="0000FF"/>
      <w:u w:val="single"/>
    </w:rPr>
  </w:style>
  <w:style w:type="paragraph" w:styleId="BodyText2">
    <w:name w:val="Body Text 2"/>
    <w:basedOn w:val="Normal"/>
    <w:link w:val="BodyText2Char"/>
    <w:uiPriority w:val="99"/>
    <w:rsid w:val="00A127A6"/>
    <w:pPr>
      <w:spacing w:after="120" w:line="480" w:lineRule="auto"/>
    </w:pPr>
  </w:style>
  <w:style w:type="paragraph" w:styleId="BodyText3">
    <w:name w:val="Body Text 3"/>
    <w:basedOn w:val="Normal"/>
    <w:link w:val="BodyText3Char"/>
    <w:uiPriority w:val="99"/>
    <w:rsid w:val="00A127A6"/>
    <w:pPr>
      <w:spacing w:after="120"/>
    </w:pPr>
    <w:rPr>
      <w:sz w:val="16"/>
      <w:szCs w:val="16"/>
    </w:rPr>
  </w:style>
  <w:style w:type="paragraph" w:styleId="BodyTextIndent">
    <w:name w:val="Body Text Indent"/>
    <w:basedOn w:val="Normal"/>
    <w:rsid w:val="00A127A6"/>
    <w:pPr>
      <w:spacing w:after="120"/>
      <w:ind w:left="283"/>
    </w:pPr>
  </w:style>
  <w:style w:type="paragraph" w:styleId="BodyTextIndent2">
    <w:name w:val="Body Text Indent 2"/>
    <w:basedOn w:val="Normal"/>
    <w:rsid w:val="00A127A6"/>
    <w:pPr>
      <w:spacing w:after="120" w:line="480" w:lineRule="auto"/>
      <w:ind w:left="283"/>
    </w:pPr>
  </w:style>
  <w:style w:type="paragraph" w:styleId="BodyTextIndent3">
    <w:name w:val="Body Text Indent 3"/>
    <w:basedOn w:val="Normal"/>
    <w:rsid w:val="00A127A6"/>
    <w:pPr>
      <w:spacing w:after="120"/>
      <w:ind w:left="283"/>
    </w:pPr>
    <w:rPr>
      <w:sz w:val="16"/>
      <w:szCs w:val="16"/>
    </w:rPr>
  </w:style>
  <w:style w:type="table" w:styleId="TableGrid">
    <w:name w:val="Table Grid"/>
    <w:basedOn w:val="TableNormal"/>
    <w:uiPriority w:val="59"/>
    <w:rsid w:val="00A127A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rsid w:val="00A127A6"/>
    <w:rPr>
      <w:color w:val="800080"/>
      <w:u w:val="single"/>
    </w:rPr>
  </w:style>
  <w:style w:type="paragraph" w:customStyle="1" w:styleId="wfxRecipient">
    <w:name w:val="wfxRecipient"/>
    <w:basedOn w:val="Normal"/>
    <w:rsid w:val="00A127A6"/>
    <w:rPr>
      <w:lang w:val="en-GB"/>
    </w:rPr>
  </w:style>
  <w:style w:type="paragraph" w:styleId="BlockText">
    <w:name w:val="Block Text"/>
    <w:basedOn w:val="Normal"/>
    <w:rsid w:val="00A127A6"/>
    <w:pPr>
      <w:ind w:left="567" w:right="-766"/>
      <w:jc w:val="both"/>
    </w:pPr>
  </w:style>
  <w:style w:type="character" w:customStyle="1" w:styleId="Laad12pt">
    <w:name w:val="Laad 12 pt"/>
    <w:basedOn w:val="DefaultParagraphFont"/>
    <w:rsid w:val="00A127A6"/>
    <w:rPr>
      <w:sz w:val="24"/>
    </w:rPr>
  </w:style>
  <w:style w:type="character" w:customStyle="1" w:styleId="KehatekstMrk">
    <w:name w:val="Kehatekst Märk"/>
    <w:basedOn w:val="DefaultParagraphFont"/>
    <w:rsid w:val="00A127A6"/>
    <w:rPr>
      <w:lang w:val="et-EE" w:eastAsia="en-US" w:bidi="ar-SA"/>
    </w:rPr>
  </w:style>
  <w:style w:type="character" w:customStyle="1" w:styleId="Pealkiri3Mrk">
    <w:name w:val="Pealkiri 3 Märk"/>
    <w:basedOn w:val="DefaultParagraphFont"/>
    <w:rsid w:val="00A127A6"/>
    <w:rPr>
      <w:b/>
      <w:sz w:val="24"/>
      <w:lang w:val="en-GB" w:eastAsia="en-US" w:bidi="ar-SA"/>
    </w:rPr>
  </w:style>
  <w:style w:type="paragraph" w:customStyle="1" w:styleId="Style1">
    <w:name w:val="Style1"/>
    <w:basedOn w:val="Normal"/>
    <w:next w:val="BlockText"/>
    <w:rsid w:val="00A127A6"/>
    <w:pPr>
      <w:numPr>
        <w:numId w:val="2"/>
      </w:numPr>
      <w:tabs>
        <w:tab w:val="left" w:pos="567"/>
      </w:tabs>
      <w:jc w:val="both"/>
    </w:pPr>
    <w:rPr>
      <w:rFonts w:ascii="Arial" w:hAnsi="Arial"/>
      <w:lang w:val="en-GB"/>
    </w:rPr>
  </w:style>
  <w:style w:type="paragraph" w:customStyle="1" w:styleId="Laad1">
    <w:name w:val="Laad1"/>
    <w:basedOn w:val="BodyText"/>
    <w:autoRedefine/>
    <w:rsid w:val="001844AF"/>
  </w:style>
  <w:style w:type="paragraph" w:styleId="TOC1">
    <w:name w:val="toc 1"/>
    <w:basedOn w:val="Normal"/>
    <w:next w:val="Normal"/>
    <w:autoRedefine/>
    <w:uiPriority w:val="39"/>
    <w:rsid w:val="005A2079"/>
    <w:pPr>
      <w:tabs>
        <w:tab w:val="left" w:pos="567"/>
        <w:tab w:val="right" w:leader="dot" w:pos="9061"/>
      </w:tabs>
    </w:pPr>
    <w:rPr>
      <w:b/>
      <w:noProof/>
      <w:snapToGrid w:val="0"/>
      <w:w w:val="0"/>
    </w:rPr>
  </w:style>
  <w:style w:type="paragraph" w:styleId="TOC2">
    <w:name w:val="toc 2"/>
    <w:basedOn w:val="Normal"/>
    <w:next w:val="Normal"/>
    <w:autoRedefine/>
    <w:uiPriority w:val="39"/>
    <w:rsid w:val="005A2079"/>
    <w:pPr>
      <w:tabs>
        <w:tab w:val="left" w:pos="993"/>
        <w:tab w:val="right" w:leader="dot" w:pos="9061"/>
      </w:tabs>
      <w:ind w:left="200"/>
    </w:pPr>
  </w:style>
  <w:style w:type="paragraph" w:styleId="TOC3">
    <w:name w:val="toc 3"/>
    <w:basedOn w:val="Normal"/>
    <w:next w:val="Normal"/>
    <w:autoRedefine/>
    <w:uiPriority w:val="39"/>
    <w:rsid w:val="005A2079"/>
    <w:pPr>
      <w:tabs>
        <w:tab w:val="left" w:pos="1418"/>
        <w:tab w:val="right" w:leader="dot" w:pos="9061"/>
      </w:tabs>
      <w:ind w:left="400"/>
    </w:pPr>
  </w:style>
  <w:style w:type="paragraph" w:styleId="BalloonText">
    <w:name w:val="Balloon Text"/>
    <w:basedOn w:val="Normal"/>
    <w:link w:val="BalloonTextChar"/>
    <w:uiPriority w:val="99"/>
    <w:rsid w:val="0041431C"/>
    <w:rPr>
      <w:rFonts w:ascii="Tahoma" w:hAnsi="Tahoma" w:cs="Tahoma"/>
      <w:sz w:val="16"/>
      <w:szCs w:val="16"/>
    </w:rPr>
  </w:style>
  <w:style w:type="paragraph" w:styleId="TOC4">
    <w:name w:val="toc 4"/>
    <w:basedOn w:val="Normal"/>
    <w:next w:val="Normal"/>
    <w:autoRedefine/>
    <w:uiPriority w:val="39"/>
    <w:rsid w:val="00830FE3"/>
    <w:pPr>
      <w:ind w:left="600"/>
    </w:pPr>
  </w:style>
  <w:style w:type="paragraph" w:styleId="TOC5">
    <w:name w:val="toc 5"/>
    <w:basedOn w:val="Normal"/>
    <w:next w:val="Normal"/>
    <w:autoRedefine/>
    <w:uiPriority w:val="39"/>
    <w:rsid w:val="00830FE3"/>
    <w:pPr>
      <w:ind w:left="800"/>
    </w:pPr>
  </w:style>
  <w:style w:type="paragraph" w:styleId="TOC6">
    <w:name w:val="toc 6"/>
    <w:basedOn w:val="Normal"/>
    <w:next w:val="Normal"/>
    <w:autoRedefine/>
    <w:uiPriority w:val="39"/>
    <w:rsid w:val="00830FE3"/>
    <w:pPr>
      <w:ind w:left="1000"/>
    </w:pPr>
  </w:style>
  <w:style w:type="paragraph" w:styleId="TOC7">
    <w:name w:val="toc 7"/>
    <w:basedOn w:val="Normal"/>
    <w:next w:val="Normal"/>
    <w:autoRedefine/>
    <w:uiPriority w:val="39"/>
    <w:rsid w:val="00830FE3"/>
    <w:pPr>
      <w:ind w:left="1200"/>
    </w:pPr>
  </w:style>
  <w:style w:type="paragraph" w:styleId="TOC8">
    <w:name w:val="toc 8"/>
    <w:basedOn w:val="Normal"/>
    <w:next w:val="Normal"/>
    <w:autoRedefine/>
    <w:uiPriority w:val="39"/>
    <w:rsid w:val="00830FE3"/>
    <w:pPr>
      <w:ind w:left="1400"/>
    </w:pPr>
  </w:style>
  <w:style w:type="paragraph" w:styleId="TOC9">
    <w:name w:val="toc 9"/>
    <w:basedOn w:val="Normal"/>
    <w:next w:val="Normal"/>
    <w:autoRedefine/>
    <w:uiPriority w:val="39"/>
    <w:rsid w:val="00830FE3"/>
    <w:pPr>
      <w:ind w:left="1600"/>
    </w:pPr>
  </w:style>
  <w:style w:type="paragraph" w:customStyle="1" w:styleId="ST11">
    <w:name w:val="ST_1.1"/>
    <w:basedOn w:val="Style1"/>
    <w:uiPriority w:val="99"/>
    <w:rsid w:val="007E7CB0"/>
    <w:pPr>
      <w:keepNext/>
      <w:numPr>
        <w:ilvl w:val="1"/>
        <w:numId w:val="3"/>
      </w:numPr>
      <w:tabs>
        <w:tab w:val="clear" w:pos="567"/>
      </w:tabs>
      <w:suppressAutoHyphens/>
      <w:ind w:hanging="720"/>
      <w:outlineLvl w:val="3"/>
    </w:pPr>
    <w:rPr>
      <w:rFonts w:ascii="Times New Roman Bold" w:hAnsi="Times New Roman Bold"/>
      <w:b/>
      <w:bCs/>
      <w:caps/>
      <w:sz w:val="24"/>
      <w:lang w:val="et-EE" w:eastAsia="ar-SA"/>
    </w:rPr>
  </w:style>
  <w:style w:type="paragraph" w:customStyle="1" w:styleId="ST111">
    <w:name w:val="ST_1.1.1"/>
    <w:basedOn w:val="Style1"/>
    <w:uiPriority w:val="99"/>
    <w:rsid w:val="007E7CB0"/>
    <w:pPr>
      <w:keepNext/>
      <w:numPr>
        <w:ilvl w:val="2"/>
        <w:numId w:val="3"/>
      </w:numPr>
      <w:tabs>
        <w:tab w:val="clear" w:pos="567"/>
      </w:tabs>
      <w:suppressAutoHyphens/>
      <w:outlineLvl w:val="3"/>
    </w:pPr>
    <w:rPr>
      <w:rFonts w:ascii="Times New Roman Bold" w:hAnsi="Times New Roman Bold"/>
      <w:b/>
      <w:bCs/>
      <w:sz w:val="24"/>
      <w:lang w:val="et-EE" w:eastAsia="ar-SA"/>
    </w:rPr>
  </w:style>
  <w:style w:type="paragraph" w:customStyle="1" w:styleId="ST1">
    <w:name w:val="ST_1"/>
    <w:basedOn w:val="Style1"/>
    <w:uiPriority w:val="99"/>
    <w:rsid w:val="007E7CB0"/>
    <w:pPr>
      <w:keepNext/>
      <w:numPr>
        <w:numId w:val="3"/>
      </w:numPr>
      <w:tabs>
        <w:tab w:val="clear" w:pos="567"/>
      </w:tabs>
      <w:suppressAutoHyphens/>
      <w:ind w:hanging="720"/>
      <w:outlineLvl w:val="3"/>
    </w:pPr>
    <w:rPr>
      <w:rFonts w:ascii="Times New Roman Bold" w:hAnsi="Times New Roman Bold"/>
      <w:b/>
      <w:bCs/>
      <w:caps/>
      <w:sz w:val="24"/>
      <w:lang w:val="et-EE" w:eastAsia="ar-SA"/>
    </w:rPr>
  </w:style>
  <w:style w:type="paragraph" w:customStyle="1" w:styleId="ST1111">
    <w:name w:val="ST_1.1.1.1"/>
    <w:basedOn w:val="ST111"/>
    <w:uiPriority w:val="99"/>
    <w:rsid w:val="007E7CB0"/>
    <w:pPr>
      <w:numPr>
        <w:ilvl w:val="3"/>
      </w:numPr>
      <w:tabs>
        <w:tab w:val="num" w:pos="1430"/>
      </w:tabs>
      <w:ind w:left="720" w:hanging="1430"/>
    </w:pPr>
  </w:style>
  <w:style w:type="paragraph" w:customStyle="1" w:styleId="ST11111">
    <w:name w:val="ST_1.1.1.1.1"/>
    <w:basedOn w:val="ST1111"/>
    <w:uiPriority w:val="99"/>
    <w:rsid w:val="007E7CB0"/>
    <w:pPr>
      <w:numPr>
        <w:ilvl w:val="4"/>
      </w:numPr>
      <w:tabs>
        <w:tab w:val="num" w:pos="1080"/>
      </w:tabs>
      <w:ind w:left="1077" w:hanging="1077"/>
    </w:pPr>
    <w:rPr>
      <w:rFonts w:ascii="Times New Roman" w:hAnsi="Times New Roman"/>
      <w:b w:val="0"/>
    </w:rPr>
  </w:style>
  <w:style w:type="paragraph" w:customStyle="1" w:styleId="XXXX">
    <w:name w:val="X.X.X.X"/>
    <w:basedOn w:val="XXX"/>
    <w:uiPriority w:val="99"/>
    <w:qFormat/>
    <w:rsid w:val="00393E23"/>
    <w:pPr>
      <w:numPr>
        <w:ilvl w:val="3"/>
      </w:numPr>
      <w:outlineLvl w:val="3"/>
    </w:pPr>
  </w:style>
  <w:style w:type="paragraph" w:styleId="EndnoteText">
    <w:name w:val="endnote text"/>
    <w:basedOn w:val="Normal"/>
    <w:link w:val="EndnoteTextChar"/>
    <w:rsid w:val="00BE0960"/>
    <w:rPr>
      <w:sz w:val="20"/>
      <w:szCs w:val="20"/>
    </w:rPr>
  </w:style>
  <w:style w:type="character" w:customStyle="1" w:styleId="EndnoteTextChar">
    <w:name w:val="Endnote Text Char"/>
    <w:basedOn w:val="DefaultParagraphFont"/>
    <w:link w:val="EndnoteText"/>
    <w:rsid w:val="00BE0960"/>
    <w:rPr>
      <w:sz w:val="20"/>
      <w:szCs w:val="20"/>
      <w:lang w:eastAsia="en-US"/>
    </w:rPr>
  </w:style>
  <w:style w:type="character" w:styleId="EndnoteReference">
    <w:name w:val="endnote reference"/>
    <w:basedOn w:val="DefaultParagraphFont"/>
    <w:rsid w:val="00BE0960"/>
    <w:rPr>
      <w:vertAlign w:val="superscript"/>
    </w:rPr>
  </w:style>
  <w:style w:type="paragraph" w:styleId="FootnoteText">
    <w:name w:val="footnote text"/>
    <w:basedOn w:val="Normal"/>
    <w:link w:val="FootnoteTextChar"/>
    <w:rsid w:val="00BE0960"/>
    <w:rPr>
      <w:sz w:val="20"/>
      <w:szCs w:val="20"/>
    </w:rPr>
  </w:style>
  <w:style w:type="character" w:customStyle="1" w:styleId="FootnoteTextChar">
    <w:name w:val="Footnote Text Char"/>
    <w:basedOn w:val="DefaultParagraphFont"/>
    <w:link w:val="FootnoteText"/>
    <w:rsid w:val="00BE0960"/>
    <w:rPr>
      <w:sz w:val="20"/>
      <w:szCs w:val="20"/>
      <w:lang w:eastAsia="en-US"/>
    </w:rPr>
  </w:style>
  <w:style w:type="character" w:styleId="FootnoteReference">
    <w:name w:val="footnote reference"/>
    <w:basedOn w:val="DefaultParagraphFont"/>
    <w:rsid w:val="00BE0960"/>
    <w:rPr>
      <w:vertAlign w:val="superscript"/>
    </w:rPr>
  </w:style>
  <w:style w:type="paragraph" w:styleId="TOCHeading">
    <w:name w:val="TOC Heading"/>
    <w:basedOn w:val="Heading1"/>
    <w:next w:val="Normal"/>
    <w:uiPriority w:val="39"/>
    <w:unhideWhenUsed/>
    <w:qFormat/>
    <w:rsid w:val="0057034D"/>
    <w:pPr>
      <w:keepLines/>
      <w:spacing w:line="276" w:lineRule="auto"/>
      <w:jc w:val="left"/>
      <w:outlineLvl w:val="9"/>
    </w:pPr>
    <w:rPr>
      <w:rFonts w:asciiTheme="majorHAnsi" w:eastAsiaTheme="majorEastAsia" w:hAnsiTheme="majorHAnsi" w:cstheme="majorBidi"/>
      <w:bCs/>
      <w:caps/>
      <w:color w:val="365F91" w:themeColor="accent1" w:themeShade="BF"/>
      <w:sz w:val="28"/>
      <w:szCs w:val="28"/>
      <w:lang w:val="en-US"/>
    </w:rPr>
  </w:style>
  <w:style w:type="paragraph" w:customStyle="1" w:styleId="Index">
    <w:name w:val="Index"/>
    <w:basedOn w:val="Normal"/>
    <w:rsid w:val="004F6B1F"/>
    <w:pPr>
      <w:suppressLineNumbers/>
      <w:suppressAutoHyphens/>
      <w:autoSpaceDE w:val="0"/>
      <w:spacing w:before="120" w:after="120"/>
      <w:jc w:val="both"/>
    </w:pPr>
    <w:rPr>
      <w:rFonts w:cs="Tahoma"/>
      <w:szCs w:val="20"/>
      <w:lang w:eastAsia="ar-SA"/>
    </w:rPr>
  </w:style>
  <w:style w:type="paragraph" w:customStyle="1" w:styleId="Jutumullitekst1">
    <w:name w:val="Jutumullitekst1"/>
    <w:basedOn w:val="Normal"/>
    <w:semiHidden/>
    <w:rsid w:val="004F2D1A"/>
    <w:pPr>
      <w:spacing w:line="312" w:lineRule="auto"/>
      <w:jc w:val="both"/>
    </w:pPr>
    <w:rPr>
      <w:rFonts w:ascii="Tahoma" w:hAnsi="Tahoma" w:cs="Verdana"/>
      <w:sz w:val="16"/>
      <w:szCs w:val="16"/>
      <w:lang w:eastAsia="et-EE"/>
    </w:rPr>
  </w:style>
  <w:style w:type="paragraph" w:styleId="Caption">
    <w:name w:val="caption"/>
    <w:basedOn w:val="Normal"/>
    <w:next w:val="Normal"/>
    <w:qFormat/>
    <w:rsid w:val="004F2D1A"/>
    <w:pPr>
      <w:spacing w:line="312" w:lineRule="auto"/>
      <w:jc w:val="both"/>
    </w:pPr>
    <w:rPr>
      <w:b/>
      <w:bCs/>
      <w:sz w:val="20"/>
      <w:szCs w:val="20"/>
      <w:lang w:eastAsia="et-EE"/>
    </w:rPr>
  </w:style>
  <w:style w:type="character" w:styleId="Emphasis">
    <w:name w:val="Emphasis"/>
    <w:aliases w:val="AA-pohitekst"/>
    <w:qFormat/>
    <w:rsid w:val="004F2D1A"/>
    <w:rPr>
      <w:i/>
      <w:iCs/>
    </w:rPr>
  </w:style>
  <w:style w:type="paragraph" w:styleId="NoSpacing">
    <w:name w:val="No Spacing"/>
    <w:qFormat/>
    <w:rsid w:val="004F2D1A"/>
    <w:rPr>
      <w:rFonts w:eastAsia="Calibri"/>
      <w:szCs w:val="20"/>
    </w:rPr>
  </w:style>
  <w:style w:type="paragraph" w:styleId="ListParagraph">
    <w:name w:val="List Paragraph"/>
    <w:aliases w:val="AK loend"/>
    <w:basedOn w:val="Normal"/>
    <w:uiPriority w:val="34"/>
    <w:qFormat/>
    <w:rsid w:val="004F2D1A"/>
    <w:pPr>
      <w:spacing w:after="200" w:line="276" w:lineRule="auto"/>
      <w:ind w:left="720"/>
    </w:pPr>
    <w:rPr>
      <w:rFonts w:eastAsia="Calibri"/>
      <w:lang w:eastAsia="et-EE"/>
    </w:rPr>
  </w:style>
  <w:style w:type="paragraph" w:styleId="PlainText">
    <w:name w:val="Plain Text"/>
    <w:basedOn w:val="Normal"/>
    <w:link w:val="PlainTextChar"/>
    <w:uiPriority w:val="99"/>
    <w:unhideWhenUsed/>
    <w:rsid w:val="0013082D"/>
    <w:rPr>
      <w:rFonts w:ascii="Consolas" w:eastAsia="SimSun" w:hAnsi="Consolas"/>
      <w:sz w:val="21"/>
      <w:szCs w:val="21"/>
      <w:lang w:val="en-US" w:eastAsia="zh-CN"/>
    </w:rPr>
  </w:style>
  <w:style w:type="character" w:customStyle="1" w:styleId="PlainTextChar">
    <w:name w:val="Plain Text Char"/>
    <w:basedOn w:val="DefaultParagraphFont"/>
    <w:link w:val="PlainText"/>
    <w:uiPriority w:val="99"/>
    <w:rsid w:val="0013082D"/>
    <w:rPr>
      <w:rFonts w:ascii="Consolas" w:eastAsia="SimSun" w:hAnsi="Consolas"/>
      <w:sz w:val="21"/>
      <w:szCs w:val="21"/>
      <w:lang w:val="en-US" w:eastAsia="zh-CN"/>
    </w:rPr>
  </w:style>
  <w:style w:type="paragraph" w:customStyle="1" w:styleId="Bodym">
    <w:name w:val="Bodym"/>
    <w:basedOn w:val="Normal"/>
    <w:link w:val="BodymChar"/>
    <w:uiPriority w:val="99"/>
    <w:rsid w:val="0013082D"/>
    <w:pPr>
      <w:numPr>
        <w:ilvl w:val="1"/>
        <w:numId w:val="5"/>
      </w:numPr>
      <w:spacing w:before="80"/>
      <w:jc w:val="both"/>
    </w:pPr>
  </w:style>
  <w:style w:type="character" w:customStyle="1" w:styleId="BodymChar">
    <w:name w:val="Bodym Char"/>
    <w:basedOn w:val="DefaultParagraphFont"/>
    <w:link w:val="Bodym"/>
    <w:uiPriority w:val="99"/>
    <w:locked/>
    <w:rsid w:val="0013082D"/>
    <w:rPr>
      <w:lang w:eastAsia="en-US"/>
    </w:rPr>
  </w:style>
  <w:style w:type="paragraph" w:customStyle="1" w:styleId="StyleXLeft">
    <w:name w:val="Style X. + Left"/>
    <w:basedOn w:val="X"/>
    <w:rsid w:val="002F2301"/>
    <w:rPr>
      <w:bCs/>
      <w:szCs w:val="20"/>
    </w:rPr>
  </w:style>
  <w:style w:type="paragraph" w:customStyle="1" w:styleId="XX">
    <w:name w:val="X.X."/>
    <w:basedOn w:val="Normal"/>
    <w:rsid w:val="00342B97"/>
    <w:pPr>
      <w:keepNext/>
      <w:tabs>
        <w:tab w:val="num" w:pos="284"/>
        <w:tab w:val="num" w:pos="567"/>
      </w:tabs>
      <w:spacing w:before="120" w:after="120"/>
      <w:ind w:left="567" w:right="40" w:hanging="567"/>
      <w:jc w:val="both"/>
    </w:pPr>
    <w:rPr>
      <w:rFonts w:ascii="Times New Roman Bold" w:hAnsi="Times New Roman Bold"/>
      <w:b/>
      <w:szCs w:val="20"/>
      <w:lang w:val="en-GB"/>
    </w:rPr>
  </w:style>
  <w:style w:type="character" w:customStyle="1" w:styleId="XXuMrk">
    <w:name w:val="X.X.u Märk"/>
    <w:basedOn w:val="DefaultParagraphFont"/>
    <w:rsid w:val="00342B97"/>
    <w:rPr>
      <w:rFonts w:ascii="Times New Roman Bold" w:hAnsi="Times New Roman Bold" w:cs="Arial"/>
      <w:b/>
      <w:sz w:val="24"/>
      <w:lang w:eastAsia="ar-SA"/>
    </w:rPr>
  </w:style>
  <w:style w:type="paragraph" w:customStyle="1" w:styleId="Default">
    <w:name w:val="Default"/>
    <w:rsid w:val="00C71871"/>
    <w:pPr>
      <w:autoSpaceDE w:val="0"/>
      <w:autoSpaceDN w:val="0"/>
      <w:adjustRightInd w:val="0"/>
    </w:pPr>
    <w:rPr>
      <w:rFonts w:cs="Calibri"/>
      <w:color w:val="000000"/>
      <w:sz w:val="24"/>
      <w:szCs w:val="24"/>
    </w:rPr>
  </w:style>
  <w:style w:type="paragraph" w:customStyle="1" w:styleId="Seletus">
    <w:name w:val="Seletus"/>
    <w:basedOn w:val="Normal"/>
    <w:rsid w:val="00BF7E10"/>
    <w:pPr>
      <w:ind w:left="1276"/>
    </w:pPr>
    <w:rPr>
      <w:rFonts w:ascii="Times New Roman" w:hAnsi="Times New Roman"/>
      <w:sz w:val="24"/>
      <w:szCs w:val="20"/>
    </w:rPr>
  </w:style>
  <w:style w:type="paragraph" w:customStyle="1" w:styleId="Text">
    <w:name w:val="Text"/>
    <w:basedOn w:val="Normal"/>
    <w:rsid w:val="00174CC6"/>
    <w:pPr>
      <w:autoSpaceDE w:val="0"/>
      <w:autoSpaceDN w:val="0"/>
      <w:spacing w:before="120"/>
    </w:pPr>
    <w:rPr>
      <w:rFonts w:ascii="Times New Roman" w:hAnsi="Times New Roman"/>
      <w:sz w:val="20"/>
      <w:szCs w:val="20"/>
      <w:lang w:val="en-GB"/>
    </w:rPr>
  </w:style>
  <w:style w:type="character" w:customStyle="1" w:styleId="Heading1Char">
    <w:name w:val="Heading 1 Char"/>
    <w:basedOn w:val="DefaultParagraphFont"/>
    <w:link w:val="Heading1"/>
    <w:locked/>
    <w:rsid w:val="00DD63E5"/>
    <w:rPr>
      <w:b/>
      <w:sz w:val="32"/>
      <w:szCs w:val="32"/>
      <w:lang w:eastAsia="en-US"/>
    </w:rPr>
  </w:style>
  <w:style w:type="character" w:customStyle="1" w:styleId="Heading2Char">
    <w:name w:val="Heading 2 Char"/>
    <w:basedOn w:val="DefaultParagraphFont"/>
    <w:link w:val="Heading2"/>
    <w:uiPriority w:val="99"/>
    <w:locked/>
    <w:rsid w:val="00DD63E5"/>
    <w:rPr>
      <w:b/>
      <w:lang w:eastAsia="en-US"/>
    </w:rPr>
  </w:style>
  <w:style w:type="character" w:customStyle="1" w:styleId="Heading4Char">
    <w:name w:val="Heading 4 Char"/>
    <w:basedOn w:val="DefaultParagraphFont"/>
    <w:link w:val="Heading4"/>
    <w:locked/>
    <w:rsid w:val="00DD63E5"/>
    <w:rPr>
      <w:rFonts w:cs="Arial"/>
      <w:b/>
      <w:lang w:eastAsia="ar-SA"/>
    </w:rPr>
  </w:style>
  <w:style w:type="character" w:customStyle="1" w:styleId="Heading5Char">
    <w:name w:val="Heading 5 Char"/>
    <w:basedOn w:val="DefaultParagraphFont"/>
    <w:link w:val="Heading5"/>
    <w:locked/>
    <w:rsid w:val="00DD63E5"/>
    <w:rPr>
      <w:rFonts w:cs="Arial"/>
      <w:b/>
      <w:lang w:eastAsia="ar-SA"/>
    </w:rPr>
  </w:style>
  <w:style w:type="character" w:customStyle="1" w:styleId="Heading6Char">
    <w:name w:val="Heading 6 Char"/>
    <w:basedOn w:val="DefaultParagraphFont"/>
    <w:link w:val="Heading6"/>
    <w:locked/>
    <w:rsid w:val="00DD63E5"/>
    <w:rPr>
      <w:rFonts w:ascii="Arial" w:hAnsi="Arial" w:cs="Arial"/>
      <w:b/>
      <w:bCs/>
      <w:lang w:val="en-GB" w:eastAsia="en-US"/>
    </w:rPr>
  </w:style>
  <w:style w:type="character" w:customStyle="1" w:styleId="Heading7Char">
    <w:name w:val="Heading 7 Char"/>
    <w:basedOn w:val="DefaultParagraphFont"/>
    <w:link w:val="Heading7"/>
    <w:locked/>
    <w:rsid w:val="00DD63E5"/>
    <w:rPr>
      <w:color w:val="0000FF"/>
      <w:lang w:eastAsia="en-US"/>
    </w:rPr>
  </w:style>
  <w:style w:type="character" w:customStyle="1" w:styleId="Heading8Char">
    <w:name w:val="Heading 8 Char"/>
    <w:basedOn w:val="DefaultParagraphFont"/>
    <w:link w:val="Heading8"/>
    <w:locked/>
    <w:rsid w:val="00DD63E5"/>
    <w:rPr>
      <w:lang w:eastAsia="en-US"/>
    </w:rPr>
  </w:style>
  <w:style w:type="character" w:customStyle="1" w:styleId="Heading9Char">
    <w:name w:val="Heading 9 Char"/>
    <w:basedOn w:val="DefaultParagraphFont"/>
    <w:link w:val="Heading9"/>
    <w:locked/>
    <w:rsid w:val="00DD63E5"/>
    <w:rPr>
      <w:i/>
      <w:iCs/>
      <w:color w:val="FF0000"/>
      <w:lang w:val="en-GB" w:eastAsia="en-US"/>
    </w:rPr>
  </w:style>
  <w:style w:type="character" w:customStyle="1" w:styleId="FooterChar">
    <w:name w:val="Footer Char"/>
    <w:basedOn w:val="DefaultParagraphFont"/>
    <w:link w:val="Footer"/>
    <w:locked/>
    <w:rsid w:val="00DD63E5"/>
    <w:rPr>
      <w:lang w:eastAsia="en-US"/>
    </w:rPr>
  </w:style>
  <w:style w:type="character" w:customStyle="1" w:styleId="HeaderChar">
    <w:name w:val="Header Char"/>
    <w:basedOn w:val="DefaultParagraphFont"/>
    <w:link w:val="Header"/>
    <w:uiPriority w:val="99"/>
    <w:locked/>
    <w:rsid w:val="00DD63E5"/>
    <w:rPr>
      <w:lang w:eastAsia="en-US"/>
    </w:rPr>
  </w:style>
  <w:style w:type="paragraph" w:customStyle="1" w:styleId="N">
    <w:name w:val="N"/>
    <w:basedOn w:val="Normal"/>
    <w:uiPriority w:val="99"/>
    <w:rsid w:val="00DD63E5"/>
    <w:pPr>
      <w:keepNext/>
      <w:spacing w:before="720" w:after="240"/>
      <w:ind w:left="284" w:hanging="284"/>
      <w:jc w:val="center"/>
    </w:pPr>
    <w:rPr>
      <w:rFonts w:ascii="Times New Roman Bold" w:hAnsi="Times New Roman Bold"/>
      <w:b/>
      <w:sz w:val="24"/>
      <w:szCs w:val="20"/>
    </w:rPr>
  </w:style>
  <w:style w:type="paragraph" w:customStyle="1" w:styleId="Nn">
    <w:name w:val="Nn"/>
    <w:basedOn w:val="Normal"/>
    <w:uiPriority w:val="99"/>
    <w:rsid w:val="00DD63E5"/>
    <w:pPr>
      <w:keepNext/>
      <w:spacing w:before="480" w:after="240"/>
      <w:ind w:left="567" w:hanging="567"/>
      <w:jc w:val="both"/>
    </w:pPr>
    <w:rPr>
      <w:rFonts w:ascii="Times New Roman Bold" w:hAnsi="Times New Roman Bold"/>
      <w:b/>
      <w:sz w:val="24"/>
      <w:szCs w:val="20"/>
    </w:rPr>
  </w:style>
  <w:style w:type="paragraph" w:customStyle="1" w:styleId="Nnn">
    <w:name w:val="Nnn"/>
    <w:basedOn w:val="Normal"/>
    <w:uiPriority w:val="99"/>
    <w:rsid w:val="00DD63E5"/>
    <w:pPr>
      <w:keepNext/>
      <w:spacing w:before="240"/>
      <w:ind w:left="567" w:hanging="567"/>
      <w:jc w:val="both"/>
    </w:pPr>
    <w:rPr>
      <w:rFonts w:ascii="Times New Roman Bold" w:hAnsi="Times New Roman Bold"/>
      <w:b/>
      <w:sz w:val="24"/>
      <w:szCs w:val="20"/>
    </w:rPr>
  </w:style>
  <w:style w:type="paragraph" w:styleId="NormalWeb">
    <w:name w:val="Normal (Web)"/>
    <w:basedOn w:val="Normal"/>
    <w:uiPriority w:val="99"/>
    <w:rsid w:val="00DD63E5"/>
    <w:pPr>
      <w:spacing w:before="100" w:beforeAutospacing="1" w:after="100" w:afterAutospacing="1"/>
      <w:jc w:val="both"/>
    </w:pPr>
    <w:rPr>
      <w:rFonts w:ascii="Times New Roman" w:hAnsi="Times New Roman"/>
      <w:color w:val="000000"/>
      <w:sz w:val="24"/>
      <w:szCs w:val="24"/>
      <w:lang w:val="en-US"/>
    </w:rPr>
  </w:style>
  <w:style w:type="character" w:customStyle="1" w:styleId="BodyText2Char">
    <w:name w:val="Body Text 2 Char"/>
    <w:basedOn w:val="DefaultParagraphFont"/>
    <w:link w:val="BodyText2"/>
    <w:uiPriority w:val="99"/>
    <w:locked/>
    <w:rsid w:val="00DD63E5"/>
    <w:rPr>
      <w:lang w:eastAsia="en-US"/>
    </w:rPr>
  </w:style>
  <w:style w:type="character" w:customStyle="1" w:styleId="BodyText3Char">
    <w:name w:val="Body Text 3 Char"/>
    <w:basedOn w:val="DefaultParagraphFont"/>
    <w:link w:val="BodyText3"/>
    <w:uiPriority w:val="99"/>
    <w:locked/>
    <w:rsid w:val="00DD63E5"/>
    <w:rPr>
      <w:sz w:val="16"/>
      <w:szCs w:val="16"/>
      <w:lang w:eastAsia="en-US"/>
    </w:rPr>
  </w:style>
  <w:style w:type="character" w:customStyle="1" w:styleId="BalloonTextChar">
    <w:name w:val="Balloon Text Char"/>
    <w:basedOn w:val="DefaultParagraphFont"/>
    <w:link w:val="BalloonText"/>
    <w:uiPriority w:val="99"/>
    <w:locked/>
    <w:rsid w:val="00DD63E5"/>
    <w:rPr>
      <w:rFonts w:ascii="Tahoma" w:hAnsi="Tahoma" w:cs="Tahoma"/>
      <w:sz w:val="16"/>
      <w:szCs w:val="16"/>
      <w:lang w:eastAsia="en-US"/>
    </w:rPr>
  </w:style>
  <w:style w:type="character" w:styleId="Strong">
    <w:name w:val="Strong"/>
    <w:basedOn w:val="DefaultParagraphFont"/>
    <w:uiPriority w:val="99"/>
    <w:qFormat/>
    <w:rsid w:val="00DD63E5"/>
    <w:rPr>
      <w:rFonts w:cs="Times New Roman"/>
      <w:b/>
    </w:rPr>
  </w:style>
  <w:style w:type="character" w:styleId="CommentReference">
    <w:name w:val="annotation reference"/>
    <w:basedOn w:val="DefaultParagraphFont"/>
    <w:uiPriority w:val="99"/>
    <w:semiHidden/>
    <w:rsid w:val="00DD63E5"/>
    <w:rPr>
      <w:rFonts w:cs="Times New Roman"/>
      <w:sz w:val="16"/>
      <w:szCs w:val="16"/>
    </w:rPr>
  </w:style>
  <w:style w:type="paragraph" w:styleId="CommentText">
    <w:name w:val="annotation text"/>
    <w:basedOn w:val="Normal"/>
    <w:link w:val="CommentTextChar"/>
    <w:uiPriority w:val="99"/>
    <w:semiHidden/>
    <w:rsid w:val="00DD63E5"/>
    <w:pPr>
      <w:spacing w:before="120" w:after="120"/>
      <w:jc w:val="both"/>
    </w:pPr>
    <w:rPr>
      <w:rFonts w:ascii="Times New Roman" w:hAnsi="Times New Roman"/>
      <w:sz w:val="20"/>
      <w:szCs w:val="20"/>
    </w:rPr>
  </w:style>
  <w:style w:type="character" w:customStyle="1" w:styleId="CommentTextChar">
    <w:name w:val="Comment Text Char"/>
    <w:basedOn w:val="DefaultParagraphFont"/>
    <w:link w:val="CommentText"/>
    <w:uiPriority w:val="99"/>
    <w:semiHidden/>
    <w:rsid w:val="00DD63E5"/>
    <w:rPr>
      <w:rFonts w:ascii="Times New Roman" w:hAnsi="Times New Roman"/>
      <w:sz w:val="20"/>
      <w:szCs w:val="20"/>
      <w:lang w:eastAsia="en-US"/>
    </w:rPr>
  </w:style>
  <w:style w:type="paragraph" w:styleId="CommentSubject">
    <w:name w:val="annotation subject"/>
    <w:basedOn w:val="CommentText"/>
    <w:next w:val="CommentText"/>
    <w:link w:val="CommentSubjectChar"/>
    <w:uiPriority w:val="99"/>
    <w:semiHidden/>
    <w:rsid w:val="00DD63E5"/>
    <w:rPr>
      <w:b/>
      <w:bCs/>
    </w:rPr>
  </w:style>
  <w:style w:type="character" w:customStyle="1" w:styleId="CommentSubjectChar">
    <w:name w:val="Comment Subject Char"/>
    <w:basedOn w:val="CommentTextChar"/>
    <w:link w:val="CommentSubject"/>
    <w:uiPriority w:val="99"/>
    <w:semiHidden/>
    <w:rsid w:val="00DD63E5"/>
    <w:rPr>
      <w:rFonts w:ascii="Times New Roman" w:hAnsi="Times New Roman"/>
      <w:b/>
      <w:bCs/>
      <w:sz w:val="20"/>
      <w:szCs w:val="20"/>
      <w:lang w:eastAsia="en-US"/>
    </w:rPr>
  </w:style>
  <w:style w:type="paragraph" w:customStyle="1" w:styleId="Tekst">
    <w:name w:val="Tekst"/>
    <w:basedOn w:val="Normal"/>
    <w:rsid w:val="00DD63E5"/>
    <w:pPr>
      <w:autoSpaceDE w:val="0"/>
      <w:autoSpaceDN w:val="0"/>
      <w:spacing w:before="120"/>
    </w:pPr>
    <w:rPr>
      <w:rFonts w:ascii="Times New Roman" w:hAnsi="Times New Roman"/>
      <w:sz w:val="20"/>
      <w:szCs w:val="20"/>
    </w:rPr>
  </w:style>
  <w:style w:type="character" w:styleId="BookTitle">
    <w:name w:val="Book Title"/>
    <w:basedOn w:val="DefaultParagraphFont"/>
    <w:uiPriority w:val="33"/>
    <w:qFormat/>
    <w:rsid w:val="00DD63E5"/>
    <w:rPr>
      <w:b/>
      <w:bCs/>
      <w:i/>
      <w:iCs/>
      <w:spacing w:val="5"/>
    </w:rPr>
  </w:style>
  <w:style w:type="character" w:customStyle="1" w:styleId="ft">
    <w:name w:val="ft"/>
    <w:basedOn w:val="DefaultParagraphFont"/>
    <w:rsid w:val="00DD63E5"/>
  </w:style>
  <w:style w:type="character" w:customStyle="1" w:styleId="EHKtekstMrk">
    <w:name w:val="EHK tekst Märk"/>
    <w:link w:val="EHKtekst"/>
    <w:locked/>
    <w:rsid w:val="00700D08"/>
    <w:rPr>
      <w:rFonts w:ascii="Times New Roman" w:hAnsi="Times New Roman"/>
      <w:sz w:val="24"/>
      <w:szCs w:val="20"/>
    </w:rPr>
  </w:style>
  <w:style w:type="paragraph" w:customStyle="1" w:styleId="EHKtekst">
    <w:name w:val="EHK tekst"/>
    <w:basedOn w:val="Normal"/>
    <w:link w:val="EHKtekstMrk"/>
    <w:qFormat/>
    <w:rsid w:val="00700D08"/>
    <w:pPr>
      <w:spacing w:after="120"/>
      <w:jc w:val="both"/>
    </w:pPr>
    <w:rPr>
      <w:rFonts w:ascii="Times New Roman" w:hAnsi="Times New Roman"/>
      <w:sz w:val="24"/>
      <w:szCs w:val="20"/>
      <w:lang w:eastAsia="et-E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885063">
      <w:bodyDiv w:val="1"/>
      <w:marLeft w:val="0"/>
      <w:marRight w:val="0"/>
      <w:marTop w:val="0"/>
      <w:marBottom w:val="0"/>
      <w:divBdr>
        <w:top w:val="none" w:sz="0" w:space="0" w:color="auto"/>
        <w:left w:val="none" w:sz="0" w:space="0" w:color="auto"/>
        <w:bottom w:val="none" w:sz="0" w:space="0" w:color="auto"/>
        <w:right w:val="none" w:sz="0" w:space="0" w:color="auto"/>
      </w:divBdr>
    </w:div>
    <w:div w:id="194268920">
      <w:bodyDiv w:val="1"/>
      <w:marLeft w:val="0"/>
      <w:marRight w:val="0"/>
      <w:marTop w:val="0"/>
      <w:marBottom w:val="0"/>
      <w:divBdr>
        <w:top w:val="none" w:sz="0" w:space="0" w:color="auto"/>
        <w:left w:val="none" w:sz="0" w:space="0" w:color="auto"/>
        <w:bottom w:val="none" w:sz="0" w:space="0" w:color="auto"/>
        <w:right w:val="none" w:sz="0" w:space="0" w:color="auto"/>
      </w:divBdr>
    </w:div>
    <w:div w:id="673841580">
      <w:bodyDiv w:val="1"/>
      <w:marLeft w:val="0"/>
      <w:marRight w:val="0"/>
      <w:marTop w:val="0"/>
      <w:marBottom w:val="0"/>
      <w:divBdr>
        <w:top w:val="none" w:sz="0" w:space="0" w:color="auto"/>
        <w:left w:val="none" w:sz="0" w:space="0" w:color="auto"/>
        <w:bottom w:val="none" w:sz="0" w:space="0" w:color="auto"/>
        <w:right w:val="none" w:sz="0" w:space="0" w:color="auto"/>
      </w:divBdr>
    </w:div>
    <w:div w:id="806892554">
      <w:bodyDiv w:val="1"/>
      <w:marLeft w:val="0"/>
      <w:marRight w:val="0"/>
      <w:marTop w:val="0"/>
      <w:marBottom w:val="0"/>
      <w:divBdr>
        <w:top w:val="none" w:sz="0" w:space="0" w:color="auto"/>
        <w:left w:val="none" w:sz="0" w:space="0" w:color="auto"/>
        <w:bottom w:val="none" w:sz="0" w:space="0" w:color="auto"/>
        <w:right w:val="none" w:sz="0" w:space="0" w:color="auto"/>
      </w:divBdr>
    </w:div>
    <w:div w:id="1114246264">
      <w:bodyDiv w:val="1"/>
      <w:marLeft w:val="0"/>
      <w:marRight w:val="0"/>
      <w:marTop w:val="0"/>
      <w:marBottom w:val="0"/>
      <w:divBdr>
        <w:top w:val="none" w:sz="0" w:space="0" w:color="auto"/>
        <w:left w:val="none" w:sz="0" w:space="0" w:color="auto"/>
        <w:bottom w:val="none" w:sz="0" w:space="0" w:color="auto"/>
        <w:right w:val="none" w:sz="0" w:space="0" w:color="auto"/>
      </w:divBdr>
    </w:div>
    <w:div w:id="1209292837">
      <w:bodyDiv w:val="1"/>
      <w:marLeft w:val="0"/>
      <w:marRight w:val="0"/>
      <w:marTop w:val="0"/>
      <w:marBottom w:val="0"/>
      <w:divBdr>
        <w:top w:val="none" w:sz="0" w:space="0" w:color="auto"/>
        <w:left w:val="none" w:sz="0" w:space="0" w:color="auto"/>
        <w:bottom w:val="none" w:sz="0" w:space="0" w:color="auto"/>
        <w:right w:val="none" w:sz="0" w:space="0" w:color="auto"/>
      </w:divBdr>
    </w:div>
    <w:div w:id="1372263117">
      <w:bodyDiv w:val="1"/>
      <w:marLeft w:val="0"/>
      <w:marRight w:val="0"/>
      <w:marTop w:val="0"/>
      <w:marBottom w:val="0"/>
      <w:divBdr>
        <w:top w:val="none" w:sz="0" w:space="0" w:color="auto"/>
        <w:left w:val="none" w:sz="0" w:space="0" w:color="auto"/>
        <w:bottom w:val="none" w:sz="0" w:space="0" w:color="auto"/>
        <w:right w:val="none" w:sz="0" w:space="0" w:color="auto"/>
      </w:divBdr>
    </w:div>
    <w:div w:id="1530483417">
      <w:bodyDiv w:val="1"/>
      <w:marLeft w:val="0"/>
      <w:marRight w:val="0"/>
      <w:marTop w:val="0"/>
      <w:marBottom w:val="0"/>
      <w:divBdr>
        <w:top w:val="none" w:sz="0" w:space="0" w:color="auto"/>
        <w:left w:val="none" w:sz="0" w:space="0" w:color="auto"/>
        <w:bottom w:val="none" w:sz="0" w:space="0" w:color="auto"/>
        <w:right w:val="none" w:sz="0" w:space="0" w:color="auto"/>
      </w:divBdr>
    </w:div>
    <w:div w:id="1616133401">
      <w:bodyDiv w:val="1"/>
      <w:marLeft w:val="0"/>
      <w:marRight w:val="0"/>
      <w:marTop w:val="0"/>
      <w:marBottom w:val="0"/>
      <w:divBdr>
        <w:top w:val="none" w:sz="0" w:space="0" w:color="auto"/>
        <w:left w:val="none" w:sz="0" w:space="0" w:color="auto"/>
        <w:bottom w:val="none" w:sz="0" w:space="0" w:color="auto"/>
        <w:right w:val="none" w:sz="0" w:space="0" w:color="auto"/>
      </w:divBdr>
    </w:div>
    <w:div w:id="1725988358">
      <w:bodyDiv w:val="1"/>
      <w:marLeft w:val="0"/>
      <w:marRight w:val="0"/>
      <w:marTop w:val="0"/>
      <w:marBottom w:val="0"/>
      <w:divBdr>
        <w:top w:val="none" w:sz="0" w:space="0" w:color="auto"/>
        <w:left w:val="none" w:sz="0" w:space="0" w:color="auto"/>
        <w:bottom w:val="none" w:sz="0" w:space="0" w:color="auto"/>
        <w:right w:val="none" w:sz="0" w:space="0" w:color="auto"/>
      </w:divBdr>
    </w:div>
    <w:div w:id="1824736150">
      <w:bodyDiv w:val="1"/>
      <w:marLeft w:val="0"/>
      <w:marRight w:val="0"/>
      <w:marTop w:val="0"/>
      <w:marBottom w:val="0"/>
      <w:divBdr>
        <w:top w:val="none" w:sz="0" w:space="0" w:color="auto"/>
        <w:left w:val="none" w:sz="0" w:space="0" w:color="auto"/>
        <w:bottom w:val="none" w:sz="0" w:space="0" w:color="auto"/>
        <w:right w:val="none" w:sz="0" w:space="0" w:color="auto"/>
      </w:divBdr>
    </w:div>
    <w:div w:id="2062635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hyperlink" Target="http://www.evs.ee/product/tabid/59/p-147899-evs-en-503462003a12007.aspx" TargetMode="Externa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hyperlink" Target="http://www.evs.ee/product/tabid/59/p-147802-evs-en-503462003.aspx" TargetMode="External"/><Relationship Id="rId2" Type="http://schemas.openxmlformats.org/officeDocument/2006/relationships/numbering" Target="numbering.xml"/><Relationship Id="rId16" Type="http://schemas.openxmlformats.org/officeDocument/2006/relationships/hyperlink" Target="https://www.evs.ee/tooted/evs-en-50173-2-2007-a1-2010-ac-2011"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hyperlink" Target="http://www.evs.ee/product/tabid/59/p-191718-evs-en-503462003a22009.aspx"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9.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A4D9469-3664-4CCB-8991-44F46D0DA6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2053</TotalTime>
  <Pages>32</Pages>
  <Words>11711</Words>
  <Characters>67924</Characters>
  <Application>Microsoft Office Word</Application>
  <DocSecurity>0</DocSecurity>
  <Lines>566</Lines>
  <Paragraphs>158</Paragraphs>
  <ScaleCrop>false</ScaleCrop>
  <HeadingPairs>
    <vt:vector size="6" baseType="variant">
      <vt:variant>
        <vt:lpstr>Title</vt:lpstr>
      </vt:variant>
      <vt:variant>
        <vt:i4>1</vt:i4>
      </vt:variant>
      <vt:variant>
        <vt:lpstr>Pealkiri</vt:lpstr>
      </vt:variant>
      <vt:variant>
        <vt:i4>1</vt:i4>
      </vt:variant>
      <vt:variant>
        <vt:lpstr>Tiitel</vt:lpstr>
      </vt:variant>
      <vt:variant>
        <vt:i4>1</vt:i4>
      </vt:variant>
    </vt:vector>
  </HeadingPairs>
  <TitlesOfParts>
    <vt:vector size="3" baseType="lpstr">
      <vt:lpstr>EA Reng AS</vt:lpstr>
      <vt:lpstr>EA Reng AS</vt:lpstr>
      <vt:lpstr>EA Reng AS</vt:lpstr>
    </vt:vector>
  </TitlesOfParts>
  <Company>EA Reng AS</Company>
  <LinksUpToDate>false</LinksUpToDate>
  <CharactersWithSpaces>79477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EA Reng AS</dc:title>
  <dc:subject>Kvaliteedikäsiraamat</dc:subject>
  <dc:creator>Viivo Siimpoeg</dc:creator>
  <cp:lastModifiedBy>Indrek Kõlu</cp:lastModifiedBy>
  <cp:revision>311</cp:revision>
  <cp:lastPrinted>2019-02-06T14:14:00Z</cp:lastPrinted>
  <dcterms:created xsi:type="dcterms:W3CDTF">2018-07-30T13:45:00Z</dcterms:created>
  <dcterms:modified xsi:type="dcterms:W3CDTF">2019-02-11T14:21:00Z</dcterms:modified>
</cp:coreProperties>
</file>