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777BD9" w14:textId="7C6A613F" w:rsidR="00AC1DDE" w:rsidRPr="00F4558D" w:rsidRDefault="00AC1DDE" w:rsidP="00BC5961">
      <w:pPr>
        <w:pStyle w:val="Heading2"/>
      </w:pPr>
      <w:bookmarkStart w:id="0" w:name="_Toc121430423"/>
      <w:r w:rsidRPr="00F4558D">
        <w:t>SISUKORD</w:t>
      </w:r>
      <w:bookmarkEnd w:id="0"/>
    </w:p>
    <w:p w14:paraId="56DF8E0B" w14:textId="6D0A7181" w:rsidR="00A56A1B" w:rsidRDefault="0098141E">
      <w:pPr>
        <w:pStyle w:val="TOC2"/>
        <w:rPr>
          <w:rFonts w:asciiTheme="minorHAnsi" w:eastAsiaTheme="minorEastAsia" w:hAnsiTheme="minorHAnsi" w:cstheme="minorBidi"/>
          <w:sz w:val="22"/>
          <w:szCs w:val="22"/>
          <w:lang w:eastAsia="et-EE"/>
        </w:rPr>
      </w:pPr>
      <w:r w:rsidRPr="00DE3336">
        <w:rPr>
          <w:sz w:val="22"/>
          <w:szCs w:val="22"/>
        </w:rPr>
        <w:fldChar w:fldCharType="begin"/>
      </w:r>
      <w:r w:rsidRPr="00DE3336">
        <w:rPr>
          <w:sz w:val="22"/>
          <w:szCs w:val="22"/>
        </w:rPr>
        <w:instrText xml:space="preserve"> TOC \o "1-5" \h \z </w:instrText>
      </w:r>
      <w:r w:rsidRPr="00DE3336">
        <w:rPr>
          <w:sz w:val="22"/>
          <w:szCs w:val="22"/>
        </w:rPr>
        <w:fldChar w:fldCharType="separate"/>
      </w:r>
      <w:hyperlink w:anchor="_Toc121430423" w:history="1">
        <w:r w:rsidR="00A56A1B" w:rsidRPr="00513A76">
          <w:rPr>
            <w:rStyle w:val="Hyperlink"/>
          </w:rPr>
          <w:t>1.1</w:t>
        </w:r>
        <w:r w:rsidR="00A56A1B">
          <w:rPr>
            <w:rFonts w:asciiTheme="minorHAnsi" w:eastAsiaTheme="minorEastAsia" w:hAnsiTheme="minorHAnsi" w:cstheme="minorBidi"/>
            <w:sz w:val="22"/>
            <w:szCs w:val="22"/>
            <w:lang w:eastAsia="et-EE"/>
          </w:rPr>
          <w:tab/>
        </w:r>
        <w:r w:rsidR="00A56A1B" w:rsidRPr="00513A76">
          <w:rPr>
            <w:rStyle w:val="Hyperlink"/>
          </w:rPr>
          <w:t>SISUKORD</w:t>
        </w:r>
        <w:r w:rsidR="00A56A1B">
          <w:rPr>
            <w:webHidden/>
          </w:rPr>
          <w:tab/>
        </w:r>
        <w:r w:rsidR="00A56A1B">
          <w:rPr>
            <w:webHidden/>
          </w:rPr>
          <w:fldChar w:fldCharType="begin"/>
        </w:r>
        <w:r w:rsidR="00A56A1B">
          <w:rPr>
            <w:webHidden/>
          </w:rPr>
          <w:instrText xml:space="preserve"> PAGEREF _Toc121430423 \h </w:instrText>
        </w:r>
        <w:r w:rsidR="00A56A1B">
          <w:rPr>
            <w:webHidden/>
          </w:rPr>
        </w:r>
        <w:r w:rsidR="00A56A1B">
          <w:rPr>
            <w:webHidden/>
          </w:rPr>
          <w:fldChar w:fldCharType="separate"/>
        </w:r>
        <w:r w:rsidR="00B0299A">
          <w:rPr>
            <w:webHidden/>
          </w:rPr>
          <w:t>1</w:t>
        </w:r>
        <w:r w:rsidR="00A56A1B">
          <w:rPr>
            <w:webHidden/>
          </w:rPr>
          <w:fldChar w:fldCharType="end"/>
        </w:r>
      </w:hyperlink>
    </w:p>
    <w:p w14:paraId="59592C50" w14:textId="3A601BC4" w:rsidR="00A56A1B" w:rsidRDefault="00B0299A">
      <w:pPr>
        <w:pStyle w:val="TOC1"/>
        <w:rPr>
          <w:rFonts w:asciiTheme="minorHAnsi" w:eastAsiaTheme="minorEastAsia" w:hAnsiTheme="minorHAnsi" w:cstheme="minorBidi"/>
          <w:b w:val="0"/>
          <w:bCs w:val="0"/>
          <w:caps w:val="0"/>
          <w:noProof/>
          <w:sz w:val="22"/>
          <w:szCs w:val="22"/>
          <w:lang w:eastAsia="et-EE"/>
        </w:rPr>
      </w:pPr>
      <w:hyperlink w:anchor="_Toc121430424" w:history="1">
        <w:r w:rsidR="00A56A1B" w:rsidRPr="00513A76">
          <w:rPr>
            <w:rStyle w:val="Hyperlink"/>
            <w:noProof/>
          </w:rPr>
          <w:t>2</w:t>
        </w:r>
        <w:r w:rsidR="00A56A1B">
          <w:rPr>
            <w:rFonts w:asciiTheme="minorHAnsi" w:eastAsiaTheme="minorEastAsia" w:hAnsiTheme="minorHAnsi" w:cstheme="minorBidi"/>
            <w:b w:val="0"/>
            <w:bCs w:val="0"/>
            <w:caps w:val="0"/>
            <w:noProof/>
            <w:sz w:val="22"/>
            <w:szCs w:val="22"/>
            <w:lang w:eastAsia="et-EE"/>
          </w:rPr>
          <w:tab/>
        </w:r>
        <w:r w:rsidR="00A56A1B" w:rsidRPr="00513A76">
          <w:rPr>
            <w:rStyle w:val="Hyperlink"/>
            <w:noProof/>
          </w:rPr>
          <w:t>Üldosa</w:t>
        </w:r>
        <w:r w:rsidR="00A56A1B">
          <w:rPr>
            <w:noProof/>
            <w:webHidden/>
          </w:rPr>
          <w:tab/>
        </w:r>
        <w:r w:rsidR="00A56A1B">
          <w:rPr>
            <w:noProof/>
            <w:webHidden/>
          </w:rPr>
          <w:fldChar w:fldCharType="begin"/>
        </w:r>
        <w:r w:rsidR="00A56A1B">
          <w:rPr>
            <w:noProof/>
            <w:webHidden/>
          </w:rPr>
          <w:instrText xml:space="preserve"> PAGEREF _Toc121430424 \h </w:instrText>
        </w:r>
        <w:r w:rsidR="00A56A1B">
          <w:rPr>
            <w:noProof/>
            <w:webHidden/>
          </w:rPr>
        </w:r>
        <w:r w:rsidR="00A56A1B">
          <w:rPr>
            <w:noProof/>
            <w:webHidden/>
          </w:rPr>
          <w:fldChar w:fldCharType="separate"/>
        </w:r>
        <w:r>
          <w:rPr>
            <w:noProof/>
            <w:webHidden/>
          </w:rPr>
          <w:t>3</w:t>
        </w:r>
        <w:r w:rsidR="00A56A1B">
          <w:rPr>
            <w:noProof/>
            <w:webHidden/>
          </w:rPr>
          <w:fldChar w:fldCharType="end"/>
        </w:r>
      </w:hyperlink>
    </w:p>
    <w:p w14:paraId="4D05DD9E" w14:textId="2B3F8B2E" w:rsidR="00A56A1B" w:rsidRDefault="00B0299A">
      <w:pPr>
        <w:pStyle w:val="TOC2"/>
        <w:rPr>
          <w:rFonts w:asciiTheme="minorHAnsi" w:eastAsiaTheme="minorEastAsia" w:hAnsiTheme="minorHAnsi" w:cstheme="minorBidi"/>
          <w:sz w:val="22"/>
          <w:szCs w:val="22"/>
          <w:lang w:eastAsia="et-EE"/>
        </w:rPr>
      </w:pPr>
      <w:hyperlink w:anchor="_Toc121430425" w:history="1">
        <w:r w:rsidR="00A56A1B" w:rsidRPr="00513A76">
          <w:rPr>
            <w:rStyle w:val="Hyperlink"/>
          </w:rPr>
          <w:t>2.1</w:t>
        </w:r>
        <w:r w:rsidR="00A56A1B">
          <w:rPr>
            <w:rFonts w:asciiTheme="minorHAnsi" w:eastAsiaTheme="minorEastAsia" w:hAnsiTheme="minorHAnsi" w:cstheme="minorBidi"/>
            <w:sz w:val="22"/>
            <w:szCs w:val="22"/>
            <w:lang w:eastAsia="et-EE"/>
          </w:rPr>
          <w:tab/>
        </w:r>
        <w:r w:rsidR="00A56A1B" w:rsidRPr="00513A76">
          <w:rPr>
            <w:rStyle w:val="Hyperlink"/>
          </w:rPr>
          <w:t>Projekti nimetus</w:t>
        </w:r>
        <w:r w:rsidR="00A56A1B">
          <w:rPr>
            <w:webHidden/>
          </w:rPr>
          <w:tab/>
        </w:r>
        <w:r w:rsidR="00A56A1B">
          <w:rPr>
            <w:webHidden/>
          </w:rPr>
          <w:fldChar w:fldCharType="begin"/>
        </w:r>
        <w:r w:rsidR="00A56A1B">
          <w:rPr>
            <w:webHidden/>
          </w:rPr>
          <w:instrText xml:space="preserve"> PAGEREF _Toc121430425 \h </w:instrText>
        </w:r>
        <w:r w:rsidR="00A56A1B">
          <w:rPr>
            <w:webHidden/>
          </w:rPr>
        </w:r>
        <w:r w:rsidR="00A56A1B">
          <w:rPr>
            <w:webHidden/>
          </w:rPr>
          <w:fldChar w:fldCharType="separate"/>
        </w:r>
        <w:r>
          <w:rPr>
            <w:webHidden/>
          </w:rPr>
          <w:t>3</w:t>
        </w:r>
        <w:r w:rsidR="00A56A1B">
          <w:rPr>
            <w:webHidden/>
          </w:rPr>
          <w:fldChar w:fldCharType="end"/>
        </w:r>
      </w:hyperlink>
    </w:p>
    <w:p w14:paraId="7513C718" w14:textId="706D19C4" w:rsidR="00A56A1B" w:rsidRDefault="00B0299A">
      <w:pPr>
        <w:pStyle w:val="TOC2"/>
        <w:rPr>
          <w:rFonts w:asciiTheme="minorHAnsi" w:eastAsiaTheme="minorEastAsia" w:hAnsiTheme="minorHAnsi" w:cstheme="minorBidi"/>
          <w:sz w:val="22"/>
          <w:szCs w:val="22"/>
          <w:lang w:eastAsia="et-EE"/>
        </w:rPr>
      </w:pPr>
      <w:hyperlink w:anchor="_Toc121430426" w:history="1">
        <w:r w:rsidR="00A56A1B" w:rsidRPr="00513A76">
          <w:rPr>
            <w:rStyle w:val="Hyperlink"/>
          </w:rPr>
          <w:t>2.2</w:t>
        </w:r>
        <w:r w:rsidR="00A56A1B">
          <w:rPr>
            <w:rFonts w:asciiTheme="minorHAnsi" w:eastAsiaTheme="minorEastAsia" w:hAnsiTheme="minorHAnsi" w:cstheme="minorBidi"/>
            <w:sz w:val="22"/>
            <w:szCs w:val="22"/>
            <w:lang w:eastAsia="et-EE"/>
          </w:rPr>
          <w:tab/>
        </w:r>
        <w:r w:rsidR="00A56A1B" w:rsidRPr="00513A76">
          <w:rPr>
            <w:rStyle w:val="Hyperlink"/>
          </w:rPr>
          <w:t>Lähteandmed</w:t>
        </w:r>
        <w:r w:rsidR="00A56A1B">
          <w:rPr>
            <w:webHidden/>
          </w:rPr>
          <w:tab/>
        </w:r>
        <w:r w:rsidR="00A56A1B">
          <w:rPr>
            <w:webHidden/>
          </w:rPr>
          <w:fldChar w:fldCharType="begin"/>
        </w:r>
        <w:r w:rsidR="00A56A1B">
          <w:rPr>
            <w:webHidden/>
          </w:rPr>
          <w:instrText xml:space="preserve"> PAGEREF _Toc121430426 \h </w:instrText>
        </w:r>
        <w:r w:rsidR="00A56A1B">
          <w:rPr>
            <w:webHidden/>
          </w:rPr>
        </w:r>
        <w:r w:rsidR="00A56A1B">
          <w:rPr>
            <w:webHidden/>
          </w:rPr>
          <w:fldChar w:fldCharType="separate"/>
        </w:r>
        <w:r>
          <w:rPr>
            <w:webHidden/>
          </w:rPr>
          <w:t>3</w:t>
        </w:r>
        <w:r w:rsidR="00A56A1B">
          <w:rPr>
            <w:webHidden/>
          </w:rPr>
          <w:fldChar w:fldCharType="end"/>
        </w:r>
      </w:hyperlink>
    </w:p>
    <w:p w14:paraId="12C9D59D" w14:textId="3A9638AA" w:rsidR="00A56A1B" w:rsidRDefault="00B0299A">
      <w:pPr>
        <w:pStyle w:val="TOC2"/>
        <w:rPr>
          <w:rFonts w:asciiTheme="minorHAnsi" w:eastAsiaTheme="minorEastAsia" w:hAnsiTheme="minorHAnsi" w:cstheme="minorBidi"/>
          <w:sz w:val="22"/>
          <w:szCs w:val="22"/>
          <w:lang w:eastAsia="et-EE"/>
        </w:rPr>
      </w:pPr>
      <w:hyperlink w:anchor="_Toc121430427" w:history="1">
        <w:r w:rsidR="00A56A1B" w:rsidRPr="00513A76">
          <w:rPr>
            <w:rStyle w:val="Hyperlink"/>
          </w:rPr>
          <w:t>2.3</w:t>
        </w:r>
        <w:r w:rsidR="00A56A1B">
          <w:rPr>
            <w:rFonts w:asciiTheme="minorHAnsi" w:eastAsiaTheme="minorEastAsia" w:hAnsiTheme="minorHAnsi" w:cstheme="minorBidi"/>
            <w:sz w:val="22"/>
            <w:szCs w:val="22"/>
            <w:lang w:eastAsia="et-EE"/>
          </w:rPr>
          <w:tab/>
        </w:r>
        <w:r w:rsidR="00A56A1B" w:rsidRPr="00513A76">
          <w:rPr>
            <w:rStyle w:val="Hyperlink"/>
          </w:rPr>
          <w:t>Projekti asukohT</w:t>
        </w:r>
        <w:r w:rsidR="00A56A1B">
          <w:rPr>
            <w:webHidden/>
          </w:rPr>
          <w:tab/>
        </w:r>
        <w:r w:rsidR="00A56A1B">
          <w:rPr>
            <w:webHidden/>
          </w:rPr>
          <w:fldChar w:fldCharType="begin"/>
        </w:r>
        <w:r w:rsidR="00A56A1B">
          <w:rPr>
            <w:webHidden/>
          </w:rPr>
          <w:instrText xml:space="preserve"> PAGEREF _Toc121430427 \h </w:instrText>
        </w:r>
        <w:r w:rsidR="00A56A1B">
          <w:rPr>
            <w:webHidden/>
          </w:rPr>
        </w:r>
        <w:r w:rsidR="00A56A1B">
          <w:rPr>
            <w:webHidden/>
          </w:rPr>
          <w:fldChar w:fldCharType="separate"/>
        </w:r>
        <w:r>
          <w:rPr>
            <w:webHidden/>
          </w:rPr>
          <w:t>3</w:t>
        </w:r>
        <w:r w:rsidR="00A56A1B">
          <w:rPr>
            <w:webHidden/>
          </w:rPr>
          <w:fldChar w:fldCharType="end"/>
        </w:r>
      </w:hyperlink>
    </w:p>
    <w:p w14:paraId="64149F1B" w14:textId="58D3F0EF" w:rsidR="00A56A1B" w:rsidRDefault="00B0299A">
      <w:pPr>
        <w:pStyle w:val="TOC1"/>
        <w:rPr>
          <w:rFonts w:asciiTheme="minorHAnsi" w:eastAsiaTheme="minorEastAsia" w:hAnsiTheme="minorHAnsi" w:cstheme="minorBidi"/>
          <w:b w:val="0"/>
          <w:bCs w:val="0"/>
          <w:caps w:val="0"/>
          <w:noProof/>
          <w:sz w:val="22"/>
          <w:szCs w:val="22"/>
          <w:lang w:eastAsia="et-EE"/>
        </w:rPr>
      </w:pPr>
      <w:hyperlink w:anchor="_Toc121430428" w:history="1">
        <w:r w:rsidR="00A56A1B" w:rsidRPr="00513A76">
          <w:rPr>
            <w:rStyle w:val="Hyperlink"/>
            <w:noProof/>
          </w:rPr>
          <w:t>3</w:t>
        </w:r>
        <w:r w:rsidR="00A56A1B">
          <w:rPr>
            <w:rFonts w:asciiTheme="minorHAnsi" w:eastAsiaTheme="minorEastAsia" w:hAnsiTheme="minorHAnsi" w:cstheme="minorBidi"/>
            <w:b w:val="0"/>
            <w:bCs w:val="0"/>
            <w:caps w:val="0"/>
            <w:noProof/>
            <w:sz w:val="22"/>
            <w:szCs w:val="22"/>
            <w:lang w:eastAsia="et-EE"/>
          </w:rPr>
          <w:tab/>
        </w:r>
        <w:r w:rsidR="00A56A1B" w:rsidRPr="00513A76">
          <w:rPr>
            <w:rStyle w:val="Hyperlink"/>
            <w:noProof/>
          </w:rPr>
          <w:t>Projektiga planeeritavad toimingud</w:t>
        </w:r>
        <w:r w:rsidR="00A56A1B">
          <w:rPr>
            <w:noProof/>
            <w:webHidden/>
          </w:rPr>
          <w:tab/>
        </w:r>
        <w:r w:rsidR="00A56A1B">
          <w:rPr>
            <w:noProof/>
            <w:webHidden/>
          </w:rPr>
          <w:fldChar w:fldCharType="begin"/>
        </w:r>
        <w:r w:rsidR="00A56A1B">
          <w:rPr>
            <w:noProof/>
            <w:webHidden/>
          </w:rPr>
          <w:instrText xml:space="preserve"> PAGEREF _Toc121430428 \h </w:instrText>
        </w:r>
        <w:r w:rsidR="00A56A1B">
          <w:rPr>
            <w:noProof/>
            <w:webHidden/>
          </w:rPr>
        </w:r>
        <w:r w:rsidR="00A56A1B">
          <w:rPr>
            <w:noProof/>
            <w:webHidden/>
          </w:rPr>
          <w:fldChar w:fldCharType="separate"/>
        </w:r>
        <w:r>
          <w:rPr>
            <w:noProof/>
            <w:webHidden/>
          </w:rPr>
          <w:t>4</w:t>
        </w:r>
        <w:r w:rsidR="00A56A1B">
          <w:rPr>
            <w:noProof/>
            <w:webHidden/>
          </w:rPr>
          <w:fldChar w:fldCharType="end"/>
        </w:r>
      </w:hyperlink>
    </w:p>
    <w:p w14:paraId="0628BC0F" w14:textId="7B376278" w:rsidR="00A56A1B" w:rsidRDefault="00B0299A">
      <w:pPr>
        <w:pStyle w:val="TOC2"/>
        <w:rPr>
          <w:rFonts w:asciiTheme="minorHAnsi" w:eastAsiaTheme="minorEastAsia" w:hAnsiTheme="minorHAnsi" w:cstheme="minorBidi"/>
          <w:sz w:val="22"/>
          <w:szCs w:val="22"/>
          <w:lang w:eastAsia="et-EE"/>
        </w:rPr>
      </w:pPr>
      <w:hyperlink w:anchor="_Toc121430429" w:history="1">
        <w:r w:rsidR="00A56A1B" w:rsidRPr="00513A76">
          <w:rPr>
            <w:rStyle w:val="Hyperlink"/>
          </w:rPr>
          <w:t>3.1</w:t>
        </w:r>
        <w:r w:rsidR="00A56A1B">
          <w:rPr>
            <w:rFonts w:asciiTheme="minorHAnsi" w:eastAsiaTheme="minorEastAsia" w:hAnsiTheme="minorHAnsi" w:cstheme="minorBidi"/>
            <w:sz w:val="22"/>
            <w:szCs w:val="22"/>
            <w:lang w:eastAsia="et-EE"/>
          </w:rPr>
          <w:tab/>
        </w:r>
        <w:r w:rsidR="00A56A1B" w:rsidRPr="00513A76">
          <w:rPr>
            <w:rStyle w:val="Hyperlink"/>
          </w:rPr>
          <w:t>Projekteerimise aluseks olnud materjalide loetelu</w:t>
        </w:r>
        <w:r w:rsidR="00A56A1B">
          <w:rPr>
            <w:webHidden/>
          </w:rPr>
          <w:tab/>
        </w:r>
        <w:r w:rsidR="00A56A1B">
          <w:rPr>
            <w:webHidden/>
          </w:rPr>
          <w:fldChar w:fldCharType="begin"/>
        </w:r>
        <w:r w:rsidR="00A56A1B">
          <w:rPr>
            <w:webHidden/>
          </w:rPr>
          <w:instrText xml:space="preserve"> PAGEREF _Toc121430429 \h </w:instrText>
        </w:r>
        <w:r w:rsidR="00A56A1B">
          <w:rPr>
            <w:webHidden/>
          </w:rPr>
        </w:r>
        <w:r w:rsidR="00A56A1B">
          <w:rPr>
            <w:webHidden/>
          </w:rPr>
          <w:fldChar w:fldCharType="separate"/>
        </w:r>
        <w:r>
          <w:rPr>
            <w:webHidden/>
          </w:rPr>
          <w:t>4</w:t>
        </w:r>
        <w:r w:rsidR="00A56A1B">
          <w:rPr>
            <w:webHidden/>
          </w:rPr>
          <w:fldChar w:fldCharType="end"/>
        </w:r>
      </w:hyperlink>
    </w:p>
    <w:p w14:paraId="63C3387B" w14:textId="4F8A1929" w:rsidR="00A56A1B" w:rsidRDefault="00B0299A">
      <w:pPr>
        <w:pStyle w:val="TOC1"/>
        <w:rPr>
          <w:rFonts w:asciiTheme="minorHAnsi" w:eastAsiaTheme="minorEastAsia" w:hAnsiTheme="minorHAnsi" w:cstheme="minorBidi"/>
          <w:b w:val="0"/>
          <w:bCs w:val="0"/>
          <w:caps w:val="0"/>
          <w:noProof/>
          <w:sz w:val="22"/>
          <w:szCs w:val="22"/>
          <w:lang w:eastAsia="et-EE"/>
        </w:rPr>
      </w:pPr>
      <w:hyperlink w:anchor="_Toc121430430" w:history="1">
        <w:r w:rsidR="00A56A1B" w:rsidRPr="00513A76">
          <w:rPr>
            <w:rStyle w:val="Hyperlink"/>
            <w:noProof/>
          </w:rPr>
          <w:t>4</w:t>
        </w:r>
        <w:r w:rsidR="00A56A1B">
          <w:rPr>
            <w:rFonts w:asciiTheme="minorHAnsi" w:eastAsiaTheme="minorEastAsia" w:hAnsiTheme="minorHAnsi" w:cstheme="minorBidi"/>
            <w:b w:val="0"/>
            <w:bCs w:val="0"/>
            <w:caps w:val="0"/>
            <w:noProof/>
            <w:sz w:val="22"/>
            <w:szCs w:val="22"/>
            <w:lang w:eastAsia="et-EE"/>
          </w:rPr>
          <w:tab/>
        </w:r>
        <w:r w:rsidR="00A56A1B" w:rsidRPr="00513A76">
          <w:rPr>
            <w:rStyle w:val="Hyperlink"/>
            <w:noProof/>
          </w:rPr>
          <w:t>Planeeritavad ehitised ja seadmed</w:t>
        </w:r>
        <w:r w:rsidR="00A56A1B">
          <w:rPr>
            <w:noProof/>
            <w:webHidden/>
          </w:rPr>
          <w:tab/>
        </w:r>
        <w:r w:rsidR="00A56A1B">
          <w:rPr>
            <w:noProof/>
            <w:webHidden/>
          </w:rPr>
          <w:fldChar w:fldCharType="begin"/>
        </w:r>
        <w:r w:rsidR="00A56A1B">
          <w:rPr>
            <w:noProof/>
            <w:webHidden/>
          </w:rPr>
          <w:instrText xml:space="preserve"> PAGEREF _Toc121430430 \h </w:instrText>
        </w:r>
        <w:r w:rsidR="00A56A1B">
          <w:rPr>
            <w:noProof/>
            <w:webHidden/>
          </w:rPr>
        </w:r>
        <w:r w:rsidR="00A56A1B">
          <w:rPr>
            <w:noProof/>
            <w:webHidden/>
          </w:rPr>
          <w:fldChar w:fldCharType="separate"/>
        </w:r>
        <w:r>
          <w:rPr>
            <w:noProof/>
            <w:webHidden/>
          </w:rPr>
          <w:t>5</w:t>
        </w:r>
        <w:r w:rsidR="00A56A1B">
          <w:rPr>
            <w:noProof/>
            <w:webHidden/>
          </w:rPr>
          <w:fldChar w:fldCharType="end"/>
        </w:r>
      </w:hyperlink>
    </w:p>
    <w:p w14:paraId="535AA6E4" w14:textId="54F5DED1" w:rsidR="00A56A1B" w:rsidRDefault="00B0299A">
      <w:pPr>
        <w:pStyle w:val="TOC2"/>
        <w:rPr>
          <w:rFonts w:asciiTheme="minorHAnsi" w:eastAsiaTheme="minorEastAsia" w:hAnsiTheme="minorHAnsi" w:cstheme="minorBidi"/>
          <w:sz w:val="22"/>
          <w:szCs w:val="22"/>
          <w:lang w:eastAsia="et-EE"/>
        </w:rPr>
      </w:pPr>
      <w:hyperlink w:anchor="_Toc121430431" w:history="1">
        <w:r w:rsidR="00A56A1B" w:rsidRPr="00513A76">
          <w:rPr>
            <w:rStyle w:val="Hyperlink"/>
          </w:rPr>
          <w:t>4.1</w:t>
        </w:r>
        <w:r w:rsidR="00A56A1B">
          <w:rPr>
            <w:rFonts w:asciiTheme="minorHAnsi" w:eastAsiaTheme="minorEastAsia" w:hAnsiTheme="minorHAnsi" w:cstheme="minorBidi"/>
            <w:sz w:val="22"/>
            <w:szCs w:val="22"/>
            <w:lang w:eastAsia="et-EE"/>
          </w:rPr>
          <w:tab/>
        </w:r>
        <w:r w:rsidR="00A56A1B" w:rsidRPr="00513A76">
          <w:rPr>
            <w:rStyle w:val="Hyperlink"/>
          </w:rPr>
          <w:t>Kanalisatsioonitorustik</w:t>
        </w:r>
        <w:r w:rsidR="00A56A1B">
          <w:rPr>
            <w:webHidden/>
          </w:rPr>
          <w:tab/>
        </w:r>
        <w:r w:rsidR="00A56A1B">
          <w:rPr>
            <w:webHidden/>
          </w:rPr>
          <w:fldChar w:fldCharType="begin"/>
        </w:r>
        <w:r w:rsidR="00A56A1B">
          <w:rPr>
            <w:webHidden/>
          </w:rPr>
          <w:instrText xml:space="preserve"> PAGEREF _Toc121430431 \h </w:instrText>
        </w:r>
        <w:r w:rsidR="00A56A1B">
          <w:rPr>
            <w:webHidden/>
          </w:rPr>
        </w:r>
        <w:r w:rsidR="00A56A1B">
          <w:rPr>
            <w:webHidden/>
          </w:rPr>
          <w:fldChar w:fldCharType="separate"/>
        </w:r>
        <w:r>
          <w:rPr>
            <w:webHidden/>
          </w:rPr>
          <w:t>5</w:t>
        </w:r>
        <w:r w:rsidR="00A56A1B">
          <w:rPr>
            <w:webHidden/>
          </w:rPr>
          <w:fldChar w:fldCharType="end"/>
        </w:r>
      </w:hyperlink>
    </w:p>
    <w:p w14:paraId="57C15B5C" w14:textId="6643C9F5" w:rsidR="00A56A1B" w:rsidRDefault="00B0299A">
      <w:pPr>
        <w:pStyle w:val="TOC1"/>
        <w:rPr>
          <w:rFonts w:asciiTheme="minorHAnsi" w:eastAsiaTheme="minorEastAsia" w:hAnsiTheme="minorHAnsi" w:cstheme="minorBidi"/>
          <w:b w:val="0"/>
          <w:bCs w:val="0"/>
          <w:caps w:val="0"/>
          <w:noProof/>
          <w:sz w:val="22"/>
          <w:szCs w:val="22"/>
          <w:lang w:eastAsia="et-EE"/>
        </w:rPr>
      </w:pPr>
      <w:hyperlink w:anchor="_Toc121430432" w:history="1">
        <w:r w:rsidR="00A56A1B" w:rsidRPr="00513A76">
          <w:rPr>
            <w:rStyle w:val="Hyperlink"/>
            <w:noProof/>
          </w:rPr>
          <w:t>5</w:t>
        </w:r>
        <w:r w:rsidR="00A56A1B">
          <w:rPr>
            <w:rFonts w:asciiTheme="minorHAnsi" w:eastAsiaTheme="minorEastAsia" w:hAnsiTheme="minorHAnsi" w:cstheme="minorBidi"/>
            <w:b w:val="0"/>
            <w:bCs w:val="0"/>
            <w:caps w:val="0"/>
            <w:noProof/>
            <w:sz w:val="22"/>
            <w:szCs w:val="22"/>
            <w:lang w:eastAsia="et-EE"/>
          </w:rPr>
          <w:tab/>
        </w:r>
        <w:r w:rsidR="00A56A1B" w:rsidRPr="00513A76">
          <w:rPr>
            <w:rStyle w:val="Hyperlink"/>
            <w:noProof/>
          </w:rPr>
          <w:t>Nõuded rajatistele</w:t>
        </w:r>
        <w:r w:rsidR="00A56A1B">
          <w:rPr>
            <w:noProof/>
            <w:webHidden/>
          </w:rPr>
          <w:tab/>
        </w:r>
        <w:r w:rsidR="00A56A1B">
          <w:rPr>
            <w:noProof/>
            <w:webHidden/>
          </w:rPr>
          <w:fldChar w:fldCharType="begin"/>
        </w:r>
        <w:r w:rsidR="00A56A1B">
          <w:rPr>
            <w:noProof/>
            <w:webHidden/>
          </w:rPr>
          <w:instrText xml:space="preserve"> PAGEREF _Toc121430432 \h </w:instrText>
        </w:r>
        <w:r w:rsidR="00A56A1B">
          <w:rPr>
            <w:noProof/>
            <w:webHidden/>
          </w:rPr>
        </w:r>
        <w:r w:rsidR="00A56A1B">
          <w:rPr>
            <w:noProof/>
            <w:webHidden/>
          </w:rPr>
          <w:fldChar w:fldCharType="separate"/>
        </w:r>
        <w:r>
          <w:rPr>
            <w:noProof/>
            <w:webHidden/>
          </w:rPr>
          <w:t>5</w:t>
        </w:r>
        <w:r w:rsidR="00A56A1B">
          <w:rPr>
            <w:noProof/>
            <w:webHidden/>
          </w:rPr>
          <w:fldChar w:fldCharType="end"/>
        </w:r>
      </w:hyperlink>
    </w:p>
    <w:p w14:paraId="2FDAACCB" w14:textId="27BBB3A8" w:rsidR="00A56A1B" w:rsidRDefault="00B0299A">
      <w:pPr>
        <w:pStyle w:val="TOC2"/>
        <w:rPr>
          <w:rFonts w:asciiTheme="minorHAnsi" w:eastAsiaTheme="minorEastAsia" w:hAnsiTheme="minorHAnsi" w:cstheme="minorBidi"/>
          <w:sz w:val="22"/>
          <w:szCs w:val="22"/>
          <w:lang w:eastAsia="et-EE"/>
        </w:rPr>
      </w:pPr>
      <w:hyperlink w:anchor="_Toc121430433" w:history="1">
        <w:r w:rsidR="00A56A1B" w:rsidRPr="00513A76">
          <w:rPr>
            <w:rStyle w:val="Hyperlink"/>
          </w:rPr>
          <w:t>5.1</w:t>
        </w:r>
        <w:r w:rsidR="00A56A1B">
          <w:rPr>
            <w:rFonts w:asciiTheme="minorHAnsi" w:eastAsiaTheme="minorEastAsia" w:hAnsiTheme="minorHAnsi" w:cstheme="minorBidi"/>
            <w:sz w:val="22"/>
            <w:szCs w:val="22"/>
            <w:lang w:eastAsia="et-EE"/>
          </w:rPr>
          <w:tab/>
        </w:r>
        <w:r w:rsidR="00A56A1B" w:rsidRPr="00513A76">
          <w:rPr>
            <w:rStyle w:val="Hyperlink"/>
          </w:rPr>
          <w:t>Üldnõuded</w:t>
        </w:r>
        <w:r w:rsidR="00A56A1B">
          <w:rPr>
            <w:webHidden/>
          </w:rPr>
          <w:tab/>
        </w:r>
        <w:r w:rsidR="00A56A1B">
          <w:rPr>
            <w:webHidden/>
          </w:rPr>
          <w:fldChar w:fldCharType="begin"/>
        </w:r>
        <w:r w:rsidR="00A56A1B">
          <w:rPr>
            <w:webHidden/>
          </w:rPr>
          <w:instrText xml:space="preserve"> PAGEREF _Toc121430433 \h </w:instrText>
        </w:r>
        <w:r w:rsidR="00A56A1B">
          <w:rPr>
            <w:webHidden/>
          </w:rPr>
        </w:r>
        <w:r w:rsidR="00A56A1B">
          <w:rPr>
            <w:webHidden/>
          </w:rPr>
          <w:fldChar w:fldCharType="separate"/>
        </w:r>
        <w:r>
          <w:rPr>
            <w:webHidden/>
          </w:rPr>
          <w:t>5</w:t>
        </w:r>
        <w:r w:rsidR="00A56A1B">
          <w:rPr>
            <w:webHidden/>
          </w:rPr>
          <w:fldChar w:fldCharType="end"/>
        </w:r>
      </w:hyperlink>
    </w:p>
    <w:p w14:paraId="7323AF73" w14:textId="6C83570C" w:rsidR="00A56A1B" w:rsidRDefault="00B0299A">
      <w:pPr>
        <w:pStyle w:val="TOC2"/>
        <w:rPr>
          <w:rFonts w:asciiTheme="minorHAnsi" w:eastAsiaTheme="minorEastAsia" w:hAnsiTheme="minorHAnsi" w:cstheme="minorBidi"/>
          <w:sz w:val="22"/>
          <w:szCs w:val="22"/>
          <w:lang w:eastAsia="et-EE"/>
        </w:rPr>
      </w:pPr>
      <w:hyperlink w:anchor="_Toc121430434" w:history="1">
        <w:r w:rsidR="00A56A1B" w:rsidRPr="00513A76">
          <w:rPr>
            <w:rStyle w:val="Hyperlink"/>
          </w:rPr>
          <w:t>5.2</w:t>
        </w:r>
        <w:r w:rsidR="00A56A1B">
          <w:rPr>
            <w:rFonts w:asciiTheme="minorHAnsi" w:eastAsiaTheme="minorEastAsia" w:hAnsiTheme="minorHAnsi" w:cstheme="minorBidi"/>
            <w:sz w:val="22"/>
            <w:szCs w:val="22"/>
            <w:lang w:eastAsia="et-EE"/>
          </w:rPr>
          <w:tab/>
        </w:r>
        <w:r w:rsidR="00A56A1B" w:rsidRPr="00513A76">
          <w:rPr>
            <w:rStyle w:val="Hyperlink"/>
          </w:rPr>
          <w:t>Isevoolse kanalisatsiooni plasttorud</w:t>
        </w:r>
        <w:r w:rsidR="00A56A1B">
          <w:rPr>
            <w:webHidden/>
          </w:rPr>
          <w:tab/>
        </w:r>
        <w:r w:rsidR="00A56A1B">
          <w:rPr>
            <w:webHidden/>
          </w:rPr>
          <w:fldChar w:fldCharType="begin"/>
        </w:r>
        <w:r w:rsidR="00A56A1B">
          <w:rPr>
            <w:webHidden/>
          </w:rPr>
          <w:instrText xml:space="preserve"> PAGEREF _Toc121430434 \h </w:instrText>
        </w:r>
        <w:r w:rsidR="00A56A1B">
          <w:rPr>
            <w:webHidden/>
          </w:rPr>
        </w:r>
        <w:r w:rsidR="00A56A1B">
          <w:rPr>
            <w:webHidden/>
          </w:rPr>
          <w:fldChar w:fldCharType="separate"/>
        </w:r>
        <w:r>
          <w:rPr>
            <w:webHidden/>
          </w:rPr>
          <w:t>6</w:t>
        </w:r>
        <w:r w:rsidR="00A56A1B">
          <w:rPr>
            <w:webHidden/>
          </w:rPr>
          <w:fldChar w:fldCharType="end"/>
        </w:r>
      </w:hyperlink>
    </w:p>
    <w:p w14:paraId="3B0EC876" w14:textId="336FE4B8" w:rsidR="00A56A1B" w:rsidRDefault="00B0299A">
      <w:pPr>
        <w:pStyle w:val="TOC2"/>
        <w:rPr>
          <w:rFonts w:asciiTheme="minorHAnsi" w:eastAsiaTheme="minorEastAsia" w:hAnsiTheme="minorHAnsi" w:cstheme="minorBidi"/>
          <w:sz w:val="22"/>
          <w:szCs w:val="22"/>
          <w:lang w:eastAsia="et-EE"/>
        </w:rPr>
      </w:pPr>
      <w:hyperlink w:anchor="_Toc121430435" w:history="1">
        <w:r w:rsidR="00A56A1B" w:rsidRPr="00513A76">
          <w:rPr>
            <w:rStyle w:val="Hyperlink"/>
          </w:rPr>
          <w:t>5.3</w:t>
        </w:r>
        <w:r w:rsidR="00A56A1B">
          <w:rPr>
            <w:rFonts w:asciiTheme="minorHAnsi" w:eastAsiaTheme="minorEastAsia" w:hAnsiTheme="minorHAnsi" w:cstheme="minorBidi"/>
            <w:sz w:val="22"/>
            <w:szCs w:val="22"/>
            <w:lang w:eastAsia="et-EE"/>
          </w:rPr>
          <w:tab/>
        </w:r>
        <w:r w:rsidR="00A56A1B" w:rsidRPr="00513A76">
          <w:rPr>
            <w:rStyle w:val="Hyperlink"/>
          </w:rPr>
          <w:t>Kanalisatsioonikaevud</w:t>
        </w:r>
        <w:r w:rsidR="00A56A1B">
          <w:rPr>
            <w:webHidden/>
          </w:rPr>
          <w:tab/>
        </w:r>
        <w:r w:rsidR="00A56A1B">
          <w:rPr>
            <w:webHidden/>
          </w:rPr>
          <w:fldChar w:fldCharType="begin"/>
        </w:r>
        <w:r w:rsidR="00A56A1B">
          <w:rPr>
            <w:webHidden/>
          </w:rPr>
          <w:instrText xml:space="preserve"> PAGEREF _Toc121430435 \h </w:instrText>
        </w:r>
        <w:r w:rsidR="00A56A1B">
          <w:rPr>
            <w:webHidden/>
          </w:rPr>
        </w:r>
        <w:r w:rsidR="00A56A1B">
          <w:rPr>
            <w:webHidden/>
          </w:rPr>
          <w:fldChar w:fldCharType="separate"/>
        </w:r>
        <w:r>
          <w:rPr>
            <w:webHidden/>
          </w:rPr>
          <w:t>6</w:t>
        </w:r>
        <w:r w:rsidR="00A56A1B">
          <w:rPr>
            <w:webHidden/>
          </w:rPr>
          <w:fldChar w:fldCharType="end"/>
        </w:r>
      </w:hyperlink>
    </w:p>
    <w:p w14:paraId="412D301B" w14:textId="10298C7C" w:rsidR="00A56A1B" w:rsidRDefault="00B0299A">
      <w:pPr>
        <w:pStyle w:val="TOC1"/>
        <w:rPr>
          <w:rFonts w:asciiTheme="minorHAnsi" w:eastAsiaTheme="minorEastAsia" w:hAnsiTheme="minorHAnsi" w:cstheme="minorBidi"/>
          <w:b w:val="0"/>
          <w:bCs w:val="0"/>
          <w:caps w:val="0"/>
          <w:noProof/>
          <w:sz w:val="22"/>
          <w:szCs w:val="22"/>
          <w:lang w:eastAsia="et-EE"/>
        </w:rPr>
      </w:pPr>
      <w:hyperlink w:anchor="_Toc121430436" w:history="1">
        <w:r w:rsidR="00A56A1B" w:rsidRPr="00513A76">
          <w:rPr>
            <w:rStyle w:val="Hyperlink"/>
            <w:noProof/>
          </w:rPr>
          <w:t>6</w:t>
        </w:r>
        <w:r w:rsidR="00A56A1B">
          <w:rPr>
            <w:rFonts w:asciiTheme="minorHAnsi" w:eastAsiaTheme="minorEastAsia" w:hAnsiTheme="minorHAnsi" w:cstheme="minorBidi"/>
            <w:b w:val="0"/>
            <w:bCs w:val="0"/>
            <w:caps w:val="0"/>
            <w:noProof/>
            <w:sz w:val="22"/>
            <w:szCs w:val="22"/>
            <w:lang w:eastAsia="et-EE"/>
          </w:rPr>
          <w:tab/>
        </w:r>
        <w:r w:rsidR="00A56A1B" w:rsidRPr="00513A76">
          <w:rPr>
            <w:rStyle w:val="Hyperlink"/>
            <w:noProof/>
          </w:rPr>
          <w:t>Ehitustööd</w:t>
        </w:r>
        <w:r w:rsidR="00A56A1B">
          <w:rPr>
            <w:noProof/>
            <w:webHidden/>
          </w:rPr>
          <w:tab/>
        </w:r>
        <w:r w:rsidR="00A56A1B">
          <w:rPr>
            <w:noProof/>
            <w:webHidden/>
          </w:rPr>
          <w:fldChar w:fldCharType="begin"/>
        </w:r>
        <w:r w:rsidR="00A56A1B">
          <w:rPr>
            <w:noProof/>
            <w:webHidden/>
          </w:rPr>
          <w:instrText xml:space="preserve"> PAGEREF _Toc121430436 \h </w:instrText>
        </w:r>
        <w:r w:rsidR="00A56A1B">
          <w:rPr>
            <w:noProof/>
            <w:webHidden/>
          </w:rPr>
        </w:r>
        <w:r w:rsidR="00A56A1B">
          <w:rPr>
            <w:noProof/>
            <w:webHidden/>
          </w:rPr>
          <w:fldChar w:fldCharType="separate"/>
        </w:r>
        <w:r>
          <w:rPr>
            <w:noProof/>
            <w:webHidden/>
          </w:rPr>
          <w:t>6</w:t>
        </w:r>
        <w:r w:rsidR="00A56A1B">
          <w:rPr>
            <w:noProof/>
            <w:webHidden/>
          </w:rPr>
          <w:fldChar w:fldCharType="end"/>
        </w:r>
      </w:hyperlink>
    </w:p>
    <w:p w14:paraId="7D9B6275" w14:textId="6E95B2E8" w:rsidR="00A56A1B" w:rsidRDefault="00B0299A">
      <w:pPr>
        <w:pStyle w:val="TOC2"/>
        <w:rPr>
          <w:rFonts w:asciiTheme="minorHAnsi" w:eastAsiaTheme="minorEastAsia" w:hAnsiTheme="minorHAnsi" w:cstheme="minorBidi"/>
          <w:sz w:val="22"/>
          <w:szCs w:val="22"/>
          <w:lang w:eastAsia="et-EE"/>
        </w:rPr>
      </w:pPr>
      <w:hyperlink w:anchor="_Toc121430437" w:history="1">
        <w:r w:rsidR="00A56A1B" w:rsidRPr="00513A76">
          <w:rPr>
            <w:rStyle w:val="Hyperlink"/>
          </w:rPr>
          <w:t>6.1</w:t>
        </w:r>
        <w:r w:rsidR="00A56A1B">
          <w:rPr>
            <w:rFonts w:asciiTheme="minorHAnsi" w:eastAsiaTheme="minorEastAsia" w:hAnsiTheme="minorHAnsi" w:cstheme="minorBidi"/>
            <w:sz w:val="22"/>
            <w:szCs w:val="22"/>
            <w:lang w:eastAsia="et-EE"/>
          </w:rPr>
          <w:tab/>
        </w:r>
        <w:r w:rsidR="00A56A1B" w:rsidRPr="00513A76">
          <w:rPr>
            <w:rStyle w:val="Hyperlink"/>
          </w:rPr>
          <w:t>Üldised nõuded</w:t>
        </w:r>
        <w:r w:rsidR="00A56A1B">
          <w:rPr>
            <w:webHidden/>
          </w:rPr>
          <w:tab/>
        </w:r>
        <w:r w:rsidR="00A56A1B">
          <w:rPr>
            <w:webHidden/>
          </w:rPr>
          <w:fldChar w:fldCharType="begin"/>
        </w:r>
        <w:r w:rsidR="00A56A1B">
          <w:rPr>
            <w:webHidden/>
          </w:rPr>
          <w:instrText xml:space="preserve"> PAGEREF _Toc121430437 \h </w:instrText>
        </w:r>
        <w:r w:rsidR="00A56A1B">
          <w:rPr>
            <w:webHidden/>
          </w:rPr>
        </w:r>
        <w:r w:rsidR="00A56A1B">
          <w:rPr>
            <w:webHidden/>
          </w:rPr>
          <w:fldChar w:fldCharType="separate"/>
        </w:r>
        <w:r>
          <w:rPr>
            <w:webHidden/>
          </w:rPr>
          <w:t>6</w:t>
        </w:r>
        <w:r w:rsidR="00A56A1B">
          <w:rPr>
            <w:webHidden/>
          </w:rPr>
          <w:fldChar w:fldCharType="end"/>
        </w:r>
      </w:hyperlink>
    </w:p>
    <w:p w14:paraId="4D1D1CDD" w14:textId="340F3036" w:rsidR="00A56A1B" w:rsidRDefault="00B0299A">
      <w:pPr>
        <w:pStyle w:val="TOC2"/>
        <w:rPr>
          <w:rFonts w:asciiTheme="minorHAnsi" w:eastAsiaTheme="minorEastAsia" w:hAnsiTheme="minorHAnsi" w:cstheme="minorBidi"/>
          <w:sz w:val="22"/>
          <w:szCs w:val="22"/>
          <w:lang w:eastAsia="et-EE"/>
        </w:rPr>
      </w:pPr>
      <w:hyperlink w:anchor="_Toc121430438" w:history="1">
        <w:r w:rsidR="00A56A1B" w:rsidRPr="00513A76">
          <w:rPr>
            <w:rStyle w:val="Hyperlink"/>
          </w:rPr>
          <w:t>6.2</w:t>
        </w:r>
        <w:r w:rsidR="00A56A1B">
          <w:rPr>
            <w:rFonts w:asciiTheme="minorHAnsi" w:eastAsiaTheme="minorEastAsia" w:hAnsiTheme="minorHAnsi" w:cstheme="minorBidi"/>
            <w:sz w:val="22"/>
            <w:szCs w:val="22"/>
            <w:lang w:eastAsia="et-EE"/>
          </w:rPr>
          <w:tab/>
        </w:r>
        <w:r w:rsidR="00A56A1B" w:rsidRPr="00513A76">
          <w:rPr>
            <w:rStyle w:val="Hyperlink"/>
          </w:rPr>
          <w:t>Ehitustöödega seotud nõusolekud (load)</w:t>
        </w:r>
        <w:r w:rsidR="00A56A1B">
          <w:rPr>
            <w:webHidden/>
          </w:rPr>
          <w:tab/>
        </w:r>
        <w:r w:rsidR="00A56A1B">
          <w:rPr>
            <w:webHidden/>
          </w:rPr>
          <w:fldChar w:fldCharType="begin"/>
        </w:r>
        <w:r w:rsidR="00A56A1B">
          <w:rPr>
            <w:webHidden/>
          </w:rPr>
          <w:instrText xml:space="preserve"> PAGEREF _Toc121430438 \h </w:instrText>
        </w:r>
        <w:r w:rsidR="00A56A1B">
          <w:rPr>
            <w:webHidden/>
          </w:rPr>
        </w:r>
        <w:r w:rsidR="00A56A1B">
          <w:rPr>
            <w:webHidden/>
          </w:rPr>
          <w:fldChar w:fldCharType="separate"/>
        </w:r>
        <w:r>
          <w:rPr>
            <w:webHidden/>
          </w:rPr>
          <w:t>7</w:t>
        </w:r>
        <w:r w:rsidR="00A56A1B">
          <w:rPr>
            <w:webHidden/>
          </w:rPr>
          <w:fldChar w:fldCharType="end"/>
        </w:r>
      </w:hyperlink>
    </w:p>
    <w:p w14:paraId="70E91596" w14:textId="73DC972C" w:rsidR="00A56A1B" w:rsidRDefault="00B0299A">
      <w:pPr>
        <w:pStyle w:val="TOC3"/>
        <w:rPr>
          <w:rFonts w:asciiTheme="minorHAnsi" w:eastAsiaTheme="minorEastAsia" w:hAnsiTheme="minorHAnsi" w:cstheme="minorBidi"/>
          <w:iCs w:val="0"/>
          <w:sz w:val="22"/>
          <w:szCs w:val="22"/>
          <w:lang w:eastAsia="et-EE"/>
        </w:rPr>
      </w:pPr>
      <w:hyperlink w:anchor="_Toc121430439" w:history="1">
        <w:r w:rsidR="00A56A1B" w:rsidRPr="00513A76">
          <w:rPr>
            <w:rStyle w:val="Hyperlink"/>
            <w14:scene3d>
              <w14:camera w14:prst="orthographicFront"/>
              <w14:lightRig w14:rig="threePt" w14:dir="t">
                <w14:rot w14:lat="0" w14:lon="0" w14:rev="0"/>
              </w14:lightRig>
            </w14:scene3d>
          </w:rPr>
          <w:t>6.2.1</w:t>
        </w:r>
        <w:r w:rsidR="00A56A1B">
          <w:rPr>
            <w:rFonts w:asciiTheme="minorHAnsi" w:eastAsiaTheme="minorEastAsia" w:hAnsiTheme="minorHAnsi" w:cstheme="minorBidi"/>
            <w:iCs w:val="0"/>
            <w:sz w:val="22"/>
            <w:szCs w:val="22"/>
            <w:lang w:eastAsia="et-EE"/>
          </w:rPr>
          <w:tab/>
        </w:r>
        <w:r w:rsidR="00A56A1B" w:rsidRPr="00513A76">
          <w:rPr>
            <w:rStyle w:val="Hyperlink"/>
          </w:rPr>
          <w:t>Liikluskorraldus ehitustööde ajal</w:t>
        </w:r>
        <w:r w:rsidR="00A56A1B">
          <w:rPr>
            <w:webHidden/>
          </w:rPr>
          <w:tab/>
        </w:r>
        <w:r w:rsidR="00A56A1B">
          <w:rPr>
            <w:webHidden/>
          </w:rPr>
          <w:fldChar w:fldCharType="begin"/>
        </w:r>
        <w:r w:rsidR="00A56A1B">
          <w:rPr>
            <w:webHidden/>
          </w:rPr>
          <w:instrText xml:space="preserve"> PAGEREF _Toc121430439 \h </w:instrText>
        </w:r>
        <w:r w:rsidR="00A56A1B">
          <w:rPr>
            <w:webHidden/>
          </w:rPr>
        </w:r>
        <w:r w:rsidR="00A56A1B">
          <w:rPr>
            <w:webHidden/>
          </w:rPr>
          <w:fldChar w:fldCharType="separate"/>
        </w:r>
        <w:r>
          <w:rPr>
            <w:webHidden/>
          </w:rPr>
          <w:t>8</w:t>
        </w:r>
        <w:r w:rsidR="00A56A1B">
          <w:rPr>
            <w:webHidden/>
          </w:rPr>
          <w:fldChar w:fldCharType="end"/>
        </w:r>
      </w:hyperlink>
    </w:p>
    <w:p w14:paraId="38EE0A63" w14:textId="565E8AF6" w:rsidR="00A56A1B" w:rsidRDefault="00B0299A">
      <w:pPr>
        <w:pStyle w:val="TOC2"/>
        <w:rPr>
          <w:rFonts w:asciiTheme="minorHAnsi" w:eastAsiaTheme="minorEastAsia" w:hAnsiTheme="minorHAnsi" w:cstheme="minorBidi"/>
          <w:sz w:val="22"/>
          <w:szCs w:val="22"/>
          <w:lang w:eastAsia="et-EE"/>
        </w:rPr>
      </w:pPr>
      <w:hyperlink w:anchor="_Toc121430440" w:history="1">
        <w:r w:rsidR="00A56A1B" w:rsidRPr="00513A76">
          <w:rPr>
            <w:rStyle w:val="Hyperlink"/>
          </w:rPr>
          <w:t>6.3</w:t>
        </w:r>
        <w:r w:rsidR="00A56A1B">
          <w:rPr>
            <w:rFonts w:asciiTheme="minorHAnsi" w:eastAsiaTheme="minorEastAsia" w:hAnsiTheme="minorHAnsi" w:cstheme="minorBidi"/>
            <w:sz w:val="22"/>
            <w:szCs w:val="22"/>
            <w:lang w:eastAsia="et-EE"/>
          </w:rPr>
          <w:tab/>
        </w:r>
        <w:r w:rsidR="00A56A1B" w:rsidRPr="00513A76">
          <w:rPr>
            <w:rStyle w:val="Hyperlink"/>
          </w:rPr>
          <w:t>Ehitustustööd</w:t>
        </w:r>
        <w:r w:rsidR="00A56A1B">
          <w:rPr>
            <w:webHidden/>
          </w:rPr>
          <w:tab/>
        </w:r>
        <w:r w:rsidR="00A56A1B">
          <w:rPr>
            <w:webHidden/>
          </w:rPr>
          <w:fldChar w:fldCharType="begin"/>
        </w:r>
        <w:r w:rsidR="00A56A1B">
          <w:rPr>
            <w:webHidden/>
          </w:rPr>
          <w:instrText xml:space="preserve"> PAGEREF _Toc121430440 \h </w:instrText>
        </w:r>
        <w:r w:rsidR="00A56A1B">
          <w:rPr>
            <w:webHidden/>
          </w:rPr>
        </w:r>
        <w:r w:rsidR="00A56A1B">
          <w:rPr>
            <w:webHidden/>
          </w:rPr>
          <w:fldChar w:fldCharType="separate"/>
        </w:r>
        <w:r>
          <w:rPr>
            <w:webHidden/>
          </w:rPr>
          <w:t>9</w:t>
        </w:r>
        <w:r w:rsidR="00A56A1B">
          <w:rPr>
            <w:webHidden/>
          </w:rPr>
          <w:fldChar w:fldCharType="end"/>
        </w:r>
      </w:hyperlink>
    </w:p>
    <w:p w14:paraId="1F114B36" w14:textId="6E5C6414" w:rsidR="00A56A1B" w:rsidRDefault="00B0299A">
      <w:pPr>
        <w:pStyle w:val="TOC3"/>
        <w:rPr>
          <w:rFonts w:asciiTheme="minorHAnsi" w:eastAsiaTheme="minorEastAsia" w:hAnsiTheme="minorHAnsi" w:cstheme="minorBidi"/>
          <w:iCs w:val="0"/>
          <w:sz w:val="22"/>
          <w:szCs w:val="22"/>
          <w:lang w:eastAsia="et-EE"/>
        </w:rPr>
      </w:pPr>
      <w:hyperlink w:anchor="_Toc121430441" w:history="1">
        <w:r w:rsidR="00A56A1B" w:rsidRPr="00513A76">
          <w:rPr>
            <w:rStyle w:val="Hyperlink"/>
            <w14:scene3d>
              <w14:camera w14:prst="orthographicFront"/>
              <w14:lightRig w14:rig="threePt" w14:dir="t">
                <w14:rot w14:lat="0" w14:lon="0" w14:rev="0"/>
              </w14:lightRig>
            </w14:scene3d>
          </w:rPr>
          <w:t>6.3.1</w:t>
        </w:r>
        <w:r w:rsidR="00A56A1B">
          <w:rPr>
            <w:rFonts w:asciiTheme="minorHAnsi" w:eastAsiaTheme="minorEastAsia" w:hAnsiTheme="minorHAnsi" w:cstheme="minorBidi"/>
            <w:iCs w:val="0"/>
            <w:sz w:val="22"/>
            <w:szCs w:val="22"/>
            <w:lang w:eastAsia="et-EE"/>
          </w:rPr>
          <w:tab/>
        </w:r>
        <w:r w:rsidR="00A56A1B" w:rsidRPr="00513A76">
          <w:rPr>
            <w:rStyle w:val="Hyperlink"/>
          </w:rPr>
          <w:t>Seadmete ja materjalide ladustamine</w:t>
        </w:r>
        <w:r w:rsidR="00A56A1B">
          <w:rPr>
            <w:webHidden/>
          </w:rPr>
          <w:tab/>
        </w:r>
        <w:r w:rsidR="00A56A1B">
          <w:rPr>
            <w:webHidden/>
          </w:rPr>
          <w:fldChar w:fldCharType="begin"/>
        </w:r>
        <w:r w:rsidR="00A56A1B">
          <w:rPr>
            <w:webHidden/>
          </w:rPr>
          <w:instrText xml:space="preserve"> PAGEREF _Toc121430441 \h </w:instrText>
        </w:r>
        <w:r w:rsidR="00A56A1B">
          <w:rPr>
            <w:webHidden/>
          </w:rPr>
        </w:r>
        <w:r w:rsidR="00A56A1B">
          <w:rPr>
            <w:webHidden/>
          </w:rPr>
          <w:fldChar w:fldCharType="separate"/>
        </w:r>
        <w:r>
          <w:rPr>
            <w:webHidden/>
          </w:rPr>
          <w:t>9</w:t>
        </w:r>
        <w:r w:rsidR="00A56A1B">
          <w:rPr>
            <w:webHidden/>
          </w:rPr>
          <w:fldChar w:fldCharType="end"/>
        </w:r>
      </w:hyperlink>
    </w:p>
    <w:p w14:paraId="757F28E3" w14:textId="48A56EA6" w:rsidR="00A56A1B" w:rsidRDefault="00B0299A">
      <w:pPr>
        <w:pStyle w:val="TOC3"/>
        <w:rPr>
          <w:rFonts w:asciiTheme="minorHAnsi" w:eastAsiaTheme="minorEastAsia" w:hAnsiTheme="minorHAnsi" w:cstheme="minorBidi"/>
          <w:iCs w:val="0"/>
          <w:sz w:val="22"/>
          <w:szCs w:val="22"/>
          <w:lang w:eastAsia="et-EE"/>
        </w:rPr>
      </w:pPr>
      <w:hyperlink w:anchor="_Toc121430442" w:history="1">
        <w:r w:rsidR="00A56A1B" w:rsidRPr="00513A76">
          <w:rPr>
            <w:rStyle w:val="Hyperlink"/>
            <w14:scene3d>
              <w14:camera w14:prst="orthographicFront"/>
              <w14:lightRig w14:rig="threePt" w14:dir="t">
                <w14:rot w14:lat="0" w14:lon="0" w14:rev="0"/>
              </w14:lightRig>
            </w14:scene3d>
          </w:rPr>
          <w:t>6.3.2</w:t>
        </w:r>
        <w:r w:rsidR="00A56A1B">
          <w:rPr>
            <w:rFonts w:asciiTheme="minorHAnsi" w:eastAsiaTheme="minorEastAsia" w:hAnsiTheme="minorHAnsi" w:cstheme="minorBidi"/>
            <w:iCs w:val="0"/>
            <w:sz w:val="22"/>
            <w:szCs w:val="22"/>
            <w:lang w:eastAsia="et-EE"/>
          </w:rPr>
          <w:tab/>
        </w:r>
        <w:r w:rsidR="00A56A1B" w:rsidRPr="00513A76">
          <w:rPr>
            <w:rStyle w:val="Hyperlink"/>
          </w:rPr>
          <w:t>Kõrghaljastuse likvideerimine</w:t>
        </w:r>
        <w:r w:rsidR="00A56A1B">
          <w:rPr>
            <w:webHidden/>
          </w:rPr>
          <w:tab/>
        </w:r>
        <w:r w:rsidR="00A56A1B">
          <w:rPr>
            <w:webHidden/>
          </w:rPr>
          <w:fldChar w:fldCharType="begin"/>
        </w:r>
        <w:r w:rsidR="00A56A1B">
          <w:rPr>
            <w:webHidden/>
          </w:rPr>
          <w:instrText xml:space="preserve"> PAGEREF _Toc121430442 \h </w:instrText>
        </w:r>
        <w:r w:rsidR="00A56A1B">
          <w:rPr>
            <w:webHidden/>
          </w:rPr>
        </w:r>
        <w:r w:rsidR="00A56A1B">
          <w:rPr>
            <w:webHidden/>
          </w:rPr>
          <w:fldChar w:fldCharType="separate"/>
        </w:r>
        <w:r>
          <w:rPr>
            <w:webHidden/>
          </w:rPr>
          <w:t>10</w:t>
        </w:r>
        <w:r w:rsidR="00A56A1B">
          <w:rPr>
            <w:webHidden/>
          </w:rPr>
          <w:fldChar w:fldCharType="end"/>
        </w:r>
      </w:hyperlink>
    </w:p>
    <w:p w14:paraId="2A50773D" w14:textId="5208CFC1" w:rsidR="00A56A1B" w:rsidRDefault="00B0299A">
      <w:pPr>
        <w:pStyle w:val="TOC3"/>
        <w:rPr>
          <w:rFonts w:asciiTheme="minorHAnsi" w:eastAsiaTheme="minorEastAsia" w:hAnsiTheme="minorHAnsi" w:cstheme="minorBidi"/>
          <w:iCs w:val="0"/>
          <w:sz w:val="22"/>
          <w:szCs w:val="22"/>
          <w:lang w:eastAsia="et-EE"/>
        </w:rPr>
      </w:pPr>
      <w:hyperlink w:anchor="_Toc121430443" w:history="1">
        <w:r w:rsidR="00A56A1B" w:rsidRPr="00513A76">
          <w:rPr>
            <w:rStyle w:val="Hyperlink"/>
            <w14:scene3d>
              <w14:camera w14:prst="orthographicFront"/>
              <w14:lightRig w14:rig="threePt" w14:dir="t">
                <w14:rot w14:lat="0" w14:lon="0" w14:rev="0"/>
              </w14:lightRig>
            </w14:scene3d>
          </w:rPr>
          <w:t>6.3.3</w:t>
        </w:r>
        <w:r w:rsidR="00A56A1B">
          <w:rPr>
            <w:rFonts w:asciiTheme="minorHAnsi" w:eastAsiaTheme="minorEastAsia" w:hAnsiTheme="minorHAnsi" w:cstheme="minorBidi"/>
            <w:iCs w:val="0"/>
            <w:sz w:val="22"/>
            <w:szCs w:val="22"/>
            <w:lang w:eastAsia="et-EE"/>
          </w:rPr>
          <w:tab/>
        </w:r>
        <w:r w:rsidR="00A56A1B" w:rsidRPr="00513A76">
          <w:rPr>
            <w:rStyle w:val="Hyperlink"/>
          </w:rPr>
          <w:t>Objekti pildistamine</w:t>
        </w:r>
        <w:r w:rsidR="00A56A1B">
          <w:rPr>
            <w:webHidden/>
          </w:rPr>
          <w:tab/>
        </w:r>
        <w:r w:rsidR="00A56A1B">
          <w:rPr>
            <w:webHidden/>
          </w:rPr>
          <w:fldChar w:fldCharType="begin"/>
        </w:r>
        <w:r w:rsidR="00A56A1B">
          <w:rPr>
            <w:webHidden/>
          </w:rPr>
          <w:instrText xml:space="preserve"> PAGEREF _Toc121430443 \h </w:instrText>
        </w:r>
        <w:r w:rsidR="00A56A1B">
          <w:rPr>
            <w:webHidden/>
          </w:rPr>
        </w:r>
        <w:r w:rsidR="00A56A1B">
          <w:rPr>
            <w:webHidden/>
          </w:rPr>
          <w:fldChar w:fldCharType="separate"/>
        </w:r>
        <w:r>
          <w:rPr>
            <w:webHidden/>
          </w:rPr>
          <w:t>10</w:t>
        </w:r>
        <w:r w:rsidR="00A56A1B">
          <w:rPr>
            <w:webHidden/>
          </w:rPr>
          <w:fldChar w:fldCharType="end"/>
        </w:r>
      </w:hyperlink>
    </w:p>
    <w:p w14:paraId="6BFB32DA" w14:textId="0AD1B25B" w:rsidR="00A56A1B" w:rsidRDefault="00B0299A">
      <w:pPr>
        <w:pStyle w:val="TOC3"/>
        <w:rPr>
          <w:rFonts w:asciiTheme="minorHAnsi" w:eastAsiaTheme="minorEastAsia" w:hAnsiTheme="minorHAnsi" w:cstheme="minorBidi"/>
          <w:iCs w:val="0"/>
          <w:sz w:val="22"/>
          <w:szCs w:val="22"/>
          <w:lang w:eastAsia="et-EE"/>
        </w:rPr>
      </w:pPr>
      <w:hyperlink w:anchor="_Toc121430444" w:history="1">
        <w:r w:rsidR="00A56A1B" w:rsidRPr="00513A76">
          <w:rPr>
            <w:rStyle w:val="Hyperlink"/>
            <w14:scene3d>
              <w14:camera w14:prst="orthographicFront"/>
              <w14:lightRig w14:rig="threePt" w14:dir="t">
                <w14:rot w14:lat="0" w14:lon="0" w14:rev="0"/>
              </w14:lightRig>
            </w14:scene3d>
          </w:rPr>
          <w:t>6.3.4</w:t>
        </w:r>
        <w:r w:rsidR="00A56A1B">
          <w:rPr>
            <w:rFonts w:asciiTheme="minorHAnsi" w:eastAsiaTheme="minorEastAsia" w:hAnsiTheme="minorHAnsi" w:cstheme="minorBidi"/>
            <w:iCs w:val="0"/>
            <w:sz w:val="22"/>
            <w:szCs w:val="22"/>
            <w:lang w:eastAsia="et-EE"/>
          </w:rPr>
          <w:tab/>
        </w:r>
        <w:r w:rsidR="00A56A1B" w:rsidRPr="00513A76">
          <w:rPr>
            <w:rStyle w:val="Hyperlink"/>
          </w:rPr>
          <w:t>Geodeetilised tööd ehitustööde ajal</w:t>
        </w:r>
        <w:r w:rsidR="00A56A1B">
          <w:rPr>
            <w:webHidden/>
          </w:rPr>
          <w:tab/>
        </w:r>
        <w:r w:rsidR="00A56A1B">
          <w:rPr>
            <w:webHidden/>
          </w:rPr>
          <w:fldChar w:fldCharType="begin"/>
        </w:r>
        <w:r w:rsidR="00A56A1B">
          <w:rPr>
            <w:webHidden/>
          </w:rPr>
          <w:instrText xml:space="preserve"> PAGEREF _Toc121430444 \h </w:instrText>
        </w:r>
        <w:r w:rsidR="00A56A1B">
          <w:rPr>
            <w:webHidden/>
          </w:rPr>
        </w:r>
        <w:r w:rsidR="00A56A1B">
          <w:rPr>
            <w:webHidden/>
          </w:rPr>
          <w:fldChar w:fldCharType="separate"/>
        </w:r>
        <w:r>
          <w:rPr>
            <w:webHidden/>
          </w:rPr>
          <w:t>10</w:t>
        </w:r>
        <w:r w:rsidR="00A56A1B">
          <w:rPr>
            <w:webHidden/>
          </w:rPr>
          <w:fldChar w:fldCharType="end"/>
        </w:r>
      </w:hyperlink>
    </w:p>
    <w:p w14:paraId="1EDAD147" w14:textId="78578704" w:rsidR="00A56A1B" w:rsidRDefault="00B0299A">
      <w:pPr>
        <w:pStyle w:val="TOC4"/>
        <w:rPr>
          <w:rFonts w:asciiTheme="minorHAnsi" w:eastAsiaTheme="minorEastAsia" w:hAnsiTheme="minorHAnsi" w:cstheme="minorBidi"/>
          <w:sz w:val="22"/>
          <w:szCs w:val="22"/>
          <w:lang w:eastAsia="et-EE"/>
        </w:rPr>
      </w:pPr>
      <w:hyperlink w:anchor="_Toc121430445" w:history="1">
        <w:r w:rsidR="00A56A1B" w:rsidRPr="00513A76">
          <w:rPr>
            <w:rStyle w:val="Hyperlink"/>
          </w:rPr>
          <w:t>6.3.4.1</w:t>
        </w:r>
        <w:r w:rsidR="00A56A1B">
          <w:rPr>
            <w:rFonts w:asciiTheme="minorHAnsi" w:eastAsiaTheme="minorEastAsia" w:hAnsiTheme="minorHAnsi" w:cstheme="minorBidi"/>
            <w:sz w:val="22"/>
            <w:szCs w:val="22"/>
            <w:lang w:eastAsia="et-EE"/>
          </w:rPr>
          <w:tab/>
        </w:r>
        <w:r w:rsidR="00A56A1B" w:rsidRPr="00513A76">
          <w:rPr>
            <w:rStyle w:val="Hyperlink"/>
          </w:rPr>
          <w:t>Mahamärkimine</w:t>
        </w:r>
        <w:r w:rsidR="00A56A1B">
          <w:rPr>
            <w:webHidden/>
          </w:rPr>
          <w:tab/>
        </w:r>
        <w:r w:rsidR="00A56A1B">
          <w:rPr>
            <w:webHidden/>
          </w:rPr>
          <w:fldChar w:fldCharType="begin"/>
        </w:r>
        <w:r w:rsidR="00A56A1B">
          <w:rPr>
            <w:webHidden/>
          </w:rPr>
          <w:instrText xml:space="preserve"> PAGEREF _Toc121430445 \h </w:instrText>
        </w:r>
        <w:r w:rsidR="00A56A1B">
          <w:rPr>
            <w:webHidden/>
          </w:rPr>
        </w:r>
        <w:r w:rsidR="00A56A1B">
          <w:rPr>
            <w:webHidden/>
          </w:rPr>
          <w:fldChar w:fldCharType="separate"/>
        </w:r>
        <w:r>
          <w:rPr>
            <w:webHidden/>
          </w:rPr>
          <w:t>10</w:t>
        </w:r>
        <w:r w:rsidR="00A56A1B">
          <w:rPr>
            <w:webHidden/>
          </w:rPr>
          <w:fldChar w:fldCharType="end"/>
        </w:r>
      </w:hyperlink>
    </w:p>
    <w:p w14:paraId="4B9B62D7" w14:textId="49BA60FC" w:rsidR="00A56A1B" w:rsidRDefault="00B0299A">
      <w:pPr>
        <w:pStyle w:val="TOC4"/>
        <w:rPr>
          <w:rFonts w:asciiTheme="minorHAnsi" w:eastAsiaTheme="minorEastAsia" w:hAnsiTheme="minorHAnsi" w:cstheme="minorBidi"/>
          <w:sz w:val="22"/>
          <w:szCs w:val="22"/>
          <w:lang w:eastAsia="et-EE"/>
        </w:rPr>
      </w:pPr>
      <w:hyperlink w:anchor="_Toc121430446" w:history="1">
        <w:r w:rsidR="00A56A1B" w:rsidRPr="00513A76">
          <w:rPr>
            <w:rStyle w:val="Hyperlink"/>
          </w:rPr>
          <w:t>6.3.4.2</w:t>
        </w:r>
        <w:r w:rsidR="00A56A1B">
          <w:rPr>
            <w:rFonts w:asciiTheme="minorHAnsi" w:eastAsiaTheme="minorEastAsia" w:hAnsiTheme="minorHAnsi" w:cstheme="minorBidi"/>
            <w:sz w:val="22"/>
            <w:szCs w:val="22"/>
            <w:lang w:eastAsia="et-EE"/>
          </w:rPr>
          <w:tab/>
        </w:r>
        <w:r w:rsidR="00A56A1B" w:rsidRPr="00513A76">
          <w:rPr>
            <w:rStyle w:val="Hyperlink"/>
          </w:rPr>
          <w:t>Teostusmõõdistuste koostamine</w:t>
        </w:r>
        <w:r w:rsidR="00A56A1B">
          <w:rPr>
            <w:webHidden/>
          </w:rPr>
          <w:tab/>
        </w:r>
        <w:r w:rsidR="00A56A1B">
          <w:rPr>
            <w:webHidden/>
          </w:rPr>
          <w:fldChar w:fldCharType="begin"/>
        </w:r>
        <w:r w:rsidR="00A56A1B">
          <w:rPr>
            <w:webHidden/>
          </w:rPr>
          <w:instrText xml:space="preserve"> PAGEREF _Toc121430446 \h </w:instrText>
        </w:r>
        <w:r w:rsidR="00A56A1B">
          <w:rPr>
            <w:webHidden/>
          </w:rPr>
        </w:r>
        <w:r w:rsidR="00A56A1B">
          <w:rPr>
            <w:webHidden/>
          </w:rPr>
          <w:fldChar w:fldCharType="separate"/>
        </w:r>
        <w:r>
          <w:rPr>
            <w:webHidden/>
          </w:rPr>
          <w:t>10</w:t>
        </w:r>
        <w:r w:rsidR="00A56A1B">
          <w:rPr>
            <w:webHidden/>
          </w:rPr>
          <w:fldChar w:fldCharType="end"/>
        </w:r>
      </w:hyperlink>
    </w:p>
    <w:p w14:paraId="232BA7FA" w14:textId="1D919EAA" w:rsidR="00A56A1B" w:rsidRDefault="00B0299A">
      <w:pPr>
        <w:pStyle w:val="TOC3"/>
        <w:rPr>
          <w:rFonts w:asciiTheme="minorHAnsi" w:eastAsiaTheme="minorEastAsia" w:hAnsiTheme="minorHAnsi" w:cstheme="minorBidi"/>
          <w:iCs w:val="0"/>
          <w:sz w:val="22"/>
          <w:szCs w:val="22"/>
          <w:lang w:eastAsia="et-EE"/>
        </w:rPr>
      </w:pPr>
      <w:hyperlink w:anchor="_Toc121430447" w:history="1">
        <w:r w:rsidR="00A56A1B" w:rsidRPr="00513A76">
          <w:rPr>
            <w:rStyle w:val="Hyperlink"/>
            <w14:scene3d>
              <w14:camera w14:prst="orthographicFront"/>
              <w14:lightRig w14:rig="threePt" w14:dir="t">
                <w14:rot w14:lat="0" w14:lon="0" w14:rev="0"/>
              </w14:lightRig>
            </w14:scene3d>
          </w:rPr>
          <w:t>6.3.5</w:t>
        </w:r>
        <w:r w:rsidR="00A56A1B">
          <w:rPr>
            <w:rFonts w:asciiTheme="minorHAnsi" w:eastAsiaTheme="minorEastAsia" w:hAnsiTheme="minorHAnsi" w:cstheme="minorBidi"/>
            <w:iCs w:val="0"/>
            <w:sz w:val="22"/>
            <w:szCs w:val="22"/>
            <w:lang w:eastAsia="et-EE"/>
          </w:rPr>
          <w:tab/>
        </w:r>
        <w:r w:rsidR="00A56A1B" w:rsidRPr="00513A76">
          <w:rPr>
            <w:rStyle w:val="Hyperlink"/>
          </w:rPr>
          <w:t>Pinnakatete eemaldamine</w:t>
        </w:r>
        <w:r w:rsidR="00A56A1B">
          <w:rPr>
            <w:webHidden/>
          </w:rPr>
          <w:tab/>
        </w:r>
        <w:r w:rsidR="00A56A1B">
          <w:rPr>
            <w:webHidden/>
          </w:rPr>
          <w:fldChar w:fldCharType="begin"/>
        </w:r>
        <w:r w:rsidR="00A56A1B">
          <w:rPr>
            <w:webHidden/>
          </w:rPr>
          <w:instrText xml:space="preserve"> PAGEREF _Toc121430447 \h </w:instrText>
        </w:r>
        <w:r w:rsidR="00A56A1B">
          <w:rPr>
            <w:webHidden/>
          </w:rPr>
        </w:r>
        <w:r w:rsidR="00A56A1B">
          <w:rPr>
            <w:webHidden/>
          </w:rPr>
          <w:fldChar w:fldCharType="separate"/>
        </w:r>
        <w:r>
          <w:rPr>
            <w:webHidden/>
          </w:rPr>
          <w:t>11</w:t>
        </w:r>
        <w:r w:rsidR="00A56A1B">
          <w:rPr>
            <w:webHidden/>
          </w:rPr>
          <w:fldChar w:fldCharType="end"/>
        </w:r>
      </w:hyperlink>
    </w:p>
    <w:p w14:paraId="5CD7DB70" w14:textId="3DF092B8" w:rsidR="00A56A1B" w:rsidRDefault="00B0299A">
      <w:pPr>
        <w:pStyle w:val="TOC3"/>
        <w:rPr>
          <w:rFonts w:asciiTheme="minorHAnsi" w:eastAsiaTheme="minorEastAsia" w:hAnsiTheme="minorHAnsi" w:cstheme="minorBidi"/>
          <w:iCs w:val="0"/>
          <w:sz w:val="22"/>
          <w:szCs w:val="22"/>
          <w:lang w:eastAsia="et-EE"/>
        </w:rPr>
      </w:pPr>
      <w:hyperlink w:anchor="_Toc121430448" w:history="1">
        <w:r w:rsidR="00A56A1B" w:rsidRPr="00513A76">
          <w:rPr>
            <w:rStyle w:val="Hyperlink"/>
            <w14:scene3d>
              <w14:camera w14:prst="orthographicFront"/>
              <w14:lightRig w14:rig="threePt" w14:dir="t">
                <w14:rot w14:lat="0" w14:lon="0" w14:rev="0"/>
              </w14:lightRig>
            </w14:scene3d>
          </w:rPr>
          <w:t>6.3.6</w:t>
        </w:r>
        <w:r w:rsidR="00A56A1B">
          <w:rPr>
            <w:rFonts w:asciiTheme="minorHAnsi" w:eastAsiaTheme="minorEastAsia" w:hAnsiTheme="minorHAnsi" w:cstheme="minorBidi"/>
            <w:iCs w:val="0"/>
            <w:sz w:val="22"/>
            <w:szCs w:val="22"/>
            <w:lang w:eastAsia="et-EE"/>
          </w:rPr>
          <w:tab/>
        </w:r>
        <w:r w:rsidR="00A56A1B" w:rsidRPr="00513A76">
          <w:rPr>
            <w:rStyle w:val="Hyperlink"/>
          </w:rPr>
          <w:t>Kaeviku rajamine</w:t>
        </w:r>
        <w:r w:rsidR="00A56A1B">
          <w:rPr>
            <w:webHidden/>
          </w:rPr>
          <w:tab/>
        </w:r>
        <w:r w:rsidR="00A56A1B">
          <w:rPr>
            <w:webHidden/>
          </w:rPr>
          <w:fldChar w:fldCharType="begin"/>
        </w:r>
        <w:r w:rsidR="00A56A1B">
          <w:rPr>
            <w:webHidden/>
          </w:rPr>
          <w:instrText xml:space="preserve"> PAGEREF _Toc121430448 \h </w:instrText>
        </w:r>
        <w:r w:rsidR="00A56A1B">
          <w:rPr>
            <w:webHidden/>
          </w:rPr>
        </w:r>
        <w:r w:rsidR="00A56A1B">
          <w:rPr>
            <w:webHidden/>
          </w:rPr>
          <w:fldChar w:fldCharType="separate"/>
        </w:r>
        <w:r>
          <w:rPr>
            <w:webHidden/>
          </w:rPr>
          <w:t>11</w:t>
        </w:r>
        <w:r w:rsidR="00A56A1B">
          <w:rPr>
            <w:webHidden/>
          </w:rPr>
          <w:fldChar w:fldCharType="end"/>
        </w:r>
      </w:hyperlink>
    </w:p>
    <w:p w14:paraId="600A4BAD" w14:textId="23D2F186" w:rsidR="00A56A1B" w:rsidRDefault="00B0299A">
      <w:pPr>
        <w:pStyle w:val="TOC3"/>
        <w:rPr>
          <w:rFonts w:asciiTheme="minorHAnsi" w:eastAsiaTheme="minorEastAsia" w:hAnsiTheme="minorHAnsi" w:cstheme="minorBidi"/>
          <w:iCs w:val="0"/>
          <w:sz w:val="22"/>
          <w:szCs w:val="22"/>
          <w:lang w:eastAsia="et-EE"/>
        </w:rPr>
      </w:pPr>
      <w:hyperlink w:anchor="_Toc121430449" w:history="1">
        <w:r w:rsidR="00A56A1B" w:rsidRPr="00513A76">
          <w:rPr>
            <w:rStyle w:val="Hyperlink"/>
            <w14:scene3d>
              <w14:camera w14:prst="orthographicFront"/>
              <w14:lightRig w14:rig="threePt" w14:dir="t">
                <w14:rot w14:lat="0" w14:lon="0" w14:rev="0"/>
              </w14:lightRig>
            </w14:scene3d>
          </w:rPr>
          <w:t>6.3.7</w:t>
        </w:r>
        <w:r w:rsidR="00A56A1B">
          <w:rPr>
            <w:rFonts w:asciiTheme="minorHAnsi" w:eastAsiaTheme="minorEastAsia" w:hAnsiTheme="minorHAnsi" w:cstheme="minorBidi"/>
            <w:iCs w:val="0"/>
            <w:sz w:val="22"/>
            <w:szCs w:val="22"/>
            <w:lang w:eastAsia="et-EE"/>
          </w:rPr>
          <w:tab/>
        </w:r>
        <w:r w:rsidR="00A56A1B" w:rsidRPr="00513A76">
          <w:rPr>
            <w:rStyle w:val="Hyperlink"/>
          </w:rPr>
          <w:t>Väljakaevatud materjali eemaldamine ja ladustamine, reovee purgimine</w:t>
        </w:r>
        <w:r w:rsidR="00A56A1B">
          <w:rPr>
            <w:webHidden/>
          </w:rPr>
          <w:tab/>
        </w:r>
        <w:r w:rsidR="00A56A1B">
          <w:rPr>
            <w:webHidden/>
          </w:rPr>
          <w:fldChar w:fldCharType="begin"/>
        </w:r>
        <w:r w:rsidR="00A56A1B">
          <w:rPr>
            <w:webHidden/>
          </w:rPr>
          <w:instrText xml:space="preserve"> PAGEREF _Toc121430449 \h </w:instrText>
        </w:r>
        <w:r w:rsidR="00A56A1B">
          <w:rPr>
            <w:webHidden/>
          </w:rPr>
        </w:r>
        <w:r w:rsidR="00A56A1B">
          <w:rPr>
            <w:webHidden/>
          </w:rPr>
          <w:fldChar w:fldCharType="separate"/>
        </w:r>
        <w:r>
          <w:rPr>
            <w:webHidden/>
          </w:rPr>
          <w:t>12</w:t>
        </w:r>
        <w:r w:rsidR="00A56A1B">
          <w:rPr>
            <w:webHidden/>
          </w:rPr>
          <w:fldChar w:fldCharType="end"/>
        </w:r>
      </w:hyperlink>
    </w:p>
    <w:p w14:paraId="06060C95" w14:textId="042E380C" w:rsidR="00A56A1B" w:rsidRDefault="00B0299A">
      <w:pPr>
        <w:pStyle w:val="TOC3"/>
        <w:rPr>
          <w:rFonts w:asciiTheme="minorHAnsi" w:eastAsiaTheme="minorEastAsia" w:hAnsiTheme="minorHAnsi" w:cstheme="minorBidi"/>
          <w:iCs w:val="0"/>
          <w:sz w:val="22"/>
          <w:szCs w:val="22"/>
          <w:lang w:eastAsia="et-EE"/>
        </w:rPr>
      </w:pPr>
      <w:hyperlink w:anchor="_Toc121430450" w:history="1">
        <w:r w:rsidR="00A56A1B" w:rsidRPr="00513A76">
          <w:rPr>
            <w:rStyle w:val="Hyperlink"/>
            <w14:scene3d>
              <w14:camera w14:prst="orthographicFront"/>
              <w14:lightRig w14:rig="threePt" w14:dir="t">
                <w14:rot w14:lat="0" w14:lon="0" w14:rev="0"/>
              </w14:lightRig>
            </w14:scene3d>
          </w:rPr>
          <w:t>6.3.8</w:t>
        </w:r>
        <w:r w:rsidR="00A56A1B">
          <w:rPr>
            <w:rFonts w:asciiTheme="minorHAnsi" w:eastAsiaTheme="minorEastAsia" w:hAnsiTheme="minorHAnsi" w:cstheme="minorBidi"/>
            <w:iCs w:val="0"/>
            <w:sz w:val="22"/>
            <w:szCs w:val="22"/>
            <w:lang w:eastAsia="et-EE"/>
          </w:rPr>
          <w:tab/>
        </w:r>
        <w:r w:rsidR="00A56A1B" w:rsidRPr="00513A76">
          <w:rPr>
            <w:rStyle w:val="Hyperlink"/>
          </w:rPr>
          <w:t>Kaeviku toestamine</w:t>
        </w:r>
        <w:r w:rsidR="00A56A1B">
          <w:rPr>
            <w:webHidden/>
          </w:rPr>
          <w:tab/>
        </w:r>
        <w:r w:rsidR="00A56A1B">
          <w:rPr>
            <w:webHidden/>
          </w:rPr>
          <w:fldChar w:fldCharType="begin"/>
        </w:r>
        <w:r w:rsidR="00A56A1B">
          <w:rPr>
            <w:webHidden/>
          </w:rPr>
          <w:instrText xml:space="preserve"> PAGEREF _Toc121430450 \h </w:instrText>
        </w:r>
        <w:r w:rsidR="00A56A1B">
          <w:rPr>
            <w:webHidden/>
          </w:rPr>
        </w:r>
        <w:r w:rsidR="00A56A1B">
          <w:rPr>
            <w:webHidden/>
          </w:rPr>
          <w:fldChar w:fldCharType="separate"/>
        </w:r>
        <w:r>
          <w:rPr>
            <w:webHidden/>
          </w:rPr>
          <w:t>12</w:t>
        </w:r>
        <w:r w:rsidR="00A56A1B">
          <w:rPr>
            <w:webHidden/>
          </w:rPr>
          <w:fldChar w:fldCharType="end"/>
        </w:r>
      </w:hyperlink>
    </w:p>
    <w:p w14:paraId="311D76B6" w14:textId="43189F01" w:rsidR="00A56A1B" w:rsidRDefault="00B0299A">
      <w:pPr>
        <w:pStyle w:val="TOC3"/>
        <w:rPr>
          <w:rFonts w:asciiTheme="minorHAnsi" w:eastAsiaTheme="minorEastAsia" w:hAnsiTheme="minorHAnsi" w:cstheme="minorBidi"/>
          <w:iCs w:val="0"/>
          <w:sz w:val="22"/>
          <w:szCs w:val="22"/>
          <w:lang w:eastAsia="et-EE"/>
        </w:rPr>
      </w:pPr>
      <w:hyperlink w:anchor="_Toc121430451" w:history="1">
        <w:r w:rsidR="00A56A1B" w:rsidRPr="00513A76">
          <w:rPr>
            <w:rStyle w:val="Hyperlink"/>
            <w14:scene3d>
              <w14:camera w14:prst="orthographicFront"/>
              <w14:lightRig w14:rig="threePt" w14:dir="t">
                <w14:rot w14:lat="0" w14:lon="0" w14:rev="0"/>
              </w14:lightRig>
            </w14:scene3d>
          </w:rPr>
          <w:t>6.3.9</w:t>
        </w:r>
        <w:r w:rsidR="00A56A1B">
          <w:rPr>
            <w:rFonts w:asciiTheme="minorHAnsi" w:eastAsiaTheme="minorEastAsia" w:hAnsiTheme="minorHAnsi" w:cstheme="minorBidi"/>
            <w:iCs w:val="0"/>
            <w:sz w:val="22"/>
            <w:szCs w:val="22"/>
            <w:lang w:eastAsia="et-EE"/>
          </w:rPr>
          <w:tab/>
        </w:r>
        <w:r w:rsidR="00A56A1B" w:rsidRPr="00513A76">
          <w:rPr>
            <w:rStyle w:val="Hyperlink"/>
          </w:rPr>
          <w:t>Veetõrjetööd</w:t>
        </w:r>
        <w:r w:rsidR="00A56A1B">
          <w:rPr>
            <w:webHidden/>
          </w:rPr>
          <w:tab/>
        </w:r>
        <w:r w:rsidR="00A56A1B">
          <w:rPr>
            <w:webHidden/>
          </w:rPr>
          <w:fldChar w:fldCharType="begin"/>
        </w:r>
        <w:r w:rsidR="00A56A1B">
          <w:rPr>
            <w:webHidden/>
          </w:rPr>
          <w:instrText xml:space="preserve"> PAGEREF _Toc121430451 \h </w:instrText>
        </w:r>
        <w:r w:rsidR="00A56A1B">
          <w:rPr>
            <w:webHidden/>
          </w:rPr>
        </w:r>
        <w:r w:rsidR="00A56A1B">
          <w:rPr>
            <w:webHidden/>
          </w:rPr>
          <w:fldChar w:fldCharType="separate"/>
        </w:r>
        <w:r>
          <w:rPr>
            <w:webHidden/>
          </w:rPr>
          <w:t>13</w:t>
        </w:r>
        <w:r w:rsidR="00A56A1B">
          <w:rPr>
            <w:webHidden/>
          </w:rPr>
          <w:fldChar w:fldCharType="end"/>
        </w:r>
      </w:hyperlink>
    </w:p>
    <w:p w14:paraId="52600200" w14:textId="59E16F6C" w:rsidR="00A56A1B" w:rsidRDefault="00B0299A">
      <w:pPr>
        <w:pStyle w:val="TOC3"/>
        <w:rPr>
          <w:rFonts w:asciiTheme="minorHAnsi" w:eastAsiaTheme="minorEastAsia" w:hAnsiTheme="minorHAnsi" w:cstheme="minorBidi"/>
          <w:iCs w:val="0"/>
          <w:sz w:val="22"/>
          <w:szCs w:val="22"/>
          <w:lang w:eastAsia="et-EE"/>
        </w:rPr>
      </w:pPr>
      <w:hyperlink w:anchor="_Toc121430452" w:history="1">
        <w:r w:rsidR="00A56A1B" w:rsidRPr="00513A76">
          <w:rPr>
            <w:rStyle w:val="Hyperlink"/>
            <w14:scene3d>
              <w14:camera w14:prst="orthographicFront"/>
              <w14:lightRig w14:rig="threePt" w14:dir="t">
                <w14:rot w14:lat="0" w14:lon="0" w14:rev="0"/>
              </w14:lightRig>
            </w14:scene3d>
          </w:rPr>
          <w:t>6.3.10</w:t>
        </w:r>
        <w:r w:rsidR="00A56A1B">
          <w:rPr>
            <w:rFonts w:asciiTheme="minorHAnsi" w:eastAsiaTheme="minorEastAsia" w:hAnsiTheme="minorHAnsi" w:cstheme="minorBidi"/>
            <w:iCs w:val="0"/>
            <w:sz w:val="22"/>
            <w:szCs w:val="22"/>
            <w:lang w:eastAsia="et-EE"/>
          </w:rPr>
          <w:tab/>
        </w:r>
        <w:r w:rsidR="00A56A1B" w:rsidRPr="00513A76">
          <w:rPr>
            <w:rStyle w:val="Hyperlink"/>
          </w:rPr>
          <w:t>Torustiku tasanduskiht</w:t>
        </w:r>
        <w:r w:rsidR="00A56A1B">
          <w:rPr>
            <w:webHidden/>
          </w:rPr>
          <w:tab/>
        </w:r>
        <w:r w:rsidR="00A56A1B">
          <w:rPr>
            <w:webHidden/>
          </w:rPr>
          <w:fldChar w:fldCharType="begin"/>
        </w:r>
        <w:r w:rsidR="00A56A1B">
          <w:rPr>
            <w:webHidden/>
          </w:rPr>
          <w:instrText xml:space="preserve"> PAGEREF _Toc121430452 \h </w:instrText>
        </w:r>
        <w:r w:rsidR="00A56A1B">
          <w:rPr>
            <w:webHidden/>
          </w:rPr>
        </w:r>
        <w:r w:rsidR="00A56A1B">
          <w:rPr>
            <w:webHidden/>
          </w:rPr>
          <w:fldChar w:fldCharType="separate"/>
        </w:r>
        <w:r>
          <w:rPr>
            <w:webHidden/>
          </w:rPr>
          <w:t>13</w:t>
        </w:r>
        <w:r w:rsidR="00A56A1B">
          <w:rPr>
            <w:webHidden/>
          </w:rPr>
          <w:fldChar w:fldCharType="end"/>
        </w:r>
      </w:hyperlink>
    </w:p>
    <w:p w14:paraId="4839AAB1" w14:textId="190FB21B" w:rsidR="00A56A1B" w:rsidRDefault="00B0299A">
      <w:pPr>
        <w:pStyle w:val="TOC3"/>
        <w:rPr>
          <w:rFonts w:asciiTheme="minorHAnsi" w:eastAsiaTheme="minorEastAsia" w:hAnsiTheme="minorHAnsi" w:cstheme="minorBidi"/>
          <w:iCs w:val="0"/>
          <w:sz w:val="22"/>
          <w:szCs w:val="22"/>
          <w:lang w:eastAsia="et-EE"/>
        </w:rPr>
      </w:pPr>
      <w:hyperlink w:anchor="_Toc121430453" w:history="1">
        <w:r w:rsidR="00A56A1B" w:rsidRPr="00513A76">
          <w:rPr>
            <w:rStyle w:val="Hyperlink"/>
            <w14:scene3d>
              <w14:camera w14:prst="orthographicFront"/>
              <w14:lightRig w14:rig="threePt" w14:dir="t">
                <w14:rot w14:lat="0" w14:lon="0" w14:rev="0"/>
              </w14:lightRig>
            </w14:scene3d>
          </w:rPr>
          <w:t>6.3.11</w:t>
        </w:r>
        <w:r w:rsidR="00A56A1B">
          <w:rPr>
            <w:rFonts w:asciiTheme="minorHAnsi" w:eastAsiaTheme="minorEastAsia" w:hAnsiTheme="minorHAnsi" w:cstheme="minorBidi"/>
            <w:iCs w:val="0"/>
            <w:sz w:val="22"/>
            <w:szCs w:val="22"/>
            <w:lang w:eastAsia="et-EE"/>
          </w:rPr>
          <w:tab/>
        </w:r>
        <w:r w:rsidR="00A56A1B" w:rsidRPr="00513A76">
          <w:rPr>
            <w:rStyle w:val="Hyperlink"/>
          </w:rPr>
          <w:t>Torustiku paigaldamine</w:t>
        </w:r>
        <w:r w:rsidR="00A56A1B">
          <w:rPr>
            <w:webHidden/>
          </w:rPr>
          <w:tab/>
        </w:r>
        <w:r w:rsidR="00A56A1B">
          <w:rPr>
            <w:webHidden/>
          </w:rPr>
          <w:fldChar w:fldCharType="begin"/>
        </w:r>
        <w:r w:rsidR="00A56A1B">
          <w:rPr>
            <w:webHidden/>
          </w:rPr>
          <w:instrText xml:space="preserve"> PAGEREF _Toc121430453 \h </w:instrText>
        </w:r>
        <w:r w:rsidR="00A56A1B">
          <w:rPr>
            <w:webHidden/>
          </w:rPr>
        </w:r>
        <w:r w:rsidR="00A56A1B">
          <w:rPr>
            <w:webHidden/>
          </w:rPr>
          <w:fldChar w:fldCharType="separate"/>
        </w:r>
        <w:r>
          <w:rPr>
            <w:webHidden/>
          </w:rPr>
          <w:t>14</w:t>
        </w:r>
        <w:r w:rsidR="00A56A1B">
          <w:rPr>
            <w:webHidden/>
          </w:rPr>
          <w:fldChar w:fldCharType="end"/>
        </w:r>
      </w:hyperlink>
    </w:p>
    <w:p w14:paraId="67562955" w14:textId="02433928" w:rsidR="00A56A1B" w:rsidRDefault="00B0299A">
      <w:pPr>
        <w:pStyle w:val="TOC3"/>
        <w:rPr>
          <w:rFonts w:asciiTheme="minorHAnsi" w:eastAsiaTheme="minorEastAsia" w:hAnsiTheme="minorHAnsi" w:cstheme="minorBidi"/>
          <w:iCs w:val="0"/>
          <w:sz w:val="22"/>
          <w:szCs w:val="22"/>
          <w:lang w:eastAsia="et-EE"/>
        </w:rPr>
      </w:pPr>
      <w:hyperlink w:anchor="_Toc121430454" w:history="1">
        <w:r w:rsidR="00A56A1B" w:rsidRPr="00513A76">
          <w:rPr>
            <w:rStyle w:val="Hyperlink"/>
            <w14:scene3d>
              <w14:camera w14:prst="orthographicFront"/>
              <w14:lightRig w14:rig="threePt" w14:dir="t">
                <w14:rot w14:lat="0" w14:lon="0" w14:rev="0"/>
              </w14:lightRig>
            </w14:scene3d>
          </w:rPr>
          <w:t>6.3.12</w:t>
        </w:r>
        <w:r w:rsidR="00A56A1B">
          <w:rPr>
            <w:rFonts w:asciiTheme="minorHAnsi" w:eastAsiaTheme="minorEastAsia" w:hAnsiTheme="minorHAnsi" w:cstheme="minorBidi"/>
            <w:iCs w:val="0"/>
            <w:sz w:val="22"/>
            <w:szCs w:val="22"/>
            <w:lang w:eastAsia="et-EE"/>
          </w:rPr>
          <w:tab/>
        </w:r>
        <w:r w:rsidR="00A56A1B" w:rsidRPr="00513A76">
          <w:rPr>
            <w:rStyle w:val="Hyperlink"/>
          </w:rPr>
          <w:t>Kanalisatsioonikaevude paigaldamine</w:t>
        </w:r>
        <w:r w:rsidR="00A56A1B">
          <w:rPr>
            <w:webHidden/>
          </w:rPr>
          <w:tab/>
        </w:r>
        <w:r w:rsidR="00A56A1B">
          <w:rPr>
            <w:webHidden/>
          </w:rPr>
          <w:fldChar w:fldCharType="begin"/>
        </w:r>
        <w:r w:rsidR="00A56A1B">
          <w:rPr>
            <w:webHidden/>
          </w:rPr>
          <w:instrText xml:space="preserve"> PAGEREF _Toc121430454 \h </w:instrText>
        </w:r>
        <w:r w:rsidR="00A56A1B">
          <w:rPr>
            <w:webHidden/>
          </w:rPr>
        </w:r>
        <w:r w:rsidR="00A56A1B">
          <w:rPr>
            <w:webHidden/>
          </w:rPr>
          <w:fldChar w:fldCharType="separate"/>
        </w:r>
        <w:r>
          <w:rPr>
            <w:webHidden/>
          </w:rPr>
          <w:t>15</w:t>
        </w:r>
        <w:r w:rsidR="00A56A1B">
          <w:rPr>
            <w:webHidden/>
          </w:rPr>
          <w:fldChar w:fldCharType="end"/>
        </w:r>
      </w:hyperlink>
    </w:p>
    <w:p w14:paraId="6F7C8455" w14:textId="24AADA37" w:rsidR="00A56A1B" w:rsidRDefault="00B0299A">
      <w:pPr>
        <w:pStyle w:val="TOC3"/>
        <w:rPr>
          <w:rFonts w:asciiTheme="minorHAnsi" w:eastAsiaTheme="minorEastAsia" w:hAnsiTheme="minorHAnsi" w:cstheme="minorBidi"/>
          <w:iCs w:val="0"/>
          <w:sz w:val="22"/>
          <w:szCs w:val="22"/>
          <w:lang w:eastAsia="et-EE"/>
        </w:rPr>
      </w:pPr>
      <w:hyperlink w:anchor="_Toc121430455" w:history="1">
        <w:r w:rsidR="00A56A1B" w:rsidRPr="00513A76">
          <w:rPr>
            <w:rStyle w:val="Hyperlink"/>
            <w14:scene3d>
              <w14:camera w14:prst="orthographicFront"/>
              <w14:lightRig w14:rig="threePt" w14:dir="t">
                <w14:rot w14:lat="0" w14:lon="0" w14:rev="0"/>
              </w14:lightRig>
            </w14:scene3d>
          </w:rPr>
          <w:t>6.3.13</w:t>
        </w:r>
        <w:r w:rsidR="00A56A1B">
          <w:rPr>
            <w:rFonts w:asciiTheme="minorHAnsi" w:eastAsiaTheme="minorEastAsia" w:hAnsiTheme="minorHAnsi" w:cstheme="minorBidi"/>
            <w:iCs w:val="0"/>
            <w:sz w:val="22"/>
            <w:szCs w:val="22"/>
            <w:lang w:eastAsia="et-EE"/>
          </w:rPr>
          <w:tab/>
        </w:r>
        <w:r w:rsidR="00A56A1B" w:rsidRPr="00513A76">
          <w:rPr>
            <w:rStyle w:val="Hyperlink"/>
          </w:rPr>
          <w:t>Torustike soojustamine</w:t>
        </w:r>
        <w:r w:rsidR="00A56A1B">
          <w:rPr>
            <w:webHidden/>
          </w:rPr>
          <w:tab/>
        </w:r>
        <w:r w:rsidR="00A56A1B">
          <w:rPr>
            <w:webHidden/>
          </w:rPr>
          <w:fldChar w:fldCharType="begin"/>
        </w:r>
        <w:r w:rsidR="00A56A1B">
          <w:rPr>
            <w:webHidden/>
          </w:rPr>
          <w:instrText xml:space="preserve"> PAGEREF _Toc121430455 \h </w:instrText>
        </w:r>
        <w:r w:rsidR="00A56A1B">
          <w:rPr>
            <w:webHidden/>
          </w:rPr>
        </w:r>
        <w:r w:rsidR="00A56A1B">
          <w:rPr>
            <w:webHidden/>
          </w:rPr>
          <w:fldChar w:fldCharType="separate"/>
        </w:r>
        <w:r>
          <w:rPr>
            <w:webHidden/>
          </w:rPr>
          <w:t>15</w:t>
        </w:r>
        <w:r w:rsidR="00A56A1B">
          <w:rPr>
            <w:webHidden/>
          </w:rPr>
          <w:fldChar w:fldCharType="end"/>
        </w:r>
      </w:hyperlink>
    </w:p>
    <w:p w14:paraId="16EDA4A5" w14:textId="23C48C94" w:rsidR="00A56A1B" w:rsidRDefault="00B0299A">
      <w:pPr>
        <w:pStyle w:val="TOC3"/>
        <w:rPr>
          <w:rFonts w:asciiTheme="minorHAnsi" w:eastAsiaTheme="minorEastAsia" w:hAnsiTheme="minorHAnsi" w:cstheme="minorBidi"/>
          <w:iCs w:val="0"/>
          <w:sz w:val="22"/>
          <w:szCs w:val="22"/>
          <w:lang w:eastAsia="et-EE"/>
        </w:rPr>
      </w:pPr>
      <w:hyperlink w:anchor="_Toc121430456" w:history="1">
        <w:r w:rsidR="00A56A1B" w:rsidRPr="00513A76">
          <w:rPr>
            <w:rStyle w:val="Hyperlink"/>
            <w14:scene3d>
              <w14:camera w14:prst="orthographicFront"/>
              <w14:lightRig w14:rig="threePt" w14:dir="t">
                <w14:rot w14:lat="0" w14:lon="0" w14:rev="0"/>
              </w14:lightRig>
            </w14:scene3d>
          </w:rPr>
          <w:t>6.3.14</w:t>
        </w:r>
        <w:r w:rsidR="00A56A1B">
          <w:rPr>
            <w:rFonts w:asciiTheme="minorHAnsi" w:eastAsiaTheme="minorEastAsia" w:hAnsiTheme="minorHAnsi" w:cstheme="minorBidi"/>
            <w:iCs w:val="0"/>
            <w:sz w:val="22"/>
            <w:szCs w:val="22"/>
            <w:lang w:eastAsia="et-EE"/>
          </w:rPr>
          <w:tab/>
        </w:r>
        <w:r w:rsidR="00A56A1B" w:rsidRPr="00513A76">
          <w:rPr>
            <w:rStyle w:val="Hyperlink"/>
          </w:rPr>
          <w:t>Kaeviku tagasitäide</w:t>
        </w:r>
        <w:r w:rsidR="00A56A1B">
          <w:rPr>
            <w:webHidden/>
          </w:rPr>
          <w:tab/>
        </w:r>
        <w:r w:rsidR="00A56A1B">
          <w:rPr>
            <w:webHidden/>
          </w:rPr>
          <w:fldChar w:fldCharType="begin"/>
        </w:r>
        <w:r w:rsidR="00A56A1B">
          <w:rPr>
            <w:webHidden/>
          </w:rPr>
          <w:instrText xml:space="preserve"> PAGEREF _Toc121430456 \h </w:instrText>
        </w:r>
        <w:r w:rsidR="00A56A1B">
          <w:rPr>
            <w:webHidden/>
          </w:rPr>
        </w:r>
        <w:r w:rsidR="00A56A1B">
          <w:rPr>
            <w:webHidden/>
          </w:rPr>
          <w:fldChar w:fldCharType="separate"/>
        </w:r>
        <w:r>
          <w:rPr>
            <w:webHidden/>
          </w:rPr>
          <w:t>15</w:t>
        </w:r>
        <w:r w:rsidR="00A56A1B">
          <w:rPr>
            <w:webHidden/>
          </w:rPr>
          <w:fldChar w:fldCharType="end"/>
        </w:r>
      </w:hyperlink>
    </w:p>
    <w:p w14:paraId="35D219D8" w14:textId="4C36FE45" w:rsidR="00A56A1B" w:rsidRDefault="00B0299A">
      <w:pPr>
        <w:pStyle w:val="TOC3"/>
        <w:rPr>
          <w:rFonts w:asciiTheme="minorHAnsi" w:eastAsiaTheme="minorEastAsia" w:hAnsiTheme="minorHAnsi" w:cstheme="minorBidi"/>
          <w:iCs w:val="0"/>
          <w:sz w:val="22"/>
          <w:szCs w:val="22"/>
          <w:lang w:eastAsia="et-EE"/>
        </w:rPr>
      </w:pPr>
      <w:hyperlink w:anchor="_Toc121430457" w:history="1">
        <w:r w:rsidR="00A56A1B" w:rsidRPr="00513A76">
          <w:rPr>
            <w:rStyle w:val="Hyperlink"/>
            <w14:scene3d>
              <w14:camera w14:prst="orthographicFront"/>
              <w14:lightRig w14:rig="threePt" w14:dir="t">
                <w14:rot w14:lat="0" w14:lon="0" w14:rev="0"/>
              </w14:lightRig>
            </w14:scene3d>
          </w:rPr>
          <w:t>6.3.15</w:t>
        </w:r>
        <w:r w:rsidR="00A56A1B">
          <w:rPr>
            <w:rFonts w:asciiTheme="minorHAnsi" w:eastAsiaTheme="minorEastAsia" w:hAnsiTheme="minorHAnsi" w:cstheme="minorBidi"/>
            <w:iCs w:val="0"/>
            <w:sz w:val="22"/>
            <w:szCs w:val="22"/>
            <w:lang w:eastAsia="et-EE"/>
          </w:rPr>
          <w:tab/>
        </w:r>
        <w:r w:rsidR="00A56A1B" w:rsidRPr="00513A76">
          <w:rPr>
            <w:rStyle w:val="Hyperlink"/>
          </w:rPr>
          <w:t>Maha jäetavad torustikud, kaevud ja muud seadmed</w:t>
        </w:r>
        <w:r w:rsidR="00A56A1B">
          <w:rPr>
            <w:webHidden/>
          </w:rPr>
          <w:tab/>
        </w:r>
        <w:r w:rsidR="00A56A1B">
          <w:rPr>
            <w:webHidden/>
          </w:rPr>
          <w:fldChar w:fldCharType="begin"/>
        </w:r>
        <w:r w:rsidR="00A56A1B">
          <w:rPr>
            <w:webHidden/>
          </w:rPr>
          <w:instrText xml:space="preserve"> PAGEREF _Toc121430457 \h </w:instrText>
        </w:r>
        <w:r w:rsidR="00A56A1B">
          <w:rPr>
            <w:webHidden/>
          </w:rPr>
        </w:r>
        <w:r w:rsidR="00A56A1B">
          <w:rPr>
            <w:webHidden/>
          </w:rPr>
          <w:fldChar w:fldCharType="separate"/>
        </w:r>
        <w:r>
          <w:rPr>
            <w:webHidden/>
          </w:rPr>
          <w:t>16</w:t>
        </w:r>
        <w:r w:rsidR="00A56A1B">
          <w:rPr>
            <w:webHidden/>
          </w:rPr>
          <w:fldChar w:fldCharType="end"/>
        </w:r>
      </w:hyperlink>
    </w:p>
    <w:p w14:paraId="58364D62" w14:textId="5472AAD8" w:rsidR="00A56A1B" w:rsidRDefault="00B0299A">
      <w:pPr>
        <w:pStyle w:val="TOC3"/>
        <w:rPr>
          <w:rFonts w:asciiTheme="minorHAnsi" w:eastAsiaTheme="minorEastAsia" w:hAnsiTheme="minorHAnsi" w:cstheme="minorBidi"/>
          <w:iCs w:val="0"/>
          <w:sz w:val="22"/>
          <w:szCs w:val="22"/>
          <w:lang w:eastAsia="et-EE"/>
        </w:rPr>
      </w:pPr>
      <w:hyperlink w:anchor="_Toc121430458" w:history="1">
        <w:r w:rsidR="00A56A1B" w:rsidRPr="00513A76">
          <w:rPr>
            <w:rStyle w:val="Hyperlink"/>
            <w14:scene3d>
              <w14:camera w14:prst="orthographicFront"/>
              <w14:lightRig w14:rig="threePt" w14:dir="t">
                <w14:rot w14:lat="0" w14:lon="0" w14:rev="0"/>
              </w14:lightRig>
            </w14:scene3d>
          </w:rPr>
          <w:t>6.3.16</w:t>
        </w:r>
        <w:r w:rsidR="00A56A1B">
          <w:rPr>
            <w:rFonts w:asciiTheme="minorHAnsi" w:eastAsiaTheme="minorEastAsia" w:hAnsiTheme="minorHAnsi" w:cstheme="minorBidi"/>
            <w:iCs w:val="0"/>
            <w:sz w:val="22"/>
            <w:szCs w:val="22"/>
            <w:lang w:eastAsia="et-EE"/>
          </w:rPr>
          <w:tab/>
        </w:r>
        <w:r w:rsidR="00A56A1B" w:rsidRPr="00513A76">
          <w:rPr>
            <w:rStyle w:val="Hyperlink"/>
          </w:rPr>
          <w:t>Tuleohutus</w:t>
        </w:r>
        <w:r w:rsidR="00A56A1B">
          <w:rPr>
            <w:webHidden/>
          </w:rPr>
          <w:tab/>
        </w:r>
        <w:r w:rsidR="00A56A1B">
          <w:rPr>
            <w:webHidden/>
          </w:rPr>
          <w:fldChar w:fldCharType="begin"/>
        </w:r>
        <w:r w:rsidR="00A56A1B">
          <w:rPr>
            <w:webHidden/>
          </w:rPr>
          <w:instrText xml:space="preserve"> PAGEREF _Toc121430458 \h </w:instrText>
        </w:r>
        <w:r w:rsidR="00A56A1B">
          <w:rPr>
            <w:webHidden/>
          </w:rPr>
        </w:r>
        <w:r w:rsidR="00A56A1B">
          <w:rPr>
            <w:webHidden/>
          </w:rPr>
          <w:fldChar w:fldCharType="separate"/>
        </w:r>
        <w:r>
          <w:rPr>
            <w:webHidden/>
          </w:rPr>
          <w:t>16</w:t>
        </w:r>
        <w:r w:rsidR="00A56A1B">
          <w:rPr>
            <w:webHidden/>
          </w:rPr>
          <w:fldChar w:fldCharType="end"/>
        </w:r>
      </w:hyperlink>
    </w:p>
    <w:p w14:paraId="3643813E" w14:textId="7C653A1C" w:rsidR="00A56A1B" w:rsidRDefault="00B0299A">
      <w:pPr>
        <w:pStyle w:val="TOC3"/>
        <w:rPr>
          <w:rFonts w:asciiTheme="minorHAnsi" w:eastAsiaTheme="minorEastAsia" w:hAnsiTheme="minorHAnsi" w:cstheme="minorBidi"/>
          <w:iCs w:val="0"/>
          <w:sz w:val="22"/>
          <w:szCs w:val="22"/>
          <w:lang w:eastAsia="et-EE"/>
        </w:rPr>
      </w:pPr>
      <w:hyperlink w:anchor="_Toc121430459" w:history="1">
        <w:r w:rsidR="00A56A1B" w:rsidRPr="00513A76">
          <w:rPr>
            <w:rStyle w:val="Hyperlink"/>
            <w14:scene3d>
              <w14:camera w14:prst="orthographicFront"/>
              <w14:lightRig w14:rig="threePt" w14:dir="t">
                <w14:rot w14:lat="0" w14:lon="0" w14:rev="0"/>
              </w14:lightRig>
            </w14:scene3d>
          </w:rPr>
          <w:t>6.3.17</w:t>
        </w:r>
        <w:r w:rsidR="00A56A1B">
          <w:rPr>
            <w:rFonts w:asciiTheme="minorHAnsi" w:eastAsiaTheme="minorEastAsia" w:hAnsiTheme="minorHAnsi" w:cstheme="minorBidi"/>
            <w:iCs w:val="0"/>
            <w:sz w:val="22"/>
            <w:szCs w:val="22"/>
            <w:lang w:eastAsia="et-EE"/>
          </w:rPr>
          <w:tab/>
        </w:r>
        <w:r w:rsidR="00A56A1B" w:rsidRPr="00513A76">
          <w:rPr>
            <w:rStyle w:val="Hyperlink"/>
          </w:rPr>
          <w:t>Lõhkeained ja õhkimine</w:t>
        </w:r>
        <w:r w:rsidR="00A56A1B">
          <w:rPr>
            <w:webHidden/>
          </w:rPr>
          <w:tab/>
        </w:r>
        <w:r w:rsidR="00A56A1B">
          <w:rPr>
            <w:webHidden/>
          </w:rPr>
          <w:fldChar w:fldCharType="begin"/>
        </w:r>
        <w:r w:rsidR="00A56A1B">
          <w:rPr>
            <w:webHidden/>
          </w:rPr>
          <w:instrText xml:space="preserve"> PAGEREF _Toc121430459 \h </w:instrText>
        </w:r>
        <w:r w:rsidR="00A56A1B">
          <w:rPr>
            <w:webHidden/>
          </w:rPr>
        </w:r>
        <w:r w:rsidR="00A56A1B">
          <w:rPr>
            <w:webHidden/>
          </w:rPr>
          <w:fldChar w:fldCharType="separate"/>
        </w:r>
        <w:r>
          <w:rPr>
            <w:webHidden/>
          </w:rPr>
          <w:t>16</w:t>
        </w:r>
        <w:r w:rsidR="00A56A1B">
          <w:rPr>
            <w:webHidden/>
          </w:rPr>
          <w:fldChar w:fldCharType="end"/>
        </w:r>
      </w:hyperlink>
    </w:p>
    <w:p w14:paraId="56C1FCCA" w14:textId="29C577A0" w:rsidR="00A56A1B" w:rsidRDefault="00B0299A">
      <w:pPr>
        <w:pStyle w:val="TOC3"/>
        <w:rPr>
          <w:rFonts w:asciiTheme="minorHAnsi" w:eastAsiaTheme="minorEastAsia" w:hAnsiTheme="minorHAnsi" w:cstheme="minorBidi"/>
          <w:iCs w:val="0"/>
          <w:sz w:val="22"/>
          <w:szCs w:val="22"/>
          <w:lang w:eastAsia="et-EE"/>
        </w:rPr>
      </w:pPr>
      <w:hyperlink w:anchor="_Toc121430460" w:history="1">
        <w:r w:rsidR="00A56A1B" w:rsidRPr="00513A76">
          <w:rPr>
            <w:rStyle w:val="Hyperlink"/>
            <w14:scene3d>
              <w14:camera w14:prst="orthographicFront"/>
              <w14:lightRig w14:rig="threePt" w14:dir="t">
                <w14:rot w14:lat="0" w14:lon="0" w14:rev="0"/>
              </w14:lightRig>
            </w14:scene3d>
          </w:rPr>
          <w:t>6.3.18</w:t>
        </w:r>
        <w:r w:rsidR="00A56A1B">
          <w:rPr>
            <w:rFonts w:asciiTheme="minorHAnsi" w:eastAsiaTheme="minorEastAsia" w:hAnsiTheme="minorHAnsi" w:cstheme="minorBidi"/>
            <w:iCs w:val="0"/>
            <w:sz w:val="22"/>
            <w:szCs w:val="22"/>
            <w:lang w:eastAsia="et-EE"/>
          </w:rPr>
          <w:tab/>
        </w:r>
        <w:r w:rsidR="00A56A1B" w:rsidRPr="00513A76">
          <w:rPr>
            <w:rStyle w:val="Hyperlink"/>
          </w:rPr>
          <w:t>Hoonete ja rajatiste kaitsmine</w:t>
        </w:r>
        <w:r w:rsidR="00A56A1B">
          <w:rPr>
            <w:webHidden/>
          </w:rPr>
          <w:tab/>
        </w:r>
        <w:r w:rsidR="00A56A1B">
          <w:rPr>
            <w:webHidden/>
          </w:rPr>
          <w:fldChar w:fldCharType="begin"/>
        </w:r>
        <w:r w:rsidR="00A56A1B">
          <w:rPr>
            <w:webHidden/>
          </w:rPr>
          <w:instrText xml:space="preserve"> PAGEREF _Toc121430460 \h </w:instrText>
        </w:r>
        <w:r w:rsidR="00A56A1B">
          <w:rPr>
            <w:webHidden/>
          </w:rPr>
        </w:r>
        <w:r w:rsidR="00A56A1B">
          <w:rPr>
            <w:webHidden/>
          </w:rPr>
          <w:fldChar w:fldCharType="separate"/>
        </w:r>
        <w:r>
          <w:rPr>
            <w:webHidden/>
          </w:rPr>
          <w:t>16</w:t>
        </w:r>
        <w:r w:rsidR="00A56A1B">
          <w:rPr>
            <w:webHidden/>
          </w:rPr>
          <w:fldChar w:fldCharType="end"/>
        </w:r>
      </w:hyperlink>
    </w:p>
    <w:p w14:paraId="6B0BC658" w14:textId="4AAAA3D8" w:rsidR="00A56A1B" w:rsidRDefault="00B0299A">
      <w:pPr>
        <w:pStyle w:val="TOC4"/>
        <w:rPr>
          <w:rFonts w:asciiTheme="minorHAnsi" w:eastAsiaTheme="minorEastAsia" w:hAnsiTheme="minorHAnsi" w:cstheme="minorBidi"/>
          <w:sz w:val="22"/>
          <w:szCs w:val="22"/>
          <w:lang w:eastAsia="et-EE"/>
        </w:rPr>
      </w:pPr>
      <w:hyperlink w:anchor="_Toc121430461" w:history="1">
        <w:r w:rsidR="00A56A1B" w:rsidRPr="00513A76">
          <w:rPr>
            <w:rStyle w:val="Hyperlink"/>
          </w:rPr>
          <w:t>6.3.18.1</w:t>
        </w:r>
        <w:r w:rsidR="00A56A1B">
          <w:rPr>
            <w:rFonts w:asciiTheme="minorHAnsi" w:eastAsiaTheme="minorEastAsia" w:hAnsiTheme="minorHAnsi" w:cstheme="minorBidi"/>
            <w:sz w:val="22"/>
            <w:szCs w:val="22"/>
            <w:lang w:eastAsia="et-EE"/>
          </w:rPr>
          <w:tab/>
        </w:r>
        <w:r w:rsidR="00A56A1B" w:rsidRPr="00513A76">
          <w:rPr>
            <w:rStyle w:val="Hyperlink"/>
          </w:rPr>
          <w:t>Üldosa</w:t>
        </w:r>
        <w:r w:rsidR="00A56A1B">
          <w:rPr>
            <w:webHidden/>
          </w:rPr>
          <w:tab/>
        </w:r>
        <w:r w:rsidR="00A56A1B">
          <w:rPr>
            <w:webHidden/>
          </w:rPr>
          <w:fldChar w:fldCharType="begin"/>
        </w:r>
        <w:r w:rsidR="00A56A1B">
          <w:rPr>
            <w:webHidden/>
          </w:rPr>
          <w:instrText xml:space="preserve"> PAGEREF _Toc121430461 \h </w:instrText>
        </w:r>
        <w:r w:rsidR="00A56A1B">
          <w:rPr>
            <w:webHidden/>
          </w:rPr>
        </w:r>
        <w:r w:rsidR="00A56A1B">
          <w:rPr>
            <w:webHidden/>
          </w:rPr>
          <w:fldChar w:fldCharType="separate"/>
        </w:r>
        <w:r>
          <w:rPr>
            <w:webHidden/>
          </w:rPr>
          <w:t>16</w:t>
        </w:r>
        <w:r w:rsidR="00A56A1B">
          <w:rPr>
            <w:webHidden/>
          </w:rPr>
          <w:fldChar w:fldCharType="end"/>
        </w:r>
      </w:hyperlink>
    </w:p>
    <w:p w14:paraId="3DC50C90" w14:textId="69D34819" w:rsidR="00A56A1B" w:rsidRDefault="00B0299A">
      <w:pPr>
        <w:pStyle w:val="TOC4"/>
        <w:rPr>
          <w:rFonts w:asciiTheme="minorHAnsi" w:eastAsiaTheme="minorEastAsia" w:hAnsiTheme="minorHAnsi" w:cstheme="minorBidi"/>
          <w:sz w:val="22"/>
          <w:szCs w:val="22"/>
          <w:lang w:eastAsia="et-EE"/>
        </w:rPr>
      </w:pPr>
      <w:hyperlink w:anchor="_Toc121430462" w:history="1">
        <w:r w:rsidR="00A56A1B" w:rsidRPr="00513A76">
          <w:rPr>
            <w:rStyle w:val="Hyperlink"/>
          </w:rPr>
          <w:t>6.3.18.2</w:t>
        </w:r>
        <w:r w:rsidR="00A56A1B">
          <w:rPr>
            <w:rFonts w:asciiTheme="minorHAnsi" w:eastAsiaTheme="minorEastAsia" w:hAnsiTheme="minorHAnsi" w:cstheme="minorBidi"/>
            <w:sz w:val="22"/>
            <w:szCs w:val="22"/>
            <w:lang w:eastAsia="et-EE"/>
          </w:rPr>
          <w:tab/>
        </w:r>
        <w:r w:rsidR="00A56A1B" w:rsidRPr="00513A76">
          <w:rPr>
            <w:rStyle w:val="Hyperlink"/>
          </w:rPr>
          <w:t>Hoonete ja rajatiste kaitsmine</w:t>
        </w:r>
        <w:r w:rsidR="00A56A1B">
          <w:rPr>
            <w:webHidden/>
          </w:rPr>
          <w:tab/>
        </w:r>
        <w:r w:rsidR="00A56A1B">
          <w:rPr>
            <w:webHidden/>
          </w:rPr>
          <w:fldChar w:fldCharType="begin"/>
        </w:r>
        <w:r w:rsidR="00A56A1B">
          <w:rPr>
            <w:webHidden/>
          </w:rPr>
          <w:instrText xml:space="preserve"> PAGEREF _Toc121430462 \h </w:instrText>
        </w:r>
        <w:r w:rsidR="00A56A1B">
          <w:rPr>
            <w:webHidden/>
          </w:rPr>
        </w:r>
        <w:r w:rsidR="00A56A1B">
          <w:rPr>
            <w:webHidden/>
          </w:rPr>
          <w:fldChar w:fldCharType="separate"/>
        </w:r>
        <w:r>
          <w:rPr>
            <w:webHidden/>
          </w:rPr>
          <w:t>17</w:t>
        </w:r>
        <w:r w:rsidR="00A56A1B">
          <w:rPr>
            <w:webHidden/>
          </w:rPr>
          <w:fldChar w:fldCharType="end"/>
        </w:r>
      </w:hyperlink>
    </w:p>
    <w:p w14:paraId="4B7FCE0C" w14:textId="3778CE5B" w:rsidR="00A56A1B" w:rsidRDefault="00B0299A">
      <w:pPr>
        <w:pStyle w:val="TOC4"/>
        <w:rPr>
          <w:rFonts w:asciiTheme="minorHAnsi" w:eastAsiaTheme="minorEastAsia" w:hAnsiTheme="minorHAnsi" w:cstheme="minorBidi"/>
          <w:sz w:val="22"/>
          <w:szCs w:val="22"/>
          <w:lang w:eastAsia="et-EE"/>
        </w:rPr>
      </w:pPr>
      <w:hyperlink w:anchor="_Toc121430463" w:history="1">
        <w:r w:rsidR="00A56A1B" w:rsidRPr="00513A76">
          <w:rPr>
            <w:rStyle w:val="Hyperlink"/>
          </w:rPr>
          <w:t>6.3.18.3</w:t>
        </w:r>
        <w:r w:rsidR="00A56A1B">
          <w:rPr>
            <w:rFonts w:asciiTheme="minorHAnsi" w:eastAsiaTheme="minorEastAsia" w:hAnsiTheme="minorHAnsi" w:cstheme="minorBidi"/>
            <w:sz w:val="22"/>
            <w:szCs w:val="22"/>
            <w:lang w:eastAsia="et-EE"/>
          </w:rPr>
          <w:tab/>
        </w:r>
        <w:r w:rsidR="00A56A1B" w:rsidRPr="00513A76">
          <w:rPr>
            <w:rStyle w:val="Hyperlink"/>
          </w:rPr>
          <w:t>Elektrikaablite kaitsmine</w:t>
        </w:r>
        <w:r w:rsidR="00A56A1B">
          <w:rPr>
            <w:webHidden/>
          </w:rPr>
          <w:tab/>
        </w:r>
        <w:r w:rsidR="00A56A1B">
          <w:rPr>
            <w:webHidden/>
          </w:rPr>
          <w:fldChar w:fldCharType="begin"/>
        </w:r>
        <w:r w:rsidR="00A56A1B">
          <w:rPr>
            <w:webHidden/>
          </w:rPr>
          <w:instrText xml:space="preserve"> PAGEREF _Toc121430463 \h </w:instrText>
        </w:r>
        <w:r w:rsidR="00A56A1B">
          <w:rPr>
            <w:webHidden/>
          </w:rPr>
        </w:r>
        <w:r w:rsidR="00A56A1B">
          <w:rPr>
            <w:webHidden/>
          </w:rPr>
          <w:fldChar w:fldCharType="separate"/>
        </w:r>
        <w:r>
          <w:rPr>
            <w:webHidden/>
          </w:rPr>
          <w:t>17</w:t>
        </w:r>
        <w:r w:rsidR="00A56A1B">
          <w:rPr>
            <w:webHidden/>
          </w:rPr>
          <w:fldChar w:fldCharType="end"/>
        </w:r>
      </w:hyperlink>
    </w:p>
    <w:p w14:paraId="0110851E" w14:textId="51E3F633" w:rsidR="00A56A1B" w:rsidRDefault="00B0299A">
      <w:pPr>
        <w:pStyle w:val="TOC4"/>
        <w:rPr>
          <w:rFonts w:asciiTheme="minorHAnsi" w:eastAsiaTheme="minorEastAsia" w:hAnsiTheme="minorHAnsi" w:cstheme="minorBidi"/>
          <w:sz w:val="22"/>
          <w:szCs w:val="22"/>
          <w:lang w:eastAsia="et-EE"/>
        </w:rPr>
      </w:pPr>
      <w:hyperlink w:anchor="_Toc121430464" w:history="1">
        <w:r w:rsidR="00A56A1B" w:rsidRPr="00513A76">
          <w:rPr>
            <w:rStyle w:val="Hyperlink"/>
          </w:rPr>
          <w:t>6.3.18.4</w:t>
        </w:r>
        <w:r w:rsidR="00A56A1B">
          <w:rPr>
            <w:rFonts w:asciiTheme="minorHAnsi" w:eastAsiaTheme="minorEastAsia" w:hAnsiTheme="minorHAnsi" w:cstheme="minorBidi"/>
            <w:sz w:val="22"/>
            <w:szCs w:val="22"/>
            <w:lang w:eastAsia="et-EE"/>
          </w:rPr>
          <w:tab/>
        </w:r>
        <w:r w:rsidR="00A56A1B" w:rsidRPr="00513A76">
          <w:rPr>
            <w:rStyle w:val="Hyperlink"/>
          </w:rPr>
          <w:t>Sidekaablite kaitsmine</w:t>
        </w:r>
        <w:r w:rsidR="00A56A1B">
          <w:rPr>
            <w:webHidden/>
          </w:rPr>
          <w:tab/>
        </w:r>
        <w:r w:rsidR="00A56A1B">
          <w:rPr>
            <w:webHidden/>
          </w:rPr>
          <w:fldChar w:fldCharType="begin"/>
        </w:r>
        <w:r w:rsidR="00A56A1B">
          <w:rPr>
            <w:webHidden/>
          </w:rPr>
          <w:instrText xml:space="preserve"> PAGEREF _Toc121430464 \h </w:instrText>
        </w:r>
        <w:r w:rsidR="00A56A1B">
          <w:rPr>
            <w:webHidden/>
          </w:rPr>
        </w:r>
        <w:r w:rsidR="00A56A1B">
          <w:rPr>
            <w:webHidden/>
          </w:rPr>
          <w:fldChar w:fldCharType="separate"/>
        </w:r>
        <w:r>
          <w:rPr>
            <w:webHidden/>
          </w:rPr>
          <w:t>18</w:t>
        </w:r>
        <w:r w:rsidR="00A56A1B">
          <w:rPr>
            <w:webHidden/>
          </w:rPr>
          <w:fldChar w:fldCharType="end"/>
        </w:r>
      </w:hyperlink>
    </w:p>
    <w:p w14:paraId="71CF92CF" w14:textId="217E556E" w:rsidR="00A56A1B" w:rsidRDefault="00B0299A">
      <w:pPr>
        <w:pStyle w:val="TOC4"/>
        <w:rPr>
          <w:rFonts w:asciiTheme="minorHAnsi" w:eastAsiaTheme="minorEastAsia" w:hAnsiTheme="minorHAnsi" w:cstheme="minorBidi"/>
          <w:sz w:val="22"/>
          <w:szCs w:val="22"/>
          <w:lang w:eastAsia="et-EE"/>
        </w:rPr>
      </w:pPr>
      <w:hyperlink w:anchor="_Toc121430465" w:history="1">
        <w:r w:rsidR="00A56A1B" w:rsidRPr="00513A76">
          <w:rPr>
            <w:rStyle w:val="Hyperlink"/>
          </w:rPr>
          <w:t>6.3.18.5</w:t>
        </w:r>
        <w:r w:rsidR="00A56A1B">
          <w:rPr>
            <w:rFonts w:asciiTheme="minorHAnsi" w:eastAsiaTheme="minorEastAsia" w:hAnsiTheme="minorHAnsi" w:cstheme="minorBidi"/>
            <w:sz w:val="22"/>
            <w:szCs w:val="22"/>
            <w:lang w:eastAsia="et-EE"/>
          </w:rPr>
          <w:tab/>
        </w:r>
        <w:r w:rsidR="00A56A1B" w:rsidRPr="00513A76">
          <w:rPr>
            <w:rStyle w:val="Hyperlink"/>
          </w:rPr>
          <w:t>Geodeetiliste märkide kaitsmine</w:t>
        </w:r>
        <w:r w:rsidR="00A56A1B">
          <w:rPr>
            <w:webHidden/>
          </w:rPr>
          <w:tab/>
        </w:r>
        <w:r w:rsidR="00A56A1B">
          <w:rPr>
            <w:webHidden/>
          </w:rPr>
          <w:fldChar w:fldCharType="begin"/>
        </w:r>
        <w:r w:rsidR="00A56A1B">
          <w:rPr>
            <w:webHidden/>
          </w:rPr>
          <w:instrText xml:space="preserve"> PAGEREF _Toc121430465 \h </w:instrText>
        </w:r>
        <w:r w:rsidR="00A56A1B">
          <w:rPr>
            <w:webHidden/>
          </w:rPr>
        </w:r>
        <w:r w:rsidR="00A56A1B">
          <w:rPr>
            <w:webHidden/>
          </w:rPr>
          <w:fldChar w:fldCharType="separate"/>
        </w:r>
        <w:r>
          <w:rPr>
            <w:webHidden/>
          </w:rPr>
          <w:t>18</w:t>
        </w:r>
        <w:r w:rsidR="00A56A1B">
          <w:rPr>
            <w:webHidden/>
          </w:rPr>
          <w:fldChar w:fldCharType="end"/>
        </w:r>
      </w:hyperlink>
    </w:p>
    <w:p w14:paraId="433FF0E8" w14:textId="49EA9916" w:rsidR="00A56A1B" w:rsidRDefault="00B0299A">
      <w:pPr>
        <w:pStyle w:val="TOC4"/>
        <w:rPr>
          <w:rFonts w:asciiTheme="minorHAnsi" w:eastAsiaTheme="minorEastAsia" w:hAnsiTheme="minorHAnsi" w:cstheme="minorBidi"/>
          <w:sz w:val="22"/>
          <w:szCs w:val="22"/>
          <w:lang w:eastAsia="et-EE"/>
        </w:rPr>
      </w:pPr>
      <w:hyperlink w:anchor="_Toc121430466" w:history="1">
        <w:r w:rsidR="00A56A1B" w:rsidRPr="00513A76">
          <w:rPr>
            <w:rStyle w:val="Hyperlink"/>
          </w:rPr>
          <w:t>6.3.18.6</w:t>
        </w:r>
        <w:r w:rsidR="00A56A1B">
          <w:rPr>
            <w:rFonts w:asciiTheme="minorHAnsi" w:eastAsiaTheme="minorEastAsia" w:hAnsiTheme="minorHAnsi" w:cstheme="minorBidi"/>
            <w:sz w:val="22"/>
            <w:szCs w:val="22"/>
            <w:lang w:eastAsia="et-EE"/>
          </w:rPr>
          <w:tab/>
        </w:r>
        <w:r w:rsidR="00A56A1B" w:rsidRPr="00513A76">
          <w:rPr>
            <w:rStyle w:val="Hyperlink"/>
          </w:rPr>
          <w:t>Puude ja haljasalade kaitsmine</w:t>
        </w:r>
        <w:r w:rsidR="00A56A1B">
          <w:rPr>
            <w:webHidden/>
          </w:rPr>
          <w:tab/>
        </w:r>
        <w:r w:rsidR="00A56A1B">
          <w:rPr>
            <w:webHidden/>
          </w:rPr>
          <w:fldChar w:fldCharType="begin"/>
        </w:r>
        <w:r w:rsidR="00A56A1B">
          <w:rPr>
            <w:webHidden/>
          </w:rPr>
          <w:instrText xml:space="preserve"> PAGEREF _Toc121430466 \h </w:instrText>
        </w:r>
        <w:r w:rsidR="00A56A1B">
          <w:rPr>
            <w:webHidden/>
          </w:rPr>
        </w:r>
        <w:r w:rsidR="00A56A1B">
          <w:rPr>
            <w:webHidden/>
          </w:rPr>
          <w:fldChar w:fldCharType="separate"/>
        </w:r>
        <w:r>
          <w:rPr>
            <w:webHidden/>
          </w:rPr>
          <w:t>18</w:t>
        </w:r>
        <w:r w:rsidR="00A56A1B">
          <w:rPr>
            <w:webHidden/>
          </w:rPr>
          <w:fldChar w:fldCharType="end"/>
        </w:r>
      </w:hyperlink>
    </w:p>
    <w:p w14:paraId="0709D445" w14:textId="39086B0B" w:rsidR="00A56A1B" w:rsidRDefault="00B0299A">
      <w:pPr>
        <w:pStyle w:val="TOC3"/>
        <w:rPr>
          <w:rFonts w:asciiTheme="minorHAnsi" w:eastAsiaTheme="minorEastAsia" w:hAnsiTheme="minorHAnsi" w:cstheme="minorBidi"/>
          <w:iCs w:val="0"/>
          <w:sz w:val="22"/>
          <w:szCs w:val="22"/>
          <w:lang w:eastAsia="et-EE"/>
        </w:rPr>
      </w:pPr>
      <w:hyperlink w:anchor="_Toc121430467" w:history="1">
        <w:r w:rsidR="00A56A1B" w:rsidRPr="00513A76">
          <w:rPr>
            <w:rStyle w:val="Hyperlink"/>
            <w14:scene3d>
              <w14:camera w14:prst="orthographicFront"/>
              <w14:lightRig w14:rig="threePt" w14:dir="t">
                <w14:rot w14:lat="0" w14:lon="0" w14:rev="0"/>
              </w14:lightRig>
            </w14:scene3d>
          </w:rPr>
          <w:t>6.3.19</w:t>
        </w:r>
        <w:r w:rsidR="00A56A1B">
          <w:rPr>
            <w:rFonts w:asciiTheme="minorHAnsi" w:eastAsiaTheme="minorEastAsia" w:hAnsiTheme="minorHAnsi" w:cstheme="minorBidi"/>
            <w:iCs w:val="0"/>
            <w:sz w:val="22"/>
            <w:szCs w:val="22"/>
            <w:lang w:eastAsia="et-EE"/>
          </w:rPr>
          <w:tab/>
        </w:r>
        <w:r w:rsidR="00A56A1B" w:rsidRPr="00513A76">
          <w:rPr>
            <w:rStyle w:val="Hyperlink"/>
          </w:rPr>
          <w:t>Tööohutus</w:t>
        </w:r>
        <w:r w:rsidR="00A56A1B">
          <w:rPr>
            <w:webHidden/>
          </w:rPr>
          <w:tab/>
        </w:r>
        <w:r w:rsidR="00A56A1B">
          <w:rPr>
            <w:webHidden/>
          </w:rPr>
          <w:fldChar w:fldCharType="begin"/>
        </w:r>
        <w:r w:rsidR="00A56A1B">
          <w:rPr>
            <w:webHidden/>
          </w:rPr>
          <w:instrText xml:space="preserve"> PAGEREF _Toc121430467 \h </w:instrText>
        </w:r>
        <w:r w:rsidR="00A56A1B">
          <w:rPr>
            <w:webHidden/>
          </w:rPr>
        </w:r>
        <w:r w:rsidR="00A56A1B">
          <w:rPr>
            <w:webHidden/>
          </w:rPr>
          <w:fldChar w:fldCharType="separate"/>
        </w:r>
        <w:r>
          <w:rPr>
            <w:webHidden/>
          </w:rPr>
          <w:t>18</w:t>
        </w:r>
        <w:r w:rsidR="00A56A1B">
          <w:rPr>
            <w:webHidden/>
          </w:rPr>
          <w:fldChar w:fldCharType="end"/>
        </w:r>
      </w:hyperlink>
    </w:p>
    <w:p w14:paraId="1F210255" w14:textId="67EF000B" w:rsidR="00A56A1B" w:rsidRDefault="00B0299A">
      <w:pPr>
        <w:pStyle w:val="TOC3"/>
        <w:rPr>
          <w:rFonts w:asciiTheme="minorHAnsi" w:eastAsiaTheme="minorEastAsia" w:hAnsiTheme="minorHAnsi" w:cstheme="minorBidi"/>
          <w:iCs w:val="0"/>
          <w:sz w:val="22"/>
          <w:szCs w:val="22"/>
          <w:lang w:eastAsia="et-EE"/>
        </w:rPr>
      </w:pPr>
      <w:hyperlink w:anchor="_Toc121430468" w:history="1">
        <w:r w:rsidR="00A56A1B" w:rsidRPr="00513A76">
          <w:rPr>
            <w:rStyle w:val="Hyperlink"/>
            <w14:scene3d>
              <w14:camera w14:prst="orthographicFront"/>
              <w14:lightRig w14:rig="threePt" w14:dir="t">
                <w14:rot w14:lat="0" w14:lon="0" w14:rev="0"/>
              </w14:lightRig>
            </w14:scene3d>
          </w:rPr>
          <w:t>6.3.20</w:t>
        </w:r>
        <w:r w:rsidR="00A56A1B">
          <w:rPr>
            <w:rFonts w:asciiTheme="minorHAnsi" w:eastAsiaTheme="minorEastAsia" w:hAnsiTheme="minorHAnsi" w:cstheme="minorBidi"/>
            <w:iCs w:val="0"/>
            <w:sz w:val="22"/>
            <w:szCs w:val="22"/>
            <w:lang w:eastAsia="et-EE"/>
          </w:rPr>
          <w:tab/>
        </w:r>
        <w:r w:rsidR="00A56A1B" w:rsidRPr="00513A76">
          <w:rPr>
            <w:rStyle w:val="Hyperlink"/>
          </w:rPr>
          <w:t>Ehitusaegne veevarustus ja kanalisatsioon</w:t>
        </w:r>
        <w:r w:rsidR="00A56A1B">
          <w:rPr>
            <w:webHidden/>
          </w:rPr>
          <w:tab/>
        </w:r>
        <w:r w:rsidR="00A56A1B">
          <w:rPr>
            <w:webHidden/>
          </w:rPr>
          <w:fldChar w:fldCharType="begin"/>
        </w:r>
        <w:r w:rsidR="00A56A1B">
          <w:rPr>
            <w:webHidden/>
          </w:rPr>
          <w:instrText xml:space="preserve"> PAGEREF _Toc121430468 \h </w:instrText>
        </w:r>
        <w:r w:rsidR="00A56A1B">
          <w:rPr>
            <w:webHidden/>
          </w:rPr>
        </w:r>
        <w:r w:rsidR="00A56A1B">
          <w:rPr>
            <w:webHidden/>
          </w:rPr>
          <w:fldChar w:fldCharType="separate"/>
        </w:r>
        <w:r>
          <w:rPr>
            <w:webHidden/>
          </w:rPr>
          <w:t>19</w:t>
        </w:r>
        <w:r w:rsidR="00A56A1B">
          <w:rPr>
            <w:webHidden/>
          </w:rPr>
          <w:fldChar w:fldCharType="end"/>
        </w:r>
      </w:hyperlink>
    </w:p>
    <w:p w14:paraId="5063313F" w14:textId="2878724C" w:rsidR="00A56A1B" w:rsidRDefault="00B0299A">
      <w:pPr>
        <w:pStyle w:val="TOC2"/>
        <w:rPr>
          <w:rFonts w:asciiTheme="minorHAnsi" w:eastAsiaTheme="minorEastAsia" w:hAnsiTheme="minorHAnsi" w:cstheme="minorBidi"/>
          <w:sz w:val="22"/>
          <w:szCs w:val="22"/>
          <w:lang w:eastAsia="et-EE"/>
        </w:rPr>
      </w:pPr>
      <w:hyperlink w:anchor="_Toc121430469" w:history="1">
        <w:r w:rsidR="00A56A1B" w:rsidRPr="00513A76">
          <w:rPr>
            <w:rStyle w:val="Hyperlink"/>
          </w:rPr>
          <w:t>6.4</w:t>
        </w:r>
        <w:r w:rsidR="00A56A1B">
          <w:rPr>
            <w:rFonts w:asciiTheme="minorHAnsi" w:eastAsiaTheme="minorEastAsia" w:hAnsiTheme="minorHAnsi" w:cstheme="minorBidi"/>
            <w:sz w:val="22"/>
            <w:szCs w:val="22"/>
            <w:lang w:eastAsia="et-EE"/>
          </w:rPr>
          <w:tab/>
        </w:r>
        <w:r w:rsidR="00A56A1B" w:rsidRPr="00513A76">
          <w:rPr>
            <w:rStyle w:val="Hyperlink"/>
          </w:rPr>
          <w:t>Teekatete ja haljasalade taastamine</w:t>
        </w:r>
        <w:r w:rsidR="00A56A1B">
          <w:rPr>
            <w:webHidden/>
          </w:rPr>
          <w:tab/>
        </w:r>
        <w:r w:rsidR="00A56A1B">
          <w:rPr>
            <w:webHidden/>
          </w:rPr>
          <w:fldChar w:fldCharType="begin"/>
        </w:r>
        <w:r w:rsidR="00A56A1B">
          <w:rPr>
            <w:webHidden/>
          </w:rPr>
          <w:instrText xml:space="preserve"> PAGEREF _Toc121430469 \h </w:instrText>
        </w:r>
        <w:r w:rsidR="00A56A1B">
          <w:rPr>
            <w:webHidden/>
          </w:rPr>
        </w:r>
        <w:r w:rsidR="00A56A1B">
          <w:rPr>
            <w:webHidden/>
          </w:rPr>
          <w:fldChar w:fldCharType="separate"/>
        </w:r>
        <w:r>
          <w:rPr>
            <w:webHidden/>
          </w:rPr>
          <w:t>19</w:t>
        </w:r>
        <w:r w:rsidR="00A56A1B">
          <w:rPr>
            <w:webHidden/>
          </w:rPr>
          <w:fldChar w:fldCharType="end"/>
        </w:r>
      </w:hyperlink>
    </w:p>
    <w:p w14:paraId="08652AD6" w14:textId="4AF82C7F" w:rsidR="00A56A1B" w:rsidRDefault="00B0299A">
      <w:pPr>
        <w:pStyle w:val="TOC3"/>
        <w:rPr>
          <w:rFonts w:asciiTheme="minorHAnsi" w:eastAsiaTheme="minorEastAsia" w:hAnsiTheme="minorHAnsi" w:cstheme="minorBidi"/>
          <w:iCs w:val="0"/>
          <w:sz w:val="22"/>
          <w:szCs w:val="22"/>
          <w:lang w:eastAsia="et-EE"/>
        </w:rPr>
      </w:pPr>
      <w:hyperlink w:anchor="_Toc121430470" w:history="1">
        <w:r w:rsidR="00A56A1B" w:rsidRPr="00513A76">
          <w:rPr>
            <w:rStyle w:val="Hyperlink"/>
            <w14:scene3d>
              <w14:camera w14:prst="orthographicFront"/>
              <w14:lightRig w14:rig="threePt" w14:dir="t">
                <w14:rot w14:lat="0" w14:lon="0" w14:rev="0"/>
              </w14:lightRig>
            </w14:scene3d>
          </w:rPr>
          <w:t>6.4.1</w:t>
        </w:r>
        <w:r w:rsidR="00A56A1B">
          <w:rPr>
            <w:rFonts w:asciiTheme="minorHAnsi" w:eastAsiaTheme="minorEastAsia" w:hAnsiTheme="minorHAnsi" w:cstheme="minorBidi"/>
            <w:iCs w:val="0"/>
            <w:sz w:val="22"/>
            <w:szCs w:val="22"/>
            <w:lang w:eastAsia="et-EE"/>
          </w:rPr>
          <w:tab/>
        </w:r>
        <w:r w:rsidR="00A56A1B" w:rsidRPr="00513A76">
          <w:rPr>
            <w:rStyle w:val="Hyperlink"/>
          </w:rPr>
          <w:t>Üldist</w:t>
        </w:r>
        <w:r w:rsidR="00A56A1B">
          <w:rPr>
            <w:webHidden/>
          </w:rPr>
          <w:tab/>
        </w:r>
        <w:r w:rsidR="00A56A1B">
          <w:rPr>
            <w:webHidden/>
          </w:rPr>
          <w:fldChar w:fldCharType="begin"/>
        </w:r>
        <w:r w:rsidR="00A56A1B">
          <w:rPr>
            <w:webHidden/>
          </w:rPr>
          <w:instrText xml:space="preserve"> PAGEREF _Toc121430470 \h </w:instrText>
        </w:r>
        <w:r w:rsidR="00A56A1B">
          <w:rPr>
            <w:webHidden/>
          </w:rPr>
        </w:r>
        <w:r w:rsidR="00A56A1B">
          <w:rPr>
            <w:webHidden/>
          </w:rPr>
          <w:fldChar w:fldCharType="separate"/>
        </w:r>
        <w:r>
          <w:rPr>
            <w:webHidden/>
          </w:rPr>
          <w:t>19</w:t>
        </w:r>
        <w:r w:rsidR="00A56A1B">
          <w:rPr>
            <w:webHidden/>
          </w:rPr>
          <w:fldChar w:fldCharType="end"/>
        </w:r>
      </w:hyperlink>
    </w:p>
    <w:p w14:paraId="2C290B44" w14:textId="186FC96C" w:rsidR="00A56A1B" w:rsidRDefault="00B0299A">
      <w:pPr>
        <w:pStyle w:val="TOC3"/>
        <w:rPr>
          <w:rFonts w:asciiTheme="minorHAnsi" w:eastAsiaTheme="minorEastAsia" w:hAnsiTheme="minorHAnsi" w:cstheme="minorBidi"/>
          <w:iCs w:val="0"/>
          <w:sz w:val="22"/>
          <w:szCs w:val="22"/>
          <w:lang w:eastAsia="et-EE"/>
        </w:rPr>
      </w:pPr>
      <w:hyperlink w:anchor="_Toc121430471" w:history="1">
        <w:r w:rsidR="00A56A1B" w:rsidRPr="00513A76">
          <w:rPr>
            <w:rStyle w:val="Hyperlink"/>
            <w14:scene3d>
              <w14:camera w14:prst="orthographicFront"/>
              <w14:lightRig w14:rig="threePt" w14:dir="t">
                <w14:rot w14:lat="0" w14:lon="0" w14:rev="0"/>
              </w14:lightRig>
            </w14:scene3d>
          </w:rPr>
          <w:t>6.4.2</w:t>
        </w:r>
        <w:r w:rsidR="00A56A1B">
          <w:rPr>
            <w:rFonts w:asciiTheme="minorHAnsi" w:eastAsiaTheme="minorEastAsia" w:hAnsiTheme="minorHAnsi" w:cstheme="minorBidi"/>
            <w:iCs w:val="0"/>
            <w:sz w:val="22"/>
            <w:szCs w:val="22"/>
            <w:lang w:eastAsia="et-EE"/>
          </w:rPr>
          <w:tab/>
        </w:r>
        <w:r w:rsidR="00A56A1B" w:rsidRPr="00513A76">
          <w:rPr>
            <w:rStyle w:val="Hyperlink"/>
          </w:rPr>
          <w:t>Katendite taastamine</w:t>
        </w:r>
        <w:r w:rsidR="00A56A1B">
          <w:rPr>
            <w:webHidden/>
          </w:rPr>
          <w:tab/>
        </w:r>
        <w:r w:rsidR="00A56A1B">
          <w:rPr>
            <w:webHidden/>
          </w:rPr>
          <w:fldChar w:fldCharType="begin"/>
        </w:r>
        <w:r w:rsidR="00A56A1B">
          <w:rPr>
            <w:webHidden/>
          </w:rPr>
          <w:instrText xml:space="preserve"> PAGEREF _Toc121430471 \h </w:instrText>
        </w:r>
        <w:r w:rsidR="00A56A1B">
          <w:rPr>
            <w:webHidden/>
          </w:rPr>
        </w:r>
        <w:r w:rsidR="00A56A1B">
          <w:rPr>
            <w:webHidden/>
          </w:rPr>
          <w:fldChar w:fldCharType="separate"/>
        </w:r>
        <w:r>
          <w:rPr>
            <w:webHidden/>
          </w:rPr>
          <w:t>20</w:t>
        </w:r>
        <w:r w:rsidR="00A56A1B">
          <w:rPr>
            <w:webHidden/>
          </w:rPr>
          <w:fldChar w:fldCharType="end"/>
        </w:r>
      </w:hyperlink>
    </w:p>
    <w:p w14:paraId="3DA1FA08" w14:textId="6B8FEBF8" w:rsidR="00A56A1B" w:rsidRDefault="00B0299A">
      <w:pPr>
        <w:pStyle w:val="TOC3"/>
        <w:rPr>
          <w:rFonts w:asciiTheme="minorHAnsi" w:eastAsiaTheme="minorEastAsia" w:hAnsiTheme="minorHAnsi" w:cstheme="minorBidi"/>
          <w:iCs w:val="0"/>
          <w:sz w:val="22"/>
          <w:szCs w:val="22"/>
          <w:lang w:eastAsia="et-EE"/>
        </w:rPr>
      </w:pPr>
      <w:hyperlink w:anchor="_Toc121430472" w:history="1">
        <w:r w:rsidR="00A56A1B" w:rsidRPr="00513A76">
          <w:rPr>
            <w:rStyle w:val="Hyperlink"/>
            <w14:scene3d>
              <w14:camera w14:prst="orthographicFront"/>
              <w14:lightRig w14:rig="threePt" w14:dir="t">
                <w14:rot w14:lat="0" w14:lon="0" w14:rev="0"/>
              </w14:lightRig>
            </w14:scene3d>
          </w:rPr>
          <w:t>6.4.3</w:t>
        </w:r>
        <w:r w:rsidR="00A56A1B">
          <w:rPr>
            <w:rFonts w:asciiTheme="minorHAnsi" w:eastAsiaTheme="minorEastAsia" w:hAnsiTheme="minorHAnsi" w:cstheme="minorBidi"/>
            <w:iCs w:val="0"/>
            <w:sz w:val="22"/>
            <w:szCs w:val="22"/>
            <w:lang w:eastAsia="et-EE"/>
          </w:rPr>
          <w:tab/>
        </w:r>
        <w:r w:rsidR="00A56A1B" w:rsidRPr="00513A76">
          <w:rPr>
            <w:rStyle w:val="Hyperlink"/>
          </w:rPr>
          <w:t>Nõuded materjalidele</w:t>
        </w:r>
        <w:r w:rsidR="00A56A1B">
          <w:rPr>
            <w:webHidden/>
          </w:rPr>
          <w:tab/>
        </w:r>
        <w:r w:rsidR="00A56A1B">
          <w:rPr>
            <w:webHidden/>
          </w:rPr>
          <w:fldChar w:fldCharType="begin"/>
        </w:r>
        <w:r w:rsidR="00A56A1B">
          <w:rPr>
            <w:webHidden/>
          </w:rPr>
          <w:instrText xml:space="preserve"> PAGEREF _Toc121430472 \h </w:instrText>
        </w:r>
        <w:r w:rsidR="00A56A1B">
          <w:rPr>
            <w:webHidden/>
          </w:rPr>
        </w:r>
        <w:r w:rsidR="00A56A1B">
          <w:rPr>
            <w:webHidden/>
          </w:rPr>
          <w:fldChar w:fldCharType="separate"/>
        </w:r>
        <w:r>
          <w:rPr>
            <w:webHidden/>
          </w:rPr>
          <w:t>20</w:t>
        </w:r>
        <w:r w:rsidR="00A56A1B">
          <w:rPr>
            <w:webHidden/>
          </w:rPr>
          <w:fldChar w:fldCharType="end"/>
        </w:r>
      </w:hyperlink>
    </w:p>
    <w:p w14:paraId="0A01E5F1" w14:textId="75D5B3E8" w:rsidR="00A56A1B" w:rsidRDefault="00B0299A">
      <w:pPr>
        <w:pStyle w:val="TOC4"/>
        <w:rPr>
          <w:rFonts w:asciiTheme="minorHAnsi" w:eastAsiaTheme="minorEastAsia" w:hAnsiTheme="minorHAnsi" w:cstheme="minorBidi"/>
          <w:sz w:val="22"/>
          <w:szCs w:val="22"/>
          <w:lang w:eastAsia="et-EE"/>
        </w:rPr>
      </w:pPr>
      <w:hyperlink w:anchor="_Toc121430473" w:history="1">
        <w:r w:rsidR="00A56A1B" w:rsidRPr="00513A76">
          <w:rPr>
            <w:rStyle w:val="Hyperlink"/>
          </w:rPr>
          <w:t>6.4.3.1</w:t>
        </w:r>
        <w:r w:rsidR="00A56A1B">
          <w:rPr>
            <w:rFonts w:asciiTheme="minorHAnsi" w:eastAsiaTheme="minorEastAsia" w:hAnsiTheme="minorHAnsi" w:cstheme="minorBidi"/>
            <w:sz w:val="22"/>
            <w:szCs w:val="22"/>
            <w:lang w:eastAsia="et-EE"/>
          </w:rPr>
          <w:tab/>
        </w:r>
        <w:r w:rsidR="00A56A1B" w:rsidRPr="00513A76">
          <w:rPr>
            <w:rStyle w:val="Hyperlink"/>
          </w:rPr>
          <w:t>Asfaltsegud</w:t>
        </w:r>
        <w:r w:rsidR="00A56A1B">
          <w:rPr>
            <w:webHidden/>
          </w:rPr>
          <w:tab/>
        </w:r>
        <w:r w:rsidR="00A56A1B">
          <w:rPr>
            <w:webHidden/>
          </w:rPr>
          <w:fldChar w:fldCharType="begin"/>
        </w:r>
        <w:r w:rsidR="00A56A1B">
          <w:rPr>
            <w:webHidden/>
          </w:rPr>
          <w:instrText xml:space="preserve"> PAGEREF _Toc121430473 \h </w:instrText>
        </w:r>
        <w:r w:rsidR="00A56A1B">
          <w:rPr>
            <w:webHidden/>
          </w:rPr>
        </w:r>
        <w:r w:rsidR="00A56A1B">
          <w:rPr>
            <w:webHidden/>
          </w:rPr>
          <w:fldChar w:fldCharType="separate"/>
        </w:r>
        <w:r>
          <w:rPr>
            <w:webHidden/>
          </w:rPr>
          <w:t>21</w:t>
        </w:r>
        <w:r w:rsidR="00A56A1B">
          <w:rPr>
            <w:webHidden/>
          </w:rPr>
          <w:fldChar w:fldCharType="end"/>
        </w:r>
      </w:hyperlink>
    </w:p>
    <w:p w14:paraId="05DF0AA6" w14:textId="66B66612" w:rsidR="00A56A1B" w:rsidRDefault="00B0299A">
      <w:pPr>
        <w:pStyle w:val="TOC4"/>
        <w:rPr>
          <w:rFonts w:asciiTheme="minorHAnsi" w:eastAsiaTheme="minorEastAsia" w:hAnsiTheme="minorHAnsi" w:cstheme="minorBidi"/>
          <w:sz w:val="22"/>
          <w:szCs w:val="22"/>
          <w:lang w:eastAsia="et-EE"/>
        </w:rPr>
      </w:pPr>
      <w:hyperlink w:anchor="_Toc121430474" w:history="1">
        <w:r w:rsidR="00A56A1B" w:rsidRPr="00513A76">
          <w:rPr>
            <w:rStyle w:val="Hyperlink"/>
          </w:rPr>
          <w:t>6.4.3.2</w:t>
        </w:r>
        <w:r w:rsidR="00A56A1B">
          <w:rPr>
            <w:rFonts w:asciiTheme="minorHAnsi" w:eastAsiaTheme="minorEastAsia" w:hAnsiTheme="minorHAnsi" w:cstheme="minorBidi"/>
            <w:sz w:val="22"/>
            <w:szCs w:val="22"/>
            <w:lang w:eastAsia="et-EE"/>
          </w:rPr>
          <w:tab/>
        </w:r>
        <w:r w:rsidR="00A56A1B" w:rsidRPr="00513A76">
          <w:rPr>
            <w:rStyle w:val="Hyperlink"/>
          </w:rPr>
          <w:t>Haljastus</w:t>
        </w:r>
        <w:r w:rsidR="00A56A1B">
          <w:rPr>
            <w:webHidden/>
          </w:rPr>
          <w:tab/>
        </w:r>
        <w:r w:rsidR="00A56A1B">
          <w:rPr>
            <w:webHidden/>
          </w:rPr>
          <w:fldChar w:fldCharType="begin"/>
        </w:r>
        <w:r w:rsidR="00A56A1B">
          <w:rPr>
            <w:webHidden/>
          </w:rPr>
          <w:instrText xml:space="preserve"> PAGEREF _Toc121430474 \h </w:instrText>
        </w:r>
        <w:r w:rsidR="00A56A1B">
          <w:rPr>
            <w:webHidden/>
          </w:rPr>
        </w:r>
        <w:r w:rsidR="00A56A1B">
          <w:rPr>
            <w:webHidden/>
          </w:rPr>
          <w:fldChar w:fldCharType="separate"/>
        </w:r>
        <w:r>
          <w:rPr>
            <w:webHidden/>
          </w:rPr>
          <w:t>22</w:t>
        </w:r>
        <w:r w:rsidR="00A56A1B">
          <w:rPr>
            <w:webHidden/>
          </w:rPr>
          <w:fldChar w:fldCharType="end"/>
        </w:r>
      </w:hyperlink>
    </w:p>
    <w:p w14:paraId="58A82957" w14:textId="279FE651" w:rsidR="00A56A1B" w:rsidRDefault="00B0299A">
      <w:pPr>
        <w:pStyle w:val="TOC2"/>
        <w:rPr>
          <w:rFonts w:asciiTheme="minorHAnsi" w:eastAsiaTheme="minorEastAsia" w:hAnsiTheme="minorHAnsi" w:cstheme="minorBidi"/>
          <w:sz w:val="22"/>
          <w:szCs w:val="22"/>
          <w:lang w:eastAsia="et-EE"/>
        </w:rPr>
      </w:pPr>
      <w:hyperlink w:anchor="_Toc121430475" w:history="1">
        <w:r w:rsidR="00A56A1B" w:rsidRPr="00513A76">
          <w:rPr>
            <w:rStyle w:val="Hyperlink"/>
          </w:rPr>
          <w:t>6.5</w:t>
        </w:r>
        <w:r w:rsidR="00A56A1B">
          <w:rPr>
            <w:rFonts w:asciiTheme="minorHAnsi" w:eastAsiaTheme="minorEastAsia" w:hAnsiTheme="minorHAnsi" w:cstheme="minorBidi"/>
            <w:sz w:val="22"/>
            <w:szCs w:val="22"/>
            <w:lang w:eastAsia="et-EE"/>
          </w:rPr>
          <w:tab/>
        </w:r>
        <w:r w:rsidR="00A56A1B" w:rsidRPr="00513A76">
          <w:rPr>
            <w:rStyle w:val="Hyperlink"/>
          </w:rPr>
          <w:t>Katsetused</w:t>
        </w:r>
        <w:r w:rsidR="00A56A1B">
          <w:rPr>
            <w:webHidden/>
          </w:rPr>
          <w:tab/>
        </w:r>
        <w:r w:rsidR="00A56A1B">
          <w:rPr>
            <w:webHidden/>
          </w:rPr>
          <w:fldChar w:fldCharType="begin"/>
        </w:r>
        <w:r w:rsidR="00A56A1B">
          <w:rPr>
            <w:webHidden/>
          </w:rPr>
          <w:instrText xml:space="preserve"> PAGEREF _Toc121430475 \h </w:instrText>
        </w:r>
        <w:r w:rsidR="00A56A1B">
          <w:rPr>
            <w:webHidden/>
          </w:rPr>
        </w:r>
        <w:r w:rsidR="00A56A1B">
          <w:rPr>
            <w:webHidden/>
          </w:rPr>
          <w:fldChar w:fldCharType="separate"/>
        </w:r>
        <w:r>
          <w:rPr>
            <w:webHidden/>
          </w:rPr>
          <w:t>22</w:t>
        </w:r>
        <w:r w:rsidR="00A56A1B">
          <w:rPr>
            <w:webHidden/>
          </w:rPr>
          <w:fldChar w:fldCharType="end"/>
        </w:r>
      </w:hyperlink>
    </w:p>
    <w:p w14:paraId="4646E0CC" w14:textId="6943E1B4" w:rsidR="00A56A1B" w:rsidRDefault="00B0299A">
      <w:pPr>
        <w:pStyle w:val="TOC3"/>
        <w:rPr>
          <w:rFonts w:asciiTheme="minorHAnsi" w:eastAsiaTheme="minorEastAsia" w:hAnsiTheme="minorHAnsi" w:cstheme="minorBidi"/>
          <w:iCs w:val="0"/>
          <w:sz w:val="22"/>
          <w:szCs w:val="22"/>
          <w:lang w:eastAsia="et-EE"/>
        </w:rPr>
      </w:pPr>
      <w:hyperlink w:anchor="_Toc121430476" w:history="1">
        <w:r w:rsidR="00A56A1B" w:rsidRPr="00513A76">
          <w:rPr>
            <w:rStyle w:val="Hyperlink"/>
            <w14:scene3d>
              <w14:camera w14:prst="orthographicFront"/>
              <w14:lightRig w14:rig="threePt" w14:dir="t">
                <w14:rot w14:lat="0" w14:lon="0" w14:rev="0"/>
              </w14:lightRig>
            </w14:scene3d>
          </w:rPr>
          <w:t>6.5.1</w:t>
        </w:r>
        <w:r w:rsidR="00A56A1B">
          <w:rPr>
            <w:rFonts w:asciiTheme="minorHAnsi" w:eastAsiaTheme="minorEastAsia" w:hAnsiTheme="minorHAnsi" w:cstheme="minorBidi"/>
            <w:iCs w:val="0"/>
            <w:sz w:val="22"/>
            <w:szCs w:val="22"/>
            <w:lang w:eastAsia="et-EE"/>
          </w:rPr>
          <w:tab/>
        </w:r>
        <w:r w:rsidR="00A56A1B" w:rsidRPr="00513A76">
          <w:rPr>
            <w:rStyle w:val="Hyperlink"/>
          </w:rPr>
          <w:t>Isevoolsete torude katsetamine</w:t>
        </w:r>
        <w:r w:rsidR="00A56A1B">
          <w:rPr>
            <w:webHidden/>
          </w:rPr>
          <w:tab/>
        </w:r>
        <w:r w:rsidR="00A56A1B">
          <w:rPr>
            <w:webHidden/>
          </w:rPr>
          <w:fldChar w:fldCharType="begin"/>
        </w:r>
        <w:r w:rsidR="00A56A1B">
          <w:rPr>
            <w:webHidden/>
          </w:rPr>
          <w:instrText xml:space="preserve"> PAGEREF _Toc121430476 \h </w:instrText>
        </w:r>
        <w:r w:rsidR="00A56A1B">
          <w:rPr>
            <w:webHidden/>
          </w:rPr>
        </w:r>
        <w:r w:rsidR="00A56A1B">
          <w:rPr>
            <w:webHidden/>
          </w:rPr>
          <w:fldChar w:fldCharType="separate"/>
        </w:r>
        <w:r>
          <w:rPr>
            <w:webHidden/>
          </w:rPr>
          <w:t>22</w:t>
        </w:r>
        <w:r w:rsidR="00A56A1B">
          <w:rPr>
            <w:webHidden/>
          </w:rPr>
          <w:fldChar w:fldCharType="end"/>
        </w:r>
      </w:hyperlink>
    </w:p>
    <w:p w14:paraId="282AC50F" w14:textId="0921C13E" w:rsidR="00A56A1B" w:rsidRDefault="00B0299A">
      <w:pPr>
        <w:pStyle w:val="TOC2"/>
        <w:rPr>
          <w:rFonts w:asciiTheme="minorHAnsi" w:eastAsiaTheme="minorEastAsia" w:hAnsiTheme="minorHAnsi" w:cstheme="minorBidi"/>
          <w:sz w:val="22"/>
          <w:szCs w:val="22"/>
          <w:lang w:eastAsia="et-EE"/>
        </w:rPr>
      </w:pPr>
      <w:hyperlink w:anchor="_Toc121430477" w:history="1">
        <w:r w:rsidR="00A56A1B" w:rsidRPr="00513A76">
          <w:rPr>
            <w:rStyle w:val="Hyperlink"/>
          </w:rPr>
          <w:t>6.6</w:t>
        </w:r>
        <w:r w:rsidR="00A56A1B">
          <w:rPr>
            <w:rFonts w:asciiTheme="minorHAnsi" w:eastAsiaTheme="minorEastAsia" w:hAnsiTheme="minorHAnsi" w:cstheme="minorBidi"/>
            <w:sz w:val="22"/>
            <w:szCs w:val="22"/>
            <w:lang w:eastAsia="et-EE"/>
          </w:rPr>
          <w:tab/>
        </w:r>
        <w:r w:rsidR="00A56A1B" w:rsidRPr="00513A76">
          <w:rPr>
            <w:rStyle w:val="Hyperlink"/>
          </w:rPr>
          <w:t>Kasutus- ja hooldusjuhendid</w:t>
        </w:r>
        <w:r w:rsidR="00A56A1B">
          <w:rPr>
            <w:webHidden/>
          </w:rPr>
          <w:tab/>
        </w:r>
        <w:r w:rsidR="00A56A1B">
          <w:rPr>
            <w:webHidden/>
          </w:rPr>
          <w:fldChar w:fldCharType="begin"/>
        </w:r>
        <w:r w:rsidR="00A56A1B">
          <w:rPr>
            <w:webHidden/>
          </w:rPr>
          <w:instrText xml:space="preserve"> PAGEREF _Toc121430477 \h </w:instrText>
        </w:r>
        <w:r w:rsidR="00A56A1B">
          <w:rPr>
            <w:webHidden/>
          </w:rPr>
        </w:r>
        <w:r w:rsidR="00A56A1B">
          <w:rPr>
            <w:webHidden/>
          </w:rPr>
          <w:fldChar w:fldCharType="separate"/>
        </w:r>
        <w:r>
          <w:rPr>
            <w:webHidden/>
          </w:rPr>
          <w:t>22</w:t>
        </w:r>
        <w:r w:rsidR="00A56A1B">
          <w:rPr>
            <w:webHidden/>
          </w:rPr>
          <w:fldChar w:fldCharType="end"/>
        </w:r>
      </w:hyperlink>
    </w:p>
    <w:p w14:paraId="0BD686DA" w14:textId="495A3C17" w:rsidR="00A56A1B" w:rsidRDefault="00B0299A">
      <w:pPr>
        <w:pStyle w:val="TOC2"/>
        <w:rPr>
          <w:rFonts w:asciiTheme="minorHAnsi" w:eastAsiaTheme="minorEastAsia" w:hAnsiTheme="minorHAnsi" w:cstheme="minorBidi"/>
          <w:sz w:val="22"/>
          <w:szCs w:val="22"/>
          <w:lang w:eastAsia="et-EE"/>
        </w:rPr>
      </w:pPr>
      <w:hyperlink w:anchor="_Toc121430478" w:history="1">
        <w:r w:rsidR="00A56A1B" w:rsidRPr="00513A76">
          <w:rPr>
            <w:rStyle w:val="Hyperlink"/>
          </w:rPr>
          <w:t>6.7</w:t>
        </w:r>
        <w:r w:rsidR="00A56A1B">
          <w:rPr>
            <w:rFonts w:asciiTheme="minorHAnsi" w:eastAsiaTheme="minorEastAsia" w:hAnsiTheme="minorHAnsi" w:cstheme="minorBidi"/>
            <w:sz w:val="22"/>
            <w:szCs w:val="22"/>
            <w:lang w:eastAsia="et-EE"/>
          </w:rPr>
          <w:tab/>
        </w:r>
        <w:r w:rsidR="00A56A1B" w:rsidRPr="00513A76">
          <w:rPr>
            <w:rStyle w:val="Hyperlink"/>
          </w:rPr>
          <w:t>Keskkonna osa</w:t>
        </w:r>
        <w:r w:rsidR="00A56A1B">
          <w:rPr>
            <w:webHidden/>
          </w:rPr>
          <w:tab/>
        </w:r>
        <w:r w:rsidR="00A56A1B">
          <w:rPr>
            <w:webHidden/>
          </w:rPr>
          <w:fldChar w:fldCharType="begin"/>
        </w:r>
        <w:r w:rsidR="00A56A1B">
          <w:rPr>
            <w:webHidden/>
          </w:rPr>
          <w:instrText xml:space="preserve"> PAGEREF _Toc121430478 \h </w:instrText>
        </w:r>
        <w:r w:rsidR="00A56A1B">
          <w:rPr>
            <w:webHidden/>
          </w:rPr>
        </w:r>
        <w:r w:rsidR="00A56A1B">
          <w:rPr>
            <w:webHidden/>
          </w:rPr>
          <w:fldChar w:fldCharType="separate"/>
        </w:r>
        <w:r>
          <w:rPr>
            <w:webHidden/>
          </w:rPr>
          <w:t>23</w:t>
        </w:r>
        <w:r w:rsidR="00A56A1B">
          <w:rPr>
            <w:webHidden/>
          </w:rPr>
          <w:fldChar w:fldCharType="end"/>
        </w:r>
      </w:hyperlink>
    </w:p>
    <w:p w14:paraId="400007BA" w14:textId="5414175B" w:rsidR="00A56A1B" w:rsidRDefault="00B0299A">
      <w:pPr>
        <w:pStyle w:val="TOC3"/>
        <w:rPr>
          <w:rFonts w:asciiTheme="minorHAnsi" w:eastAsiaTheme="minorEastAsia" w:hAnsiTheme="minorHAnsi" w:cstheme="minorBidi"/>
          <w:iCs w:val="0"/>
          <w:sz w:val="22"/>
          <w:szCs w:val="22"/>
          <w:lang w:eastAsia="et-EE"/>
        </w:rPr>
      </w:pPr>
      <w:hyperlink w:anchor="_Toc121430479" w:history="1">
        <w:r w:rsidR="00A56A1B" w:rsidRPr="00513A76">
          <w:rPr>
            <w:rStyle w:val="Hyperlink"/>
            <w14:scene3d>
              <w14:camera w14:prst="orthographicFront"/>
              <w14:lightRig w14:rig="threePt" w14:dir="t">
                <w14:rot w14:lat="0" w14:lon="0" w14:rev="0"/>
              </w14:lightRig>
            </w14:scene3d>
          </w:rPr>
          <w:t>6.7.1</w:t>
        </w:r>
        <w:r w:rsidR="00A56A1B">
          <w:rPr>
            <w:rFonts w:asciiTheme="minorHAnsi" w:eastAsiaTheme="minorEastAsia" w:hAnsiTheme="minorHAnsi" w:cstheme="minorBidi"/>
            <w:iCs w:val="0"/>
            <w:sz w:val="22"/>
            <w:szCs w:val="22"/>
            <w:lang w:eastAsia="et-EE"/>
          </w:rPr>
          <w:tab/>
        </w:r>
        <w:r w:rsidR="00A56A1B" w:rsidRPr="00513A76">
          <w:rPr>
            <w:rStyle w:val="Hyperlink"/>
          </w:rPr>
          <w:t>Mõjud väliskeskkonnale</w:t>
        </w:r>
        <w:r w:rsidR="00A56A1B">
          <w:rPr>
            <w:webHidden/>
          </w:rPr>
          <w:tab/>
        </w:r>
        <w:r w:rsidR="00A56A1B">
          <w:rPr>
            <w:webHidden/>
          </w:rPr>
          <w:fldChar w:fldCharType="begin"/>
        </w:r>
        <w:r w:rsidR="00A56A1B">
          <w:rPr>
            <w:webHidden/>
          </w:rPr>
          <w:instrText xml:space="preserve"> PAGEREF _Toc121430479 \h </w:instrText>
        </w:r>
        <w:r w:rsidR="00A56A1B">
          <w:rPr>
            <w:webHidden/>
          </w:rPr>
        </w:r>
        <w:r w:rsidR="00A56A1B">
          <w:rPr>
            <w:webHidden/>
          </w:rPr>
          <w:fldChar w:fldCharType="separate"/>
        </w:r>
        <w:r>
          <w:rPr>
            <w:webHidden/>
          </w:rPr>
          <w:t>24</w:t>
        </w:r>
        <w:r w:rsidR="00A56A1B">
          <w:rPr>
            <w:webHidden/>
          </w:rPr>
          <w:fldChar w:fldCharType="end"/>
        </w:r>
      </w:hyperlink>
    </w:p>
    <w:p w14:paraId="5C353CB1" w14:textId="63452C3E" w:rsidR="00A56A1B" w:rsidRDefault="00B0299A">
      <w:pPr>
        <w:pStyle w:val="TOC3"/>
        <w:rPr>
          <w:rFonts w:asciiTheme="minorHAnsi" w:eastAsiaTheme="minorEastAsia" w:hAnsiTheme="minorHAnsi" w:cstheme="minorBidi"/>
          <w:iCs w:val="0"/>
          <w:sz w:val="22"/>
          <w:szCs w:val="22"/>
          <w:lang w:eastAsia="et-EE"/>
        </w:rPr>
      </w:pPr>
      <w:hyperlink w:anchor="_Toc121430480" w:history="1">
        <w:r w:rsidR="00A56A1B" w:rsidRPr="00513A76">
          <w:rPr>
            <w:rStyle w:val="Hyperlink"/>
            <w14:scene3d>
              <w14:camera w14:prst="orthographicFront"/>
              <w14:lightRig w14:rig="threePt" w14:dir="t">
                <w14:rot w14:lat="0" w14:lon="0" w14:rev="0"/>
              </w14:lightRig>
            </w14:scene3d>
          </w:rPr>
          <w:t>6.7.2</w:t>
        </w:r>
        <w:r w:rsidR="00A56A1B">
          <w:rPr>
            <w:rFonts w:asciiTheme="minorHAnsi" w:eastAsiaTheme="minorEastAsia" w:hAnsiTheme="minorHAnsi" w:cstheme="minorBidi"/>
            <w:iCs w:val="0"/>
            <w:sz w:val="22"/>
            <w:szCs w:val="22"/>
            <w:lang w:eastAsia="et-EE"/>
          </w:rPr>
          <w:tab/>
        </w:r>
        <w:r w:rsidR="00A56A1B" w:rsidRPr="00513A76">
          <w:rPr>
            <w:rStyle w:val="Hyperlink"/>
          </w:rPr>
          <w:t>Ehitusjäätmed</w:t>
        </w:r>
        <w:r w:rsidR="00A56A1B">
          <w:rPr>
            <w:webHidden/>
          </w:rPr>
          <w:tab/>
        </w:r>
        <w:r w:rsidR="00A56A1B">
          <w:rPr>
            <w:webHidden/>
          </w:rPr>
          <w:fldChar w:fldCharType="begin"/>
        </w:r>
        <w:r w:rsidR="00A56A1B">
          <w:rPr>
            <w:webHidden/>
          </w:rPr>
          <w:instrText xml:space="preserve"> PAGEREF _Toc121430480 \h </w:instrText>
        </w:r>
        <w:r w:rsidR="00A56A1B">
          <w:rPr>
            <w:webHidden/>
          </w:rPr>
        </w:r>
        <w:r w:rsidR="00A56A1B">
          <w:rPr>
            <w:webHidden/>
          </w:rPr>
          <w:fldChar w:fldCharType="separate"/>
        </w:r>
        <w:r>
          <w:rPr>
            <w:webHidden/>
          </w:rPr>
          <w:t>24</w:t>
        </w:r>
        <w:r w:rsidR="00A56A1B">
          <w:rPr>
            <w:webHidden/>
          </w:rPr>
          <w:fldChar w:fldCharType="end"/>
        </w:r>
      </w:hyperlink>
    </w:p>
    <w:p w14:paraId="030AFAB2" w14:textId="01662F24" w:rsidR="00F37F9B" w:rsidRPr="00DE3336" w:rsidRDefault="0098141E" w:rsidP="00DE3336">
      <w:r w:rsidRPr="00DE3336">
        <w:rPr>
          <w:b/>
          <w:bCs/>
          <w:caps/>
        </w:rPr>
        <w:fldChar w:fldCharType="end"/>
      </w:r>
      <w:r w:rsidR="00F37F9B" w:rsidRPr="00DE3336">
        <w:br w:type="page"/>
      </w:r>
    </w:p>
    <w:p w14:paraId="574024E0" w14:textId="77777777" w:rsidR="00F37F9B" w:rsidRPr="00F4558D" w:rsidRDefault="00693DB5" w:rsidP="00592D6B">
      <w:pPr>
        <w:pStyle w:val="Heading1"/>
      </w:pPr>
      <w:bookmarkStart w:id="1" w:name="_Ref530343334"/>
      <w:bookmarkStart w:id="2" w:name="_Toc121430424"/>
      <w:r w:rsidRPr="00F4558D">
        <w:lastRenderedPageBreak/>
        <w:t>Üldosa</w:t>
      </w:r>
      <w:bookmarkEnd w:id="1"/>
      <w:bookmarkEnd w:id="2"/>
    </w:p>
    <w:p w14:paraId="52D397A4" w14:textId="77777777" w:rsidR="00F37F9B" w:rsidRPr="00DE3336" w:rsidRDefault="00F37F9B" w:rsidP="00DE3336">
      <w:r w:rsidRPr="00DE3336">
        <w:t xml:space="preserve">Käesolev seletuskiri on koostatud </w:t>
      </w:r>
      <w:r w:rsidR="009F0B85" w:rsidRPr="00DE3336">
        <w:t>Majandus- ja taristuministri</w:t>
      </w:r>
      <w:r w:rsidRPr="00DE3336">
        <w:t xml:space="preserve"> määruse nr </w:t>
      </w:r>
      <w:r w:rsidR="009F0B85" w:rsidRPr="00DE3336">
        <w:t>9</w:t>
      </w:r>
      <w:r w:rsidRPr="00DE3336">
        <w:t xml:space="preserve">7 (kehtiv alates </w:t>
      </w:r>
      <w:r w:rsidR="009F0B85" w:rsidRPr="00DE3336">
        <w:t>17</w:t>
      </w:r>
      <w:r w:rsidRPr="00DE3336">
        <w:t xml:space="preserve">. </w:t>
      </w:r>
      <w:r w:rsidR="009F0B85" w:rsidRPr="00DE3336">
        <w:t>juulist</w:t>
      </w:r>
      <w:r w:rsidRPr="00DE3336">
        <w:t xml:space="preserve"> 201</w:t>
      </w:r>
      <w:r w:rsidR="009F0B85" w:rsidRPr="00DE3336">
        <w:t>7</w:t>
      </w:r>
      <w:r w:rsidRPr="00DE3336">
        <w:t>) „Nõuded ehitusprojektile“ kohaselt.</w:t>
      </w:r>
    </w:p>
    <w:p w14:paraId="1A6D5F7F" w14:textId="77777777" w:rsidR="00FD6268" w:rsidRPr="00F4558D" w:rsidRDefault="0098141E" w:rsidP="00592D6B">
      <w:pPr>
        <w:pStyle w:val="Heading2"/>
      </w:pPr>
      <w:bookmarkStart w:id="3" w:name="_Toc121430425"/>
      <w:r w:rsidRPr="00F4558D">
        <w:t>Projekti nimetus</w:t>
      </w:r>
      <w:bookmarkEnd w:id="3"/>
    </w:p>
    <w:tbl>
      <w:tblPr>
        <w:tblW w:w="9228" w:type="dxa"/>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25"/>
        <w:gridCol w:w="5103"/>
      </w:tblGrid>
      <w:tr w:rsidR="00405FD7" w:rsidRPr="00F4558D" w14:paraId="66E4BC37" w14:textId="77777777" w:rsidTr="00F46110">
        <w:trPr>
          <w:trHeight w:val="630"/>
        </w:trPr>
        <w:tc>
          <w:tcPr>
            <w:tcW w:w="4125" w:type="dxa"/>
            <w:shd w:val="clear" w:color="auto" w:fill="auto"/>
            <w:vAlign w:val="center"/>
            <w:hideMark/>
          </w:tcPr>
          <w:p w14:paraId="70F55AB5" w14:textId="77777777" w:rsidR="00405FD7" w:rsidRPr="00F4558D" w:rsidRDefault="00405FD7" w:rsidP="002E67F4">
            <w:pPr>
              <w:pStyle w:val="Tabel"/>
            </w:pPr>
            <w:r w:rsidRPr="00F4558D">
              <w:t>Projekti nimetus:</w:t>
            </w:r>
          </w:p>
        </w:tc>
        <w:tc>
          <w:tcPr>
            <w:tcW w:w="5103" w:type="dxa"/>
            <w:shd w:val="clear" w:color="auto" w:fill="auto"/>
            <w:vAlign w:val="center"/>
            <w:hideMark/>
          </w:tcPr>
          <w:p w14:paraId="0FA5CE37" w14:textId="2223DA17" w:rsidR="009F0B85" w:rsidRPr="00F4558D" w:rsidRDefault="00B076F6" w:rsidP="00A12736">
            <w:pPr>
              <w:pStyle w:val="Tabel"/>
            </w:pPr>
            <w:r>
              <w:t>Kohila gümnaasium-spordihoone kanalisatsiooni liitumistorustiku rekonstrueerimine</w:t>
            </w:r>
          </w:p>
        </w:tc>
      </w:tr>
      <w:tr w:rsidR="00405FD7" w:rsidRPr="00F4558D" w14:paraId="07308A8D" w14:textId="77777777" w:rsidTr="00C034F1">
        <w:trPr>
          <w:trHeight w:val="315"/>
        </w:trPr>
        <w:tc>
          <w:tcPr>
            <w:tcW w:w="4125" w:type="dxa"/>
            <w:tcBorders>
              <w:bottom w:val="single" w:sz="8" w:space="0" w:color="auto"/>
            </w:tcBorders>
            <w:shd w:val="clear" w:color="auto" w:fill="auto"/>
            <w:vAlign w:val="center"/>
            <w:hideMark/>
          </w:tcPr>
          <w:p w14:paraId="70157892" w14:textId="77777777" w:rsidR="00405FD7" w:rsidRPr="00F4558D" w:rsidRDefault="00405FD7" w:rsidP="002E67F4">
            <w:pPr>
              <w:pStyle w:val="Tabel"/>
            </w:pPr>
            <w:r w:rsidRPr="00F4558D">
              <w:t>Projekti staadium:</w:t>
            </w:r>
          </w:p>
        </w:tc>
        <w:tc>
          <w:tcPr>
            <w:tcW w:w="5103" w:type="dxa"/>
            <w:tcBorders>
              <w:bottom w:val="single" w:sz="8" w:space="0" w:color="auto"/>
            </w:tcBorders>
            <w:shd w:val="clear" w:color="auto" w:fill="auto"/>
            <w:vAlign w:val="center"/>
            <w:hideMark/>
          </w:tcPr>
          <w:p w14:paraId="02BF7D24" w14:textId="77777777" w:rsidR="00405FD7" w:rsidRPr="00F4558D" w:rsidRDefault="009F0B85" w:rsidP="002E67F4">
            <w:pPr>
              <w:pStyle w:val="Tabel"/>
            </w:pPr>
            <w:r w:rsidRPr="00F4558D">
              <w:t>Põhiprojekt</w:t>
            </w:r>
          </w:p>
        </w:tc>
      </w:tr>
      <w:tr w:rsidR="009B4029" w:rsidRPr="00F4558D" w14:paraId="6A83D53D" w14:textId="77777777" w:rsidTr="00C034F1">
        <w:trPr>
          <w:trHeight w:val="315"/>
        </w:trPr>
        <w:tc>
          <w:tcPr>
            <w:tcW w:w="9228" w:type="dxa"/>
            <w:gridSpan w:val="2"/>
            <w:tcBorders>
              <w:top w:val="single" w:sz="8" w:space="0" w:color="auto"/>
              <w:left w:val="single" w:sz="8" w:space="0" w:color="auto"/>
              <w:bottom w:val="single" w:sz="4" w:space="0" w:color="auto"/>
              <w:right w:val="single" w:sz="8" w:space="0" w:color="auto"/>
            </w:tcBorders>
            <w:shd w:val="clear" w:color="auto" w:fill="auto"/>
            <w:vAlign w:val="center"/>
            <w:hideMark/>
          </w:tcPr>
          <w:p w14:paraId="6C3FE6BD" w14:textId="77777777" w:rsidR="009B4029" w:rsidRPr="00F4558D" w:rsidRDefault="009B4029" w:rsidP="002E67F4">
            <w:pPr>
              <w:pStyle w:val="Tabel"/>
            </w:pPr>
            <w:r w:rsidRPr="00F4558D">
              <w:t>Projekteerijad:</w:t>
            </w:r>
          </w:p>
        </w:tc>
      </w:tr>
      <w:tr w:rsidR="00405FD7" w:rsidRPr="00F4558D" w14:paraId="08289A8A" w14:textId="77777777" w:rsidTr="00C034F1">
        <w:trPr>
          <w:trHeight w:val="315"/>
        </w:trPr>
        <w:tc>
          <w:tcPr>
            <w:tcW w:w="4125" w:type="dxa"/>
            <w:tcBorders>
              <w:top w:val="single" w:sz="4" w:space="0" w:color="auto"/>
              <w:left w:val="single" w:sz="8" w:space="0" w:color="auto"/>
              <w:bottom w:val="dotted" w:sz="4" w:space="0" w:color="auto"/>
            </w:tcBorders>
            <w:shd w:val="clear" w:color="auto" w:fill="auto"/>
            <w:vAlign w:val="center"/>
            <w:hideMark/>
          </w:tcPr>
          <w:p w14:paraId="5E986824" w14:textId="77777777" w:rsidR="00405FD7" w:rsidRPr="00F4558D" w:rsidRDefault="00405FD7" w:rsidP="002E67F4">
            <w:pPr>
              <w:pStyle w:val="Tabel"/>
            </w:pPr>
            <w:r w:rsidRPr="00F4558D">
              <w:t>Ettevõtte nimi:</w:t>
            </w:r>
          </w:p>
        </w:tc>
        <w:tc>
          <w:tcPr>
            <w:tcW w:w="5103" w:type="dxa"/>
            <w:tcBorders>
              <w:top w:val="single" w:sz="4" w:space="0" w:color="auto"/>
              <w:bottom w:val="dotted" w:sz="4" w:space="0" w:color="auto"/>
              <w:right w:val="single" w:sz="8" w:space="0" w:color="auto"/>
            </w:tcBorders>
            <w:shd w:val="clear" w:color="auto" w:fill="auto"/>
            <w:vAlign w:val="center"/>
            <w:hideMark/>
          </w:tcPr>
          <w:p w14:paraId="17E004E6" w14:textId="77777777" w:rsidR="00405FD7" w:rsidRPr="00F4558D" w:rsidRDefault="000C191E" w:rsidP="002E67F4">
            <w:pPr>
              <w:pStyle w:val="Tabel"/>
            </w:pPr>
            <w:r w:rsidRPr="00F4558D">
              <w:t>OÜ Heka Projekt</w:t>
            </w:r>
          </w:p>
        </w:tc>
      </w:tr>
      <w:tr w:rsidR="00405FD7" w:rsidRPr="00F4558D" w14:paraId="68EBCA97" w14:textId="77777777" w:rsidTr="00C034F1">
        <w:trPr>
          <w:trHeight w:val="315"/>
        </w:trPr>
        <w:tc>
          <w:tcPr>
            <w:tcW w:w="4125" w:type="dxa"/>
            <w:tcBorders>
              <w:top w:val="dotted" w:sz="4" w:space="0" w:color="auto"/>
              <w:left w:val="single" w:sz="8" w:space="0" w:color="auto"/>
              <w:bottom w:val="dotted" w:sz="4" w:space="0" w:color="auto"/>
            </w:tcBorders>
            <w:shd w:val="clear" w:color="auto" w:fill="auto"/>
            <w:vAlign w:val="center"/>
            <w:hideMark/>
          </w:tcPr>
          <w:p w14:paraId="18BD4F57" w14:textId="77777777" w:rsidR="00405FD7" w:rsidRPr="00F4558D" w:rsidRDefault="00405FD7" w:rsidP="002E67F4">
            <w:pPr>
              <w:pStyle w:val="Tabel"/>
            </w:pPr>
            <w:r w:rsidRPr="00F4558D">
              <w:t>Registreerimisnumber:</w:t>
            </w:r>
          </w:p>
        </w:tc>
        <w:tc>
          <w:tcPr>
            <w:tcW w:w="5103" w:type="dxa"/>
            <w:tcBorders>
              <w:top w:val="dotted" w:sz="4" w:space="0" w:color="auto"/>
              <w:bottom w:val="dotted" w:sz="4" w:space="0" w:color="auto"/>
              <w:right w:val="single" w:sz="8" w:space="0" w:color="auto"/>
            </w:tcBorders>
            <w:shd w:val="clear" w:color="auto" w:fill="auto"/>
            <w:vAlign w:val="center"/>
            <w:hideMark/>
          </w:tcPr>
          <w:p w14:paraId="319980B7" w14:textId="77777777" w:rsidR="00405FD7" w:rsidRPr="00F4558D" w:rsidRDefault="000C191E" w:rsidP="002E67F4">
            <w:pPr>
              <w:pStyle w:val="Tabel"/>
            </w:pPr>
            <w:r w:rsidRPr="00F4558D">
              <w:t>12543527</w:t>
            </w:r>
          </w:p>
        </w:tc>
      </w:tr>
      <w:tr w:rsidR="00405FD7" w:rsidRPr="00F4558D" w14:paraId="1F4C06C3" w14:textId="77777777" w:rsidTr="00C034F1">
        <w:trPr>
          <w:trHeight w:val="175"/>
        </w:trPr>
        <w:tc>
          <w:tcPr>
            <w:tcW w:w="4125" w:type="dxa"/>
            <w:tcBorders>
              <w:top w:val="dotted" w:sz="4" w:space="0" w:color="auto"/>
              <w:left w:val="single" w:sz="8" w:space="0" w:color="auto"/>
              <w:bottom w:val="dotted" w:sz="4" w:space="0" w:color="auto"/>
            </w:tcBorders>
            <w:shd w:val="clear" w:color="auto" w:fill="auto"/>
            <w:vAlign w:val="center"/>
            <w:hideMark/>
          </w:tcPr>
          <w:p w14:paraId="38C7E217" w14:textId="77777777" w:rsidR="00405FD7" w:rsidRPr="00F4558D" w:rsidRDefault="00405FD7" w:rsidP="002E67F4">
            <w:pPr>
              <w:pStyle w:val="Tabel"/>
            </w:pPr>
            <w:r w:rsidRPr="00F4558D">
              <w:t>Majandustegevuse registri (MTR) nr:</w:t>
            </w:r>
          </w:p>
        </w:tc>
        <w:tc>
          <w:tcPr>
            <w:tcW w:w="5103" w:type="dxa"/>
            <w:tcBorders>
              <w:top w:val="dotted" w:sz="4" w:space="0" w:color="auto"/>
              <w:bottom w:val="dotted" w:sz="4" w:space="0" w:color="auto"/>
              <w:right w:val="single" w:sz="8" w:space="0" w:color="auto"/>
            </w:tcBorders>
            <w:shd w:val="clear" w:color="auto" w:fill="auto"/>
            <w:noWrap/>
            <w:vAlign w:val="center"/>
            <w:hideMark/>
          </w:tcPr>
          <w:p w14:paraId="67396106" w14:textId="77777777" w:rsidR="00405FD7" w:rsidRPr="00F4558D" w:rsidRDefault="000C191E" w:rsidP="002E67F4">
            <w:pPr>
              <w:pStyle w:val="Tabel"/>
            </w:pPr>
            <w:r w:rsidRPr="00F4558D">
              <w:t>EEP002895</w:t>
            </w:r>
          </w:p>
        </w:tc>
      </w:tr>
      <w:tr w:rsidR="008362E9" w:rsidRPr="00F4558D" w14:paraId="4434CF0F" w14:textId="77777777" w:rsidTr="009F0B85">
        <w:trPr>
          <w:trHeight w:val="315"/>
        </w:trPr>
        <w:tc>
          <w:tcPr>
            <w:tcW w:w="4125" w:type="dxa"/>
            <w:vMerge w:val="restart"/>
            <w:tcBorders>
              <w:top w:val="dotted" w:sz="4" w:space="0" w:color="auto"/>
              <w:left w:val="single" w:sz="8" w:space="0" w:color="auto"/>
            </w:tcBorders>
            <w:shd w:val="clear" w:color="auto" w:fill="auto"/>
            <w:hideMark/>
          </w:tcPr>
          <w:p w14:paraId="42AC29AD" w14:textId="77777777" w:rsidR="008362E9" w:rsidRPr="00F4558D" w:rsidRDefault="008362E9" w:rsidP="002E67F4">
            <w:pPr>
              <w:pStyle w:val="Tabel"/>
            </w:pPr>
            <w:r w:rsidRPr="00F4558D">
              <w:t>Kontaktisikud:</w:t>
            </w:r>
          </w:p>
        </w:tc>
        <w:tc>
          <w:tcPr>
            <w:tcW w:w="5103" w:type="dxa"/>
            <w:tcBorders>
              <w:top w:val="dotted" w:sz="4" w:space="0" w:color="auto"/>
              <w:bottom w:val="dotted" w:sz="4" w:space="0" w:color="auto"/>
              <w:right w:val="single" w:sz="8" w:space="0" w:color="auto"/>
            </w:tcBorders>
            <w:shd w:val="clear" w:color="auto" w:fill="auto"/>
            <w:vAlign w:val="center"/>
            <w:hideMark/>
          </w:tcPr>
          <w:p w14:paraId="61C7AC96" w14:textId="77777777" w:rsidR="008362E9" w:rsidRPr="00F4558D" w:rsidRDefault="008362E9" w:rsidP="002E67F4">
            <w:pPr>
              <w:pStyle w:val="Tabel"/>
            </w:pPr>
            <w:r w:rsidRPr="00F4558D">
              <w:t>Kadi Rajala-Pihl</w:t>
            </w:r>
          </w:p>
        </w:tc>
      </w:tr>
      <w:tr w:rsidR="008362E9" w:rsidRPr="00F4558D" w14:paraId="67F561D0" w14:textId="77777777" w:rsidTr="009F0B85">
        <w:trPr>
          <w:trHeight w:val="315"/>
        </w:trPr>
        <w:tc>
          <w:tcPr>
            <w:tcW w:w="4125" w:type="dxa"/>
            <w:vMerge/>
            <w:tcBorders>
              <w:left w:val="single" w:sz="8" w:space="0" w:color="auto"/>
            </w:tcBorders>
            <w:shd w:val="clear" w:color="auto" w:fill="auto"/>
            <w:vAlign w:val="center"/>
            <w:hideMark/>
          </w:tcPr>
          <w:p w14:paraId="38F840C0" w14:textId="77777777" w:rsidR="008362E9" w:rsidRPr="00F4558D" w:rsidRDefault="008362E9" w:rsidP="002E67F4">
            <w:pPr>
              <w:pStyle w:val="Tabel"/>
            </w:pPr>
          </w:p>
        </w:tc>
        <w:tc>
          <w:tcPr>
            <w:tcW w:w="5103" w:type="dxa"/>
            <w:tcBorders>
              <w:top w:val="dotted" w:sz="4" w:space="0" w:color="auto"/>
              <w:bottom w:val="single" w:sz="4" w:space="0" w:color="auto"/>
              <w:right w:val="single" w:sz="8" w:space="0" w:color="auto"/>
            </w:tcBorders>
            <w:shd w:val="clear" w:color="auto" w:fill="auto"/>
            <w:vAlign w:val="center"/>
            <w:hideMark/>
          </w:tcPr>
          <w:p w14:paraId="26D8D879" w14:textId="5FE941DA" w:rsidR="008362E9" w:rsidRPr="00F4558D" w:rsidRDefault="00B0299A" w:rsidP="009F0B85">
            <w:pPr>
              <w:pStyle w:val="Tabel"/>
            </w:pPr>
            <w:hyperlink r:id="rId8" w:history="1">
              <w:r w:rsidR="009F0B85" w:rsidRPr="00F4558D">
                <w:rPr>
                  <w:rStyle w:val="Hyperlink"/>
                </w:rPr>
                <w:t>kadi@hekaprojekt.ee</w:t>
              </w:r>
            </w:hyperlink>
          </w:p>
        </w:tc>
      </w:tr>
    </w:tbl>
    <w:p w14:paraId="4BB649D2" w14:textId="77777777" w:rsidR="00FD6268" w:rsidRPr="00F4558D" w:rsidRDefault="0098141E" w:rsidP="00592D6B">
      <w:pPr>
        <w:pStyle w:val="Heading2"/>
      </w:pPr>
      <w:bookmarkStart w:id="4" w:name="_Toc121430426"/>
      <w:r w:rsidRPr="00F4558D">
        <w:t>Lähteandmed</w:t>
      </w:r>
      <w:bookmarkEnd w:id="4"/>
    </w:p>
    <w:p w14:paraId="2B3ACE4A" w14:textId="77777777" w:rsidR="003B3CFF" w:rsidRPr="00DE3336" w:rsidRDefault="003B3CFF" w:rsidP="00DE3336">
      <w:r w:rsidRPr="00DE3336">
        <w:t>Geodeetilis</w:t>
      </w:r>
      <w:r w:rsidR="009D62A3" w:rsidRPr="00DE3336">
        <w:t>e</w:t>
      </w:r>
      <w:r w:rsidRPr="00DE3336">
        <w:t xml:space="preserve"> alusmaterjalina on kasutatud:</w:t>
      </w:r>
    </w:p>
    <w:tbl>
      <w:tblPr>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418"/>
        <w:gridCol w:w="4063"/>
        <w:gridCol w:w="1984"/>
      </w:tblGrid>
      <w:tr w:rsidR="003B3CFF" w:rsidRPr="00F4558D" w14:paraId="531C83AB" w14:textId="77777777" w:rsidTr="00935481">
        <w:trPr>
          <w:trHeight w:val="300"/>
        </w:trPr>
        <w:tc>
          <w:tcPr>
            <w:tcW w:w="2093" w:type="dxa"/>
            <w:shd w:val="clear" w:color="auto" w:fill="D9D9D9"/>
            <w:noWrap/>
            <w:vAlign w:val="center"/>
            <w:hideMark/>
          </w:tcPr>
          <w:p w14:paraId="0A08ADED" w14:textId="77777777" w:rsidR="003B3CFF" w:rsidRPr="00F4558D" w:rsidRDefault="003B3CFF" w:rsidP="00A12736">
            <w:pPr>
              <w:pStyle w:val="Tabel"/>
              <w:rPr>
                <w:b/>
              </w:rPr>
            </w:pPr>
            <w:r w:rsidRPr="00F4558D">
              <w:rPr>
                <w:b/>
              </w:rPr>
              <w:t>Ettevõtte nimi</w:t>
            </w:r>
          </w:p>
        </w:tc>
        <w:tc>
          <w:tcPr>
            <w:tcW w:w="1418" w:type="dxa"/>
            <w:shd w:val="clear" w:color="auto" w:fill="D9D9D9"/>
            <w:noWrap/>
            <w:vAlign w:val="center"/>
            <w:hideMark/>
          </w:tcPr>
          <w:p w14:paraId="0A0503B0" w14:textId="77777777" w:rsidR="003B3CFF" w:rsidRPr="00F4558D" w:rsidRDefault="003B3CFF" w:rsidP="00A12736">
            <w:pPr>
              <w:pStyle w:val="Tabel"/>
              <w:rPr>
                <w:b/>
              </w:rPr>
            </w:pPr>
            <w:r w:rsidRPr="00F4558D">
              <w:rPr>
                <w:b/>
              </w:rPr>
              <w:t>Töö number</w:t>
            </w:r>
          </w:p>
        </w:tc>
        <w:tc>
          <w:tcPr>
            <w:tcW w:w="4063" w:type="dxa"/>
            <w:shd w:val="clear" w:color="auto" w:fill="D9D9D9"/>
            <w:noWrap/>
            <w:vAlign w:val="center"/>
            <w:hideMark/>
          </w:tcPr>
          <w:p w14:paraId="7D6B3F51" w14:textId="77777777" w:rsidR="003B3CFF" w:rsidRPr="00F4558D" w:rsidRDefault="003B3CFF" w:rsidP="00A12736">
            <w:pPr>
              <w:pStyle w:val="Tabel"/>
              <w:rPr>
                <w:b/>
              </w:rPr>
            </w:pPr>
            <w:r w:rsidRPr="00F4558D">
              <w:rPr>
                <w:b/>
              </w:rPr>
              <w:t>Töö nimi</w:t>
            </w:r>
          </w:p>
        </w:tc>
        <w:tc>
          <w:tcPr>
            <w:tcW w:w="1984" w:type="dxa"/>
            <w:shd w:val="clear" w:color="auto" w:fill="D9D9D9"/>
            <w:noWrap/>
            <w:vAlign w:val="center"/>
            <w:hideMark/>
          </w:tcPr>
          <w:p w14:paraId="1668F21A" w14:textId="77777777" w:rsidR="003B3CFF" w:rsidRPr="00F4558D" w:rsidRDefault="003B3CFF" w:rsidP="00A12736">
            <w:pPr>
              <w:pStyle w:val="Tabel"/>
              <w:rPr>
                <w:b/>
              </w:rPr>
            </w:pPr>
            <w:r w:rsidRPr="00F4558D">
              <w:rPr>
                <w:b/>
              </w:rPr>
              <w:t>Tööde teostamise aeg</w:t>
            </w:r>
          </w:p>
        </w:tc>
      </w:tr>
      <w:tr w:rsidR="003B3CFF" w:rsidRPr="00F4558D" w14:paraId="576712D6" w14:textId="77777777" w:rsidTr="00935481">
        <w:trPr>
          <w:trHeight w:val="300"/>
        </w:trPr>
        <w:tc>
          <w:tcPr>
            <w:tcW w:w="2093" w:type="dxa"/>
            <w:shd w:val="clear" w:color="auto" w:fill="auto"/>
            <w:noWrap/>
            <w:vAlign w:val="center"/>
            <w:hideMark/>
          </w:tcPr>
          <w:p w14:paraId="07F4281E" w14:textId="6B2FB114" w:rsidR="003B3CFF" w:rsidRPr="00F4558D" w:rsidRDefault="001A7631" w:rsidP="00693DB5">
            <w:pPr>
              <w:pStyle w:val="Tabel"/>
            </w:pPr>
            <w:r>
              <w:t>FIE Raul Rokk</w:t>
            </w:r>
          </w:p>
        </w:tc>
        <w:tc>
          <w:tcPr>
            <w:tcW w:w="1418" w:type="dxa"/>
            <w:shd w:val="clear" w:color="auto" w:fill="auto"/>
            <w:noWrap/>
            <w:vAlign w:val="center"/>
            <w:hideMark/>
          </w:tcPr>
          <w:p w14:paraId="3CB3B714" w14:textId="3B264D5F" w:rsidR="003B3CFF" w:rsidRPr="00F4558D" w:rsidRDefault="001A7631" w:rsidP="002E67F4">
            <w:pPr>
              <w:pStyle w:val="Tabel"/>
            </w:pPr>
            <w:r>
              <w:t>GEO-060-22</w:t>
            </w:r>
          </w:p>
        </w:tc>
        <w:tc>
          <w:tcPr>
            <w:tcW w:w="4063" w:type="dxa"/>
            <w:shd w:val="clear" w:color="auto" w:fill="auto"/>
            <w:noWrap/>
            <w:vAlign w:val="center"/>
            <w:hideMark/>
          </w:tcPr>
          <w:p w14:paraId="29108F10" w14:textId="22E9427E" w:rsidR="00313164" w:rsidRPr="00F4558D" w:rsidRDefault="001A7631" w:rsidP="00C83A1B">
            <w:pPr>
              <w:pStyle w:val="Tabel"/>
              <w:rPr>
                <w:b/>
              </w:rPr>
            </w:pPr>
            <w:r>
              <w:t>Kooli tn 1 topo-</w:t>
            </w:r>
            <w:r w:rsidR="008A3FE5" w:rsidRPr="00F4558D">
              <w:t xml:space="preserve">geodeetiline </w:t>
            </w:r>
            <w:r>
              <w:t>uurimistöö</w:t>
            </w:r>
          </w:p>
        </w:tc>
        <w:tc>
          <w:tcPr>
            <w:tcW w:w="1984" w:type="dxa"/>
            <w:shd w:val="clear" w:color="auto" w:fill="auto"/>
            <w:noWrap/>
            <w:vAlign w:val="center"/>
            <w:hideMark/>
          </w:tcPr>
          <w:p w14:paraId="7B4D168D" w14:textId="2B5675CF" w:rsidR="003B3CFF" w:rsidRPr="00F4558D" w:rsidRDefault="00C83A1B" w:rsidP="002E67F4">
            <w:pPr>
              <w:pStyle w:val="Tabel"/>
            </w:pPr>
            <w:r w:rsidRPr="00F4558D">
              <w:t>20</w:t>
            </w:r>
            <w:r w:rsidR="000C6E68" w:rsidRPr="00F4558D">
              <w:t>2</w:t>
            </w:r>
            <w:r w:rsidR="008A3FE5" w:rsidRPr="00F4558D">
              <w:t>2</w:t>
            </w:r>
            <w:r w:rsidRPr="00F4558D">
              <w:t>.a.</w:t>
            </w:r>
          </w:p>
        </w:tc>
      </w:tr>
    </w:tbl>
    <w:p w14:paraId="2364CF3C" w14:textId="4EAD9328" w:rsidR="002238FC" w:rsidRDefault="002238FC" w:rsidP="002238FC">
      <w:pPr>
        <w:pStyle w:val="Heading2"/>
      </w:pPr>
      <w:bookmarkStart w:id="5" w:name="_Toc121430427"/>
      <w:r>
        <w:t>Projekti asukoh</w:t>
      </w:r>
      <w:r w:rsidR="00576620">
        <w:t>T</w:t>
      </w:r>
      <w:bookmarkEnd w:id="5"/>
    </w:p>
    <w:p w14:paraId="33AD8C3E" w14:textId="074D7AC6" w:rsidR="00B53133" w:rsidRPr="00DA02DB" w:rsidRDefault="00B53133" w:rsidP="00DA02DB">
      <w:pPr>
        <w:spacing w:after="0"/>
        <w:rPr>
          <w:sz w:val="18"/>
          <w:szCs w:val="18"/>
        </w:rPr>
      </w:pPr>
      <w:r w:rsidRPr="00DA02DB">
        <w:rPr>
          <w:sz w:val="18"/>
          <w:szCs w:val="18"/>
        </w:rPr>
        <w:t xml:space="preserve">Skeem 1. </w:t>
      </w:r>
      <w:r w:rsidR="00020FEB" w:rsidRPr="00DA02DB">
        <w:rPr>
          <w:sz w:val="18"/>
          <w:szCs w:val="18"/>
        </w:rPr>
        <w:t>Projekti asukoha skeem (väljavõte Maa-ameti XGIS-st)</w:t>
      </w:r>
    </w:p>
    <w:p w14:paraId="6CF59D4C" w14:textId="29B73242" w:rsidR="002238FC" w:rsidRDefault="00B53133" w:rsidP="002238FC">
      <w:r>
        <w:rPr>
          <w:noProof/>
        </w:rPr>
        <w:drawing>
          <wp:inline distT="0" distB="0" distL="0" distR="0" wp14:anchorId="740FD335" wp14:editId="325C6E9D">
            <wp:extent cx="5764530" cy="4150360"/>
            <wp:effectExtent l="0" t="0" r="7620" b="2540"/>
            <wp:docPr id="2" name="Pil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64530" cy="4150360"/>
                    </a:xfrm>
                    <a:prstGeom prst="rect">
                      <a:avLst/>
                    </a:prstGeom>
                  </pic:spPr>
                </pic:pic>
              </a:graphicData>
            </a:graphic>
          </wp:inline>
        </w:drawing>
      </w:r>
    </w:p>
    <w:p w14:paraId="56D5A58B" w14:textId="0B3DEFA7" w:rsidR="00576620" w:rsidRPr="002238FC" w:rsidRDefault="00576620" w:rsidP="002238FC">
      <w:r>
        <w:lastRenderedPageBreak/>
        <w:t>Projekt</w:t>
      </w:r>
      <w:r w:rsidR="00A541FC">
        <w:t xml:space="preserve">eeritud rajatised asuvad kinnistul </w:t>
      </w:r>
      <w:r w:rsidR="00882FB5">
        <w:rPr>
          <w:rFonts w:ascii="Roboto" w:hAnsi="Roboto"/>
          <w:sz w:val="21"/>
          <w:szCs w:val="21"/>
          <w:shd w:val="clear" w:color="auto" w:fill="FFFFFF"/>
        </w:rPr>
        <w:t>Kooli tn 1, katastri tunnus 31701:001:1208.</w:t>
      </w:r>
    </w:p>
    <w:p w14:paraId="30D6D2ED" w14:textId="79E00D22" w:rsidR="00FD6268" w:rsidRPr="00F4558D" w:rsidRDefault="00693DB5" w:rsidP="00592D6B">
      <w:pPr>
        <w:pStyle w:val="Heading1"/>
      </w:pPr>
      <w:bookmarkStart w:id="6" w:name="_Toc121430428"/>
      <w:r w:rsidRPr="00F4558D">
        <w:t>Projektiga planeeritavad toimingud</w:t>
      </w:r>
      <w:bookmarkEnd w:id="6"/>
    </w:p>
    <w:p w14:paraId="3C66894B" w14:textId="77777777" w:rsidR="00634679" w:rsidRPr="00F4558D" w:rsidRDefault="0098141E" w:rsidP="0098141E">
      <w:pPr>
        <w:pStyle w:val="Heading2"/>
      </w:pPr>
      <w:bookmarkStart w:id="7" w:name="_Toc121430429"/>
      <w:r w:rsidRPr="00F4558D">
        <w:t>Projekteerimise aluseks olnud materjalide loetelu</w:t>
      </w:r>
      <w:bookmarkEnd w:id="7"/>
    </w:p>
    <w:p w14:paraId="44ADC8C1" w14:textId="77777777" w:rsidR="00C83A1B" w:rsidRPr="00DE3336" w:rsidRDefault="00C83A1B" w:rsidP="00DE3336">
      <w:r w:rsidRPr="00DE3336">
        <w:t xml:space="preserve">Projektlahenduse koostamise </w:t>
      </w:r>
      <w:r w:rsidR="00FA4C13" w:rsidRPr="00DE3336">
        <w:t>aluseks on järgmised m</w:t>
      </w:r>
      <w:r w:rsidRPr="00DE3336">
        <w:rPr>
          <w:lang w:eastAsia="et-EE"/>
        </w:rPr>
        <w:t>äärused:</w:t>
      </w:r>
    </w:p>
    <w:p w14:paraId="69D50EB4" w14:textId="12904182" w:rsidR="0088004D" w:rsidRPr="00F4558D" w:rsidRDefault="0088004D" w:rsidP="00DE3336">
      <w:pPr>
        <w:pStyle w:val="ListBullet1"/>
      </w:pPr>
      <w:r w:rsidRPr="00F4558D">
        <w:t xml:space="preserve">Majandus- ja taristuministri 17.07.2015 määrus nr.97 Nõuded ehitusprojektile – </w:t>
      </w:r>
      <w:hyperlink r:id="rId10" w:history="1">
        <w:r w:rsidRPr="00F4558D">
          <w:rPr>
            <w:rStyle w:val="Hyperlink"/>
            <w:szCs w:val="20"/>
          </w:rPr>
          <w:t>Riigi Teataja</w:t>
        </w:r>
      </w:hyperlink>
    </w:p>
    <w:p w14:paraId="2DA1EC01" w14:textId="432DCEA0" w:rsidR="0088004D" w:rsidRPr="00F4558D" w:rsidRDefault="0088004D" w:rsidP="00DE3336">
      <w:pPr>
        <w:pStyle w:val="ListBullet1"/>
      </w:pPr>
      <w:r w:rsidRPr="00F4558D">
        <w:t xml:space="preserve">Ehitusseadustik - </w:t>
      </w:r>
      <w:hyperlink r:id="rId11" w:history="1">
        <w:r w:rsidRPr="00F4558D">
          <w:rPr>
            <w:rStyle w:val="Hyperlink"/>
            <w:szCs w:val="20"/>
          </w:rPr>
          <w:t>Riigi Teataja</w:t>
        </w:r>
      </w:hyperlink>
    </w:p>
    <w:p w14:paraId="37E7A952" w14:textId="4F5CA505" w:rsidR="0088004D" w:rsidRPr="00F4558D" w:rsidRDefault="0088004D" w:rsidP="00DE3336">
      <w:pPr>
        <w:pStyle w:val="ListBullet1"/>
      </w:pPr>
      <w:r w:rsidRPr="00F4558D">
        <w:t xml:space="preserve">Ehitusseadustiku ja planeerimisseaduse rakendamise seadus – </w:t>
      </w:r>
      <w:hyperlink r:id="rId12" w:history="1">
        <w:r w:rsidRPr="00F4558D">
          <w:rPr>
            <w:rStyle w:val="Hyperlink"/>
            <w:szCs w:val="20"/>
          </w:rPr>
          <w:t>Riigi Teataja</w:t>
        </w:r>
      </w:hyperlink>
    </w:p>
    <w:p w14:paraId="4D578927" w14:textId="303382F0" w:rsidR="0088004D" w:rsidRPr="00F4558D" w:rsidRDefault="0088004D" w:rsidP="00DE3336">
      <w:pPr>
        <w:pStyle w:val="ListBullet1"/>
        <w:rPr>
          <w:rStyle w:val="Hyperlink"/>
          <w:szCs w:val="20"/>
        </w:rPr>
      </w:pPr>
      <w:r w:rsidRPr="00F4558D">
        <w:t xml:space="preserve">Jäätmeseadus - </w:t>
      </w:r>
      <w:hyperlink r:id="rId13" w:history="1">
        <w:r w:rsidRPr="00F4558D">
          <w:rPr>
            <w:rStyle w:val="Hyperlink"/>
            <w:szCs w:val="20"/>
          </w:rPr>
          <w:t>Riigi Teataja</w:t>
        </w:r>
      </w:hyperlink>
    </w:p>
    <w:p w14:paraId="32357942" w14:textId="43330E06" w:rsidR="0088004D" w:rsidRPr="00F4558D" w:rsidRDefault="0088004D" w:rsidP="00DE3336">
      <w:pPr>
        <w:pStyle w:val="ListBullet1"/>
      </w:pPr>
      <w:r w:rsidRPr="00F4558D">
        <w:t xml:space="preserve">Veeseadus – </w:t>
      </w:r>
      <w:hyperlink r:id="rId14" w:history="1">
        <w:r w:rsidRPr="00F4558D">
          <w:rPr>
            <w:rStyle w:val="Hyperlink"/>
            <w:szCs w:val="20"/>
          </w:rPr>
          <w:t>Riigi Teataja</w:t>
        </w:r>
      </w:hyperlink>
    </w:p>
    <w:p w14:paraId="48799585" w14:textId="18ADD80B" w:rsidR="0088004D" w:rsidRPr="00F4558D" w:rsidRDefault="0088004D" w:rsidP="00DE3336">
      <w:pPr>
        <w:pStyle w:val="ListBullet1"/>
      </w:pPr>
      <w:r w:rsidRPr="00F4558D">
        <w:t xml:space="preserve">Majandus ja kommunikatsiooniministri 26.07.2013 määrus nr.49 Ehitusmaterjalidele ja -toodetele esitatavad nõuded ja nende nõuetele vastavuse tõendamise kord – </w:t>
      </w:r>
      <w:hyperlink r:id="rId15" w:history="1">
        <w:r w:rsidRPr="00F4558D">
          <w:rPr>
            <w:rStyle w:val="Hyperlink"/>
            <w:szCs w:val="20"/>
          </w:rPr>
          <w:t>Riigi Teataja</w:t>
        </w:r>
      </w:hyperlink>
    </w:p>
    <w:p w14:paraId="7B69E029" w14:textId="6045EBFF" w:rsidR="0088004D" w:rsidRPr="00F4558D" w:rsidRDefault="0088004D" w:rsidP="00DE3336">
      <w:pPr>
        <w:pStyle w:val="ListBullet1"/>
      </w:pPr>
      <w:r w:rsidRPr="00F4558D">
        <w:t xml:space="preserve">Majandus ja taristuministri määrus 03.08.2015 nr.101 Tee ehitamise kvaliteedi nõuded – </w:t>
      </w:r>
      <w:hyperlink r:id="rId16" w:history="1">
        <w:r w:rsidRPr="00F4558D">
          <w:rPr>
            <w:rStyle w:val="Hyperlink"/>
            <w:szCs w:val="20"/>
          </w:rPr>
          <w:t>Riigi Teataja</w:t>
        </w:r>
      </w:hyperlink>
    </w:p>
    <w:p w14:paraId="27C984B9" w14:textId="757B72D8" w:rsidR="0088004D" w:rsidRPr="00F4558D" w:rsidRDefault="0088004D" w:rsidP="00DE3336">
      <w:pPr>
        <w:pStyle w:val="ListBullet1"/>
      </w:pPr>
      <w:r w:rsidRPr="00F4558D">
        <w:t xml:space="preserve">Majandus- ja taristuministri määrus 14.04.2016 nr 34 Topo-geodeetilisele uuringule ja teostusmõõdistamisele esitatavad nõuded - </w:t>
      </w:r>
      <w:hyperlink r:id="rId17" w:history="1">
        <w:r w:rsidRPr="00F4558D">
          <w:rPr>
            <w:rStyle w:val="Hyperlink"/>
            <w:rFonts w:cstheme="minorBidi"/>
            <w:szCs w:val="20"/>
          </w:rPr>
          <w:t>Riigi Teataja</w:t>
        </w:r>
      </w:hyperlink>
      <w:r w:rsidRPr="00F4558D">
        <w:t xml:space="preserve"> </w:t>
      </w:r>
    </w:p>
    <w:p w14:paraId="78F5828C" w14:textId="1BF1C72D" w:rsidR="0088004D" w:rsidRPr="00F4558D" w:rsidRDefault="0088004D" w:rsidP="00DE3336">
      <w:pPr>
        <w:pStyle w:val="ListBullet1"/>
      </w:pPr>
      <w:r w:rsidRPr="00F4558D">
        <w:t xml:space="preserve">Keskkonnaministri määrus nr.76 16.12.2005 Ühisveevärgi ja -kanalisatsiooni kaitsevööndi ulatus – </w:t>
      </w:r>
      <w:hyperlink r:id="rId18" w:history="1">
        <w:r w:rsidRPr="00F4558D">
          <w:rPr>
            <w:rStyle w:val="Hyperlink"/>
            <w:szCs w:val="20"/>
          </w:rPr>
          <w:t>Riigi Teataja</w:t>
        </w:r>
      </w:hyperlink>
    </w:p>
    <w:p w14:paraId="7D9E30CA" w14:textId="2572C2D2" w:rsidR="0088004D" w:rsidRPr="00F4558D" w:rsidRDefault="0088004D" w:rsidP="00DE3336">
      <w:pPr>
        <w:pStyle w:val="ListBullet1"/>
      </w:pPr>
      <w:r w:rsidRPr="00F4558D">
        <w:t xml:space="preserve">Keskkonnaministri määrus nr.43 09.07.2015 Nõuded salvkaevu konstruktsiooni, puurkaevu või -augu ehitusprojekti ja konstruktsiooni ning lammutamise ja ümberehitamise ehitusprojekti kohta, puurkaevu või -augu projekteerimise, rajamise, kasutusele võtmise, ümberehitamise, lammutamise ja konserveerimise korra ning puurkaevu või -augu asukoha kooskõlastamise, ehitusloa ja kasutusloa taotluste, ehitus- või kasutusteatise, puurimispäeviku, salvkaevu ehitus- või kasutusteatise, puurkaevu või -augu ja salvkaevu andmete keskkonnaregistrisse kandmiseks esitamise ning puurkaevu või -augu ja salvkaevu lammutamise teatise vormid– </w:t>
      </w:r>
      <w:hyperlink r:id="rId19" w:history="1">
        <w:r w:rsidRPr="00F4558D">
          <w:rPr>
            <w:rStyle w:val="Hyperlink"/>
            <w:szCs w:val="20"/>
          </w:rPr>
          <w:t>Riigi Teataja</w:t>
        </w:r>
      </w:hyperlink>
    </w:p>
    <w:p w14:paraId="38C2A002" w14:textId="3EA8B1FB" w:rsidR="0088004D" w:rsidRPr="00F4558D" w:rsidRDefault="0088004D" w:rsidP="00DE3336">
      <w:pPr>
        <w:pStyle w:val="ListBullet1"/>
        <w:rPr>
          <w:rStyle w:val="Hyperlink"/>
          <w:rFonts w:cstheme="minorBidi"/>
          <w:szCs w:val="20"/>
        </w:rPr>
      </w:pPr>
      <w:r w:rsidRPr="00F4558D">
        <w:t xml:space="preserve">Majandus- ja taristuministri 25.06.2015 määrus nr. 73 Ehitise kaitsevööndi ulatus, kaitsevööndis tegutsemise kord ja kaitsevööndi tähistusele esitatavad nõuded – </w:t>
      </w:r>
      <w:hyperlink r:id="rId20" w:history="1">
        <w:r w:rsidRPr="00F4558D">
          <w:rPr>
            <w:rStyle w:val="Hyperlink"/>
            <w:szCs w:val="20"/>
          </w:rPr>
          <w:t>Riigi Teataja</w:t>
        </w:r>
      </w:hyperlink>
    </w:p>
    <w:p w14:paraId="1D81327D" w14:textId="68C0ACCB" w:rsidR="0088004D" w:rsidRPr="00F4558D" w:rsidRDefault="0088004D" w:rsidP="00DE3336">
      <w:pPr>
        <w:pStyle w:val="ListBullet1"/>
      </w:pPr>
      <w:r w:rsidRPr="00F4558D">
        <w:t xml:space="preserve">Siseministri määrus nr 8 16.02.2021 Tuletõrje veevõtukoha ehitusprojektile esitatavad nõuded – </w:t>
      </w:r>
      <w:hyperlink r:id="rId21" w:history="1">
        <w:r w:rsidRPr="00F4558D">
          <w:rPr>
            <w:rStyle w:val="Hyperlink"/>
            <w:rFonts w:cstheme="minorBidi"/>
          </w:rPr>
          <w:t>Riigi Teataja</w:t>
        </w:r>
      </w:hyperlink>
    </w:p>
    <w:p w14:paraId="007A9D03" w14:textId="42B1D3F1" w:rsidR="0088004D" w:rsidRPr="00F4558D" w:rsidRDefault="0088004D" w:rsidP="00DE3336">
      <w:pPr>
        <w:pStyle w:val="ListBullet1"/>
      </w:pPr>
      <w:r w:rsidRPr="00F4558D">
        <w:t xml:space="preserve">Siseministri määrus nr 10 18.02.2021 Veevõtukoha rajamise, katsetamise, kasutamise, korrashoiu, tähistamise ja teabevahetuse nõuded, tingimused ning kord – </w:t>
      </w:r>
      <w:hyperlink r:id="rId22" w:history="1">
        <w:r w:rsidRPr="00F4558D">
          <w:rPr>
            <w:rStyle w:val="Hyperlink"/>
            <w:rFonts w:cstheme="minorBidi"/>
          </w:rPr>
          <w:t>Riigi Teataja</w:t>
        </w:r>
      </w:hyperlink>
    </w:p>
    <w:p w14:paraId="04FE00F4" w14:textId="77777777" w:rsidR="00C83A1B" w:rsidRPr="00DE3336" w:rsidRDefault="00C83A1B" w:rsidP="00DE3336">
      <w:pPr>
        <w:rPr>
          <w:lang w:eastAsia="et-EE"/>
        </w:rPr>
      </w:pPr>
      <w:r w:rsidRPr="00DE3336">
        <w:rPr>
          <w:lang w:eastAsia="et-EE"/>
        </w:rPr>
        <w:t>Standardid:</w:t>
      </w:r>
    </w:p>
    <w:p w14:paraId="3E4BFB42" w14:textId="26EBBCF4" w:rsidR="00C83A1B" w:rsidRPr="00F4558D" w:rsidRDefault="00C83A1B" w:rsidP="00DE3336">
      <w:pPr>
        <w:pStyle w:val="ListBullet1"/>
        <w:rPr>
          <w:lang w:eastAsia="et-EE"/>
        </w:rPr>
      </w:pPr>
      <w:r w:rsidRPr="00F4558D">
        <w:rPr>
          <w:lang w:eastAsia="et-EE"/>
        </w:rPr>
        <w:t>EVS 848:20</w:t>
      </w:r>
      <w:r w:rsidR="0088004D" w:rsidRPr="00F4558D">
        <w:rPr>
          <w:lang w:eastAsia="et-EE"/>
        </w:rPr>
        <w:t>21</w:t>
      </w:r>
      <w:r w:rsidRPr="00F4558D">
        <w:rPr>
          <w:lang w:eastAsia="et-EE"/>
        </w:rPr>
        <w:t xml:space="preserve"> </w:t>
      </w:r>
      <w:r w:rsidR="006E3C9B" w:rsidRPr="00F4558D">
        <w:rPr>
          <w:lang w:eastAsia="et-EE"/>
        </w:rPr>
        <w:t>Välis</w:t>
      </w:r>
      <w:r w:rsidRPr="00F4558D">
        <w:rPr>
          <w:lang w:eastAsia="et-EE"/>
        </w:rPr>
        <w:t>kanalisatsioonivõrk;</w:t>
      </w:r>
    </w:p>
    <w:p w14:paraId="1AE98ECA" w14:textId="2CFF8C6C" w:rsidR="00C83A1B" w:rsidRPr="00F4558D" w:rsidRDefault="00C83A1B" w:rsidP="00DE3336">
      <w:pPr>
        <w:pStyle w:val="ListBullet1"/>
      </w:pPr>
      <w:r w:rsidRPr="00F4558D">
        <w:rPr>
          <w:lang w:eastAsia="et-EE"/>
        </w:rPr>
        <w:t>EVS 846:20</w:t>
      </w:r>
      <w:r w:rsidR="0088004D" w:rsidRPr="00F4558D">
        <w:rPr>
          <w:lang w:eastAsia="et-EE"/>
        </w:rPr>
        <w:t>21</w:t>
      </w:r>
      <w:r w:rsidRPr="00F4558D">
        <w:rPr>
          <w:lang w:eastAsia="et-EE"/>
        </w:rPr>
        <w:t xml:space="preserve"> Kinnistu kanalisatsioon;</w:t>
      </w:r>
    </w:p>
    <w:p w14:paraId="0D178FC3" w14:textId="77777777" w:rsidR="006E3C9B" w:rsidRPr="00F4558D" w:rsidRDefault="00C83A1B" w:rsidP="00DE3336">
      <w:pPr>
        <w:pStyle w:val="ListBullet1"/>
        <w:rPr>
          <w:lang w:eastAsia="et-EE"/>
        </w:rPr>
      </w:pPr>
      <w:r w:rsidRPr="00F4558D">
        <w:rPr>
          <w:lang w:eastAsia="et-EE"/>
        </w:rPr>
        <w:t>EVS 843:20</w:t>
      </w:r>
      <w:r w:rsidR="00F16762" w:rsidRPr="00F4558D">
        <w:rPr>
          <w:lang w:eastAsia="et-EE"/>
        </w:rPr>
        <w:t>16</w:t>
      </w:r>
      <w:r w:rsidRPr="00F4558D">
        <w:rPr>
          <w:lang w:eastAsia="et-EE"/>
        </w:rPr>
        <w:t xml:space="preserve"> Linnatänavad (Osa 11: Tehnovõrgud)</w:t>
      </w:r>
      <w:r w:rsidR="006E3C9B" w:rsidRPr="00F4558D">
        <w:rPr>
          <w:lang w:eastAsia="et-EE"/>
        </w:rPr>
        <w:t>;</w:t>
      </w:r>
    </w:p>
    <w:p w14:paraId="5BF2DE0A" w14:textId="510B07B8" w:rsidR="006E3C9B" w:rsidRPr="00F4558D" w:rsidRDefault="006E3C9B" w:rsidP="00DE3336">
      <w:pPr>
        <w:pStyle w:val="ListBullet1"/>
        <w:rPr>
          <w:lang w:eastAsia="et-EE"/>
        </w:rPr>
      </w:pPr>
      <w:r w:rsidRPr="00F4558D">
        <w:rPr>
          <w:lang w:eastAsia="et-EE"/>
        </w:rPr>
        <w:t>EVS 937:2017 Ehitusprojekt</w:t>
      </w:r>
      <w:r w:rsidR="0025236F" w:rsidRPr="00F4558D">
        <w:rPr>
          <w:lang w:eastAsia="et-EE"/>
        </w:rPr>
        <w:t>;</w:t>
      </w:r>
    </w:p>
    <w:p w14:paraId="41C99972" w14:textId="77777777" w:rsidR="00156110" w:rsidRPr="00F4558D" w:rsidRDefault="00156110" w:rsidP="00DE3336">
      <w:pPr>
        <w:pStyle w:val="ListBullet1"/>
        <w:rPr>
          <w:szCs w:val="20"/>
        </w:rPr>
      </w:pPr>
      <w:r w:rsidRPr="00F4558D">
        <w:rPr>
          <w:szCs w:val="20"/>
        </w:rPr>
        <w:t>EVS-EN 1610:2015 Äravoolu- ja kanalisatsioonitorustike ehitamine ja katsetamine“.</w:t>
      </w:r>
    </w:p>
    <w:p w14:paraId="3626A855" w14:textId="77777777" w:rsidR="00C83A1B" w:rsidRPr="00DE3336" w:rsidRDefault="00C83A1B" w:rsidP="00DE3336">
      <w:pPr>
        <w:rPr>
          <w:lang w:eastAsia="et-EE"/>
        </w:rPr>
      </w:pPr>
      <w:r w:rsidRPr="00DE3336">
        <w:rPr>
          <w:lang w:eastAsia="et-EE"/>
        </w:rPr>
        <w:t>Juhendid:</w:t>
      </w:r>
    </w:p>
    <w:p w14:paraId="04148CBD" w14:textId="77777777" w:rsidR="00C83A1B" w:rsidRPr="00F4558D" w:rsidRDefault="00C83A1B" w:rsidP="00DE3336">
      <w:pPr>
        <w:pStyle w:val="ListBullet1"/>
        <w:rPr>
          <w:lang w:eastAsia="et-EE"/>
        </w:rPr>
      </w:pPr>
      <w:r w:rsidRPr="00F4558D">
        <w:rPr>
          <w:lang w:eastAsia="et-EE"/>
        </w:rPr>
        <w:t>RIL77-</w:t>
      </w:r>
      <w:r w:rsidR="00A00FA3" w:rsidRPr="00F4558D">
        <w:rPr>
          <w:lang w:eastAsia="et-EE"/>
        </w:rPr>
        <w:t>2013</w:t>
      </w:r>
      <w:r w:rsidRPr="00F4558D">
        <w:rPr>
          <w:lang w:eastAsia="et-EE"/>
        </w:rPr>
        <w:t xml:space="preserve">. </w:t>
      </w:r>
      <w:r w:rsidR="00A00FA3" w:rsidRPr="00F4558D">
        <w:rPr>
          <w:lang w:eastAsia="et-EE"/>
        </w:rPr>
        <w:t>Pinnasesse</w:t>
      </w:r>
      <w:r w:rsidRPr="00F4558D">
        <w:rPr>
          <w:lang w:eastAsia="et-EE"/>
        </w:rPr>
        <w:t xml:space="preserve"> ja vette paigaldatavad plasttorud. Paigaldusjuhend;</w:t>
      </w:r>
    </w:p>
    <w:p w14:paraId="2367E98E" w14:textId="77777777" w:rsidR="00C83A1B" w:rsidRPr="00F4558D" w:rsidRDefault="00C83A1B" w:rsidP="00DE3336">
      <w:pPr>
        <w:pStyle w:val="ListBullet1"/>
        <w:rPr>
          <w:lang w:eastAsia="et-EE"/>
        </w:rPr>
      </w:pPr>
      <w:r w:rsidRPr="00F4558D">
        <w:rPr>
          <w:lang w:eastAsia="et-EE"/>
        </w:rPr>
        <w:t>MaaRYL 2000. Ehitustööde üldised kvaliteedinõuded. Pinnasetööd ja alustarindid;</w:t>
      </w:r>
    </w:p>
    <w:p w14:paraId="6477BD95" w14:textId="2F340EFD" w:rsidR="006E3C9B" w:rsidRPr="00F4558D" w:rsidRDefault="006E3C9B" w:rsidP="00DE3336">
      <w:pPr>
        <w:pStyle w:val="ListBullet1"/>
        <w:rPr>
          <w:lang w:eastAsia="et-EE"/>
        </w:rPr>
      </w:pPr>
      <w:r w:rsidRPr="00F4558D">
        <w:rPr>
          <w:lang w:eastAsia="et-EE"/>
        </w:rPr>
        <w:t>Hoone tehnosüsteemide RYL2002 “Ehitustööde üldised kvaliteedinõuded. Osa 1“</w:t>
      </w:r>
      <w:r w:rsidR="0025236F" w:rsidRPr="00F4558D">
        <w:rPr>
          <w:lang w:eastAsia="et-EE"/>
        </w:rPr>
        <w:t>;</w:t>
      </w:r>
    </w:p>
    <w:p w14:paraId="60B0E487" w14:textId="77777777" w:rsidR="00C83A1B" w:rsidRPr="00F4558D" w:rsidRDefault="00C83A1B" w:rsidP="00DE3336">
      <w:pPr>
        <w:pStyle w:val="ListBullet1"/>
        <w:rPr>
          <w:lang w:eastAsia="et-EE"/>
        </w:rPr>
      </w:pPr>
      <w:r w:rsidRPr="00F4558D">
        <w:rPr>
          <w:lang w:eastAsia="et-EE"/>
        </w:rPr>
        <w:t>Tööinspektsiooni juhend „Kaeva ohutult“, 2002.</w:t>
      </w:r>
    </w:p>
    <w:p w14:paraId="7D3C025B" w14:textId="77777777" w:rsidR="006E3C9B" w:rsidRPr="00DE3336" w:rsidRDefault="006E3C9B" w:rsidP="00DE3336">
      <w:pPr>
        <w:rPr>
          <w:lang w:eastAsia="et-EE"/>
        </w:rPr>
      </w:pPr>
      <w:r w:rsidRPr="00DE3336">
        <w:rPr>
          <w:lang w:eastAsia="et-EE"/>
        </w:rPr>
        <w:t>Täiendavad kriteeriumid:</w:t>
      </w:r>
    </w:p>
    <w:p w14:paraId="02334BCF" w14:textId="7199DC45" w:rsidR="006E3C9B" w:rsidRPr="00F4558D" w:rsidRDefault="006E3C9B" w:rsidP="00DE3336">
      <w:pPr>
        <w:pStyle w:val="ListBullet1"/>
        <w:rPr>
          <w:lang w:eastAsia="et-EE"/>
        </w:rPr>
      </w:pPr>
      <w:r w:rsidRPr="00F4558D">
        <w:rPr>
          <w:lang w:eastAsia="et-EE"/>
        </w:rPr>
        <w:lastRenderedPageBreak/>
        <w:t>Olemasolevate teadmata kõrgusega veetorude sügavuseks maapinnast arvestatakse 1.8 m toru peale</w:t>
      </w:r>
      <w:r w:rsidR="0025236F" w:rsidRPr="00F4558D">
        <w:rPr>
          <w:lang w:eastAsia="et-EE"/>
        </w:rPr>
        <w:t>;</w:t>
      </w:r>
    </w:p>
    <w:p w14:paraId="04EFE34C" w14:textId="552E9167" w:rsidR="006E3C9B" w:rsidRDefault="006E3C9B" w:rsidP="00DE3336">
      <w:pPr>
        <w:pStyle w:val="ListBullet1"/>
        <w:rPr>
          <w:lang w:eastAsia="et-EE"/>
        </w:rPr>
      </w:pPr>
      <w:r w:rsidRPr="00F4558D">
        <w:rPr>
          <w:lang w:eastAsia="et-EE"/>
        </w:rPr>
        <w:t>Olemasolevate teadmata kõrgusega survekanalisatsioonitorude sügavuseks maapinnast arvestatakse 1.8 m toru peale</w:t>
      </w:r>
      <w:r w:rsidR="0025236F" w:rsidRPr="00F4558D">
        <w:rPr>
          <w:lang w:eastAsia="et-EE"/>
        </w:rPr>
        <w:t>;</w:t>
      </w:r>
    </w:p>
    <w:p w14:paraId="5DD3749D" w14:textId="09CD03B4" w:rsidR="00A4795B" w:rsidRPr="00F4558D" w:rsidRDefault="00A4795B" w:rsidP="00DE3336">
      <w:pPr>
        <w:pStyle w:val="ListBullet1"/>
        <w:rPr>
          <w:lang w:eastAsia="et-EE"/>
        </w:rPr>
      </w:pPr>
      <w:r>
        <w:rPr>
          <w:lang w:eastAsia="et-EE"/>
        </w:rPr>
        <w:t xml:space="preserve">Olemasolevate </w:t>
      </w:r>
      <w:r w:rsidR="000E6E74">
        <w:rPr>
          <w:lang w:eastAsia="et-EE"/>
        </w:rPr>
        <w:t xml:space="preserve">teadmata kõrgusega kaugküttetorude sügavuseks </w:t>
      </w:r>
      <w:r w:rsidR="00DD1D7A">
        <w:rPr>
          <w:lang w:eastAsia="et-EE"/>
        </w:rPr>
        <w:t>maapinnast arvestatakse 1,2m toru peale;</w:t>
      </w:r>
    </w:p>
    <w:p w14:paraId="01EF9CB4" w14:textId="77777777" w:rsidR="006E3C9B" w:rsidRPr="00F4558D" w:rsidRDefault="006E3C9B" w:rsidP="00DE3336">
      <w:pPr>
        <w:pStyle w:val="ListBullet1"/>
        <w:rPr>
          <w:lang w:eastAsia="et-EE"/>
        </w:rPr>
      </w:pPr>
      <w:r w:rsidRPr="00F4558D">
        <w:rPr>
          <w:lang w:eastAsia="et-EE"/>
        </w:rPr>
        <w:t>Olemasolevate teadmata kõrgusega side- ja elektrikaablite sügavuseks maapinnast arvestatakse sõiduteede all 1,0 m ja väljaspool sõiduteed 0.9 m kaablite peale.</w:t>
      </w:r>
    </w:p>
    <w:p w14:paraId="605B5170" w14:textId="67A8F3FA" w:rsidR="006E3C9B" w:rsidRPr="00DE3336" w:rsidRDefault="006E3C9B" w:rsidP="00DE3336">
      <w:pPr>
        <w:rPr>
          <w:i/>
          <w:lang w:eastAsia="et-EE"/>
        </w:rPr>
      </w:pPr>
      <w:r w:rsidRPr="00DE3336">
        <w:rPr>
          <w:i/>
          <w:lang w:eastAsia="et-EE"/>
        </w:rPr>
        <w:t xml:space="preserve">Juhul kui olemasolevad teadmata asukoha ja sügavusega kommunikatsioonid paiknevad teistel asukohtadel ja sügavustel kui projektis näidatud, siis korrigeeritakse vajadusel projektlahendust ehitustööde käigus peale tegeliku sügavuse selgumist </w:t>
      </w:r>
      <w:r w:rsidR="004E5CA3" w:rsidRPr="00DE3336">
        <w:rPr>
          <w:i/>
          <w:lang w:eastAsia="et-EE"/>
        </w:rPr>
        <w:t>ehitustööde teostaja (edaspidi</w:t>
      </w:r>
      <w:r w:rsidR="00F4558D" w:rsidRPr="00DE3336">
        <w:rPr>
          <w:i/>
          <w:lang w:eastAsia="et-EE"/>
        </w:rPr>
        <w:t xml:space="preserve"> </w:t>
      </w:r>
      <w:r w:rsidRPr="00DE3336">
        <w:rPr>
          <w:i/>
          <w:lang w:eastAsia="et-EE"/>
        </w:rPr>
        <w:t>Töövõtja</w:t>
      </w:r>
      <w:r w:rsidR="004E5CA3" w:rsidRPr="00DE3336">
        <w:rPr>
          <w:i/>
          <w:lang w:eastAsia="et-EE"/>
        </w:rPr>
        <w:t>)</w:t>
      </w:r>
      <w:r w:rsidRPr="00DE3336">
        <w:rPr>
          <w:i/>
          <w:lang w:eastAsia="et-EE"/>
        </w:rPr>
        <w:t xml:space="preserve"> kulul.</w:t>
      </w:r>
    </w:p>
    <w:p w14:paraId="2A501F25" w14:textId="77777777" w:rsidR="00096D84" w:rsidRPr="00F4558D" w:rsidRDefault="00693DB5" w:rsidP="00592D6B">
      <w:pPr>
        <w:pStyle w:val="Heading1"/>
      </w:pPr>
      <w:bookmarkStart w:id="8" w:name="_Toc121430430"/>
      <w:r w:rsidRPr="00F4558D">
        <w:t>Planeeritavad ehitised ja seadmed</w:t>
      </w:r>
      <w:bookmarkEnd w:id="8"/>
    </w:p>
    <w:p w14:paraId="5EC78FC7" w14:textId="27FE5E21" w:rsidR="00690A1C" w:rsidRPr="00DE3336" w:rsidRDefault="00096D84" w:rsidP="00DE3336">
      <w:r w:rsidRPr="00DE3336">
        <w:t xml:space="preserve">Käesoleva projektiga on projekteeritud </w:t>
      </w:r>
      <w:r w:rsidR="00A715A3">
        <w:t>170</w:t>
      </w:r>
      <w:r w:rsidRPr="00DE3336">
        <w:t xml:space="preserve"> </w:t>
      </w:r>
      <w:r w:rsidR="00933A0B" w:rsidRPr="00DE3336">
        <w:t>j</w:t>
      </w:r>
      <w:r w:rsidR="00C472FF" w:rsidRPr="00DE3336">
        <w:t xml:space="preserve">m </w:t>
      </w:r>
      <w:r w:rsidR="00933A0B" w:rsidRPr="00DE3336">
        <w:t xml:space="preserve">isevoolset </w:t>
      </w:r>
      <w:r w:rsidRPr="00DE3336">
        <w:t xml:space="preserve">kanalisatsioonitorustikku. </w:t>
      </w:r>
      <w:r w:rsidR="00775628" w:rsidRPr="00DE3336">
        <w:t>T</w:t>
      </w:r>
      <w:r w:rsidR="006F77B5" w:rsidRPr="00DE3336">
        <w:t>orustik</w:t>
      </w:r>
      <w:r w:rsidR="00C472FF" w:rsidRPr="00DE3336">
        <w:t xml:space="preserve"> on ette nähtud rajada lahtise</w:t>
      </w:r>
      <w:r w:rsidR="00FA56AF">
        <w:t>l</w:t>
      </w:r>
      <w:r w:rsidR="00156110" w:rsidRPr="00DE3336">
        <w:t xml:space="preserve"> </w:t>
      </w:r>
      <w:r w:rsidR="006F77B5" w:rsidRPr="00DE3336">
        <w:t>meetodil.</w:t>
      </w:r>
    </w:p>
    <w:p w14:paraId="28E3AE1F" w14:textId="77777777" w:rsidR="00096D84" w:rsidRPr="00F4558D" w:rsidRDefault="0098141E" w:rsidP="0098141E">
      <w:pPr>
        <w:pStyle w:val="Heading2"/>
      </w:pPr>
      <w:bookmarkStart w:id="9" w:name="_Toc121430431"/>
      <w:r w:rsidRPr="00F4558D">
        <w:t>Kanalisatsioonitorustik</w:t>
      </w:r>
      <w:bookmarkEnd w:id="9"/>
    </w:p>
    <w:p w14:paraId="419B9329" w14:textId="77777777" w:rsidR="003A19A9" w:rsidRPr="00DE3336" w:rsidRDefault="003A19A9" w:rsidP="00DE3336">
      <w:r w:rsidRPr="00DE3336">
        <w:t>Piirkonna kanalisatsioon on rangelt lahkvoolne.</w:t>
      </w:r>
    </w:p>
    <w:p w14:paraId="62FD1F7D" w14:textId="3CD13DE9" w:rsidR="00625506" w:rsidRPr="00DE3336" w:rsidRDefault="00C472FF" w:rsidP="00DE3336">
      <w:r w:rsidRPr="00DE3336">
        <w:t xml:space="preserve">Käesoleva projekti raames on projekteeritud </w:t>
      </w:r>
      <w:r w:rsidR="00700C91" w:rsidRPr="00DE3336">
        <w:t xml:space="preserve">reovee </w:t>
      </w:r>
      <w:r w:rsidR="008B608F" w:rsidRPr="00DE3336">
        <w:t xml:space="preserve">kanalisatsioonitorustik </w:t>
      </w:r>
      <w:r w:rsidR="00621430" w:rsidRPr="00DE3336">
        <w:t>olemasoleva</w:t>
      </w:r>
      <w:r w:rsidR="006A6086">
        <w:t>te</w:t>
      </w:r>
      <w:r w:rsidR="00621430" w:rsidRPr="00DE3336">
        <w:t xml:space="preserve"> </w:t>
      </w:r>
      <w:r w:rsidR="00625506" w:rsidRPr="00DE3336">
        <w:t xml:space="preserve">amortiseerunud </w:t>
      </w:r>
      <w:r w:rsidR="00932B26" w:rsidRPr="00DE3336">
        <w:t>reoveetoru</w:t>
      </w:r>
      <w:r w:rsidR="006A6086">
        <w:t>stike</w:t>
      </w:r>
      <w:r w:rsidR="00932B26" w:rsidRPr="00DE3336">
        <w:t xml:space="preserve"> asendamiseks</w:t>
      </w:r>
      <w:r w:rsidR="00625506" w:rsidRPr="00DE3336">
        <w:t>.</w:t>
      </w:r>
      <w:r w:rsidR="006A6086">
        <w:t xml:space="preserve"> Olemasolev torustik kohati on vale kallega.</w:t>
      </w:r>
    </w:p>
    <w:p w14:paraId="3BF384C5" w14:textId="30D4CF13" w:rsidR="00096D84" w:rsidRDefault="00096D84" w:rsidP="00DE3336">
      <w:r w:rsidRPr="00DE3336">
        <w:t>Paigaldatava isevoolse kanalisatsioonitorustiku kalded on valitud selliselt, et torus oleks tagatud reovee isepuhastuskiirus. Torustiku kalded on toodud joonistel.</w:t>
      </w:r>
    </w:p>
    <w:p w14:paraId="78B5A711" w14:textId="54D8CBC0" w:rsidR="00577F77" w:rsidRPr="00DE3336" w:rsidRDefault="00577F77" w:rsidP="00DE3336">
      <w:r>
        <w:t>Kooli söö</w:t>
      </w:r>
      <w:r w:rsidR="00412E01">
        <w:t>gisaali kohta on koostatud välisvõrkude</w:t>
      </w:r>
      <w:r w:rsidR="006124BD">
        <w:t xml:space="preserve"> projekt Kordamed Projekt OÜ poolt (töö nr. 15!/21 „Kohila Gümnaasiumi </w:t>
      </w:r>
      <w:r w:rsidR="00C8383F">
        <w:t xml:space="preserve">rekonstrueerimine“). Projekti raames nähakse ette </w:t>
      </w:r>
      <w:r w:rsidR="00F145D0">
        <w:t>rasva</w:t>
      </w:r>
      <w:r w:rsidR="00C8383F">
        <w:t xml:space="preserve">püüduri </w:t>
      </w:r>
      <w:r w:rsidR="00F145D0">
        <w:t xml:space="preserve">REN 5 </w:t>
      </w:r>
      <w:r w:rsidR="00C8383F">
        <w:t xml:space="preserve">paigaldus </w:t>
      </w:r>
      <w:r w:rsidR="00B911B8">
        <w:t xml:space="preserve">koos </w:t>
      </w:r>
      <w:r w:rsidR="00F145D0">
        <w:t xml:space="preserve">De110 </w:t>
      </w:r>
      <w:r w:rsidR="00B911B8">
        <w:t>tuulutusega</w:t>
      </w:r>
      <w:r w:rsidR="00022FE8">
        <w:t>.</w:t>
      </w:r>
    </w:p>
    <w:p w14:paraId="13B3CB9D" w14:textId="77777777" w:rsidR="003F6D61" w:rsidRPr="00F4558D" w:rsidRDefault="00693DB5" w:rsidP="00592D6B">
      <w:pPr>
        <w:pStyle w:val="Heading1"/>
      </w:pPr>
      <w:bookmarkStart w:id="10" w:name="_Toc121430432"/>
      <w:r w:rsidRPr="00F4558D">
        <w:t>Nõuded rajatistele</w:t>
      </w:r>
      <w:bookmarkEnd w:id="10"/>
    </w:p>
    <w:p w14:paraId="7397013A" w14:textId="77777777" w:rsidR="003F6D61" w:rsidRPr="00F4558D" w:rsidRDefault="0098141E" w:rsidP="0098141E">
      <w:pPr>
        <w:pStyle w:val="Heading2"/>
      </w:pPr>
      <w:bookmarkStart w:id="11" w:name="_Toc121430433"/>
      <w:r w:rsidRPr="00F4558D">
        <w:t>Üldnõuded</w:t>
      </w:r>
      <w:bookmarkEnd w:id="11"/>
    </w:p>
    <w:p w14:paraId="0316FAF2" w14:textId="1C226296" w:rsidR="003F6D61" w:rsidRPr="00DE3336" w:rsidRDefault="003F6D61" w:rsidP="00DE3336">
      <w:r w:rsidRPr="00DE3336">
        <w:t xml:space="preserve">Kõik alalise töö tegemisel kasutatavad </w:t>
      </w:r>
      <w:r w:rsidR="0025236F" w:rsidRPr="00DE3336">
        <w:t xml:space="preserve">(püsivasse kasutusse jäävad) materjalid </w:t>
      </w:r>
      <w:r w:rsidRPr="00DE3336">
        <w:t>peavad olema uued. Materjale tuleb transportida, ladustada ja virnastada vastavalt tootja juhistele ja nõuetele. Defektsed materjalid ja tooted tuleb ehitusjärelevalve nõudel ehitusplatsilt eemaldada ja asendada Töövõtja kulul. Mõistliku aja jooksul pärast Lepingu sõlmimist peab Töövõtja esitama ehitusjärelevalvele lõplikuks heakskiitmiseks väljapakutavate tarnijate, materjalide/toodete nimekirja ning Töödes kasutada kavatsetavate materjalide/toodete kohta käiva tehnilise informatsiooni. Ehitusjärelevalve võib nõuda täiendavat informatsiooni (sertifikaadid, katsetulemused, paigaldusjuhendid jne) ja teeb oma otsuse mitte hiljem, kui kahe nädala jooksul pärast kogu vajaliku tarnijaid ja materjale/seadmeid puudutava informatsiooni kättesaamist. Ühtki materjali ei tohi hankida ega kasutada ehitusjärelevalve kirjaliku kooskõlastuseta. Kooskõlastus tuleb hankida piisavalt varakult, vältimaks viivitusi ehitustöödes. Ehitusjärelevalvel on õigus inspekteerida materjale/tooteid nende valmistamise kohas. Kui see on nõutav, korraldab Töövõtja sellise inspektsiooni ilma täiendava tasuta. Seadmete (pumbad) ja torustikuelementide (siibrid jne) valmistajatel peab Eestis olema heakskiidetud müügi- ja hooldusesindus.</w:t>
      </w:r>
    </w:p>
    <w:p w14:paraId="23A5C68B" w14:textId="77777777" w:rsidR="003F6D61" w:rsidRPr="00DE3336" w:rsidRDefault="003F6D61" w:rsidP="00DE3336">
      <w:r w:rsidRPr="00DE3336">
        <w:t xml:space="preserve">Kui on nimetatud mingeid kaubamärke, siis see on tehtud üksnes antud liiki toodete ja materjalide klasside ja omaduste näitamise eesmärgil. Ettepanekud kas samaväärse või kõrgema kvaliteediga toote või materjali pakkumiseks on lubatud. Ehitusjärelevalve </w:t>
      </w:r>
      <w:r w:rsidRPr="00DE3336">
        <w:lastRenderedPageBreak/>
        <w:t>kooskõlastus ei vabasta Töövõtjat lepingust tulenevast vastutusest vigade või mittevastavuse eest.</w:t>
      </w:r>
    </w:p>
    <w:p w14:paraId="29BE97EB" w14:textId="77777777" w:rsidR="003F6D61" w:rsidRPr="00F4558D" w:rsidRDefault="003F6D61" w:rsidP="00592D6B">
      <w:pPr>
        <w:pStyle w:val="Heading2"/>
      </w:pPr>
      <w:bookmarkStart w:id="12" w:name="_Toc291147976"/>
      <w:bookmarkStart w:id="13" w:name="_Toc309738471"/>
      <w:bookmarkStart w:id="14" w:name="_Toc378324380"/>
      <w:bookmarkStart w:id="15" w:name="_Toc395650047"/>
      <w:bookmarkStart w:id="16" w:name="_Toc121430434"/>
      <w:r w:rsidRPr="00F4558D">
        <w:t>Isevoolse kanalisatsiooni plasttorud</w:t>
      </w:r>
      <w:bookmarkEnd w:id="12"/>
      <w:bookmarkEnd w:id="13"/>
      <w:bookmarkEnd w:id="14"/>
      <w:bookmarkEnd w:id="15"/>
      <w:bookmarkEnd w:id="16"/>
    </w:p>
    <w:p w14:paraId="0FD6DF8D" w14:textId="35FEB2E4" w:rsidR="003F6D61" w:rsidRPr="00DE3336" w:rsidRDefault="003733D8" w:rsidP="00DE3336">
      <w:r w:rsidRPr="00DE3336">
        <w:t>Lahtisel meetodil rajatava r</w:t>
      </w:r>
      <w:r w:rsidR="003F6D61" w:rsidRPr="00DE3336">
        <w:t xml:space="preserve">eoveekanalisatsiooni torustik </w:t>
      </w:r>
      <w:r w:rsidR="00303338" w:rsidRPr="00DE3336">
        <w:t xml:space="preserve">tuleb </w:t>
      </w:r>
      <w:r w:rsidR="003F6D61" w:rsidRPr="00DE3336">
        <w:t>rajada täisseinalistest PVC torudest, mis vastavad standardile EN1401-1 ja omavad sõltumatu kolmanda osapoole poolt väljastatud sertifikaati tootjale. Torude sisesein peab olema tasane ja sile.</w:t>
      </w:r>
    </w:p>
    <w:p w14:paraId="414ADB25" w14:textId="77777777" w:rsidR="003F6D61" w:rsidRPr="00DE3336" w:rsidRDefault="003F6D61" w:rsidP="00DE3336">
      <w:r w:rsidRPr="00DE3336">
        <w:t>Kõikide torude rõngasjäikuse (ringpinge) klass peab olema vähemalt SN8 (8 kN/m</w:t>
      </w:r>
      <w:r w:rsidRPr="00DE3336">
        <w:rPr>
          <w:vertAlign w:val="superscript"/>
        </w:rPr>
        <w:t>2</w:t>
      </w:r>
      <w:r w:rsidRPr="00DE3336">
        <w:t>) välja arvatud haljasaladel, kus võib rõngasjäikus olla SN4. Torude vastavus järgmistele standarditele peab olema sertifitseeritud:</w:t>
      </w:r>
    </w:p>
    <w:p w14:paraId="6FC5F9BF" w14:textId="42903C24" w:rsidR="003F6D61" w:rsidRPr="00DE3336" w:rsidRDefault="003F6D61" w:rsidP="00DE3336">
      <w:pPr>
        <w:pStyle w:val="ListBullet1"/>
      </w:pPr>
      <w:r w:rsidRPr="00DE3336">
        <w:t>PVC torud EN 1401-1</w:t>
      </w:r>
      <w:r w:rsidR="005D6078">
        <w:t xml:space="preserve"> „</w:t>
      </w:r>
      <w:r w:rsidR="00992475" w:rsidRPr="00992475">
        <w:t>Maa-alused isevoolsed drenaaži ja kanalisatsiooni plasttorustikud. Plastifitseerimata polüvinüülkloriid (PVC-U). Osa 1: Torude, liitmike ja torustike spetsifikatsioonid</w:t>
      </w:r>
      <w:r w:rsidR="00992475">
        <w:t>“</w:t>
      </w:r>
      <w:r w:rsidRPr="00DE3336">
        <w:t>;</w:t>
      </w:r>
    </w:p>
    <w:p w14:paraId="190B1664" w14:textId="17FB417E" w:rsidR="003F6D61" w:rsidRPr="00DE3336" w:rsidRDefault="003F6D61" w:rsidP="00DE3336">
      <w:pPr>
        <w:pStyle w:val="ListBullet1"/>
      </w:pPr>
      <w:r w:rsidRPr="00DE3336">
        <w:t xml:space="preserve">PP torud </w:t>
      </w:r>
      <w:r w:rsidR="00A76DA6">
        <w:t xml:space="preserve">EVS - </w:t>
      </w:r>
      <w:r w:rsidRPr="00DE3336">
        <w:t>EN 13476-3</w:t>
      </w:r>
      <w:r w:rsidR="00A76DA6">
        <w:t xml:space="preserve"> „</w:t>
      </w:r>
      <w:r w:rsidR="00A76DA6" w:rsidRPr="00A76DA6">
        <w:t>Plastics piping systems for non-pressure underground drainage and sewerage - Structured-wall piping systems of unplasticized poly(vinyl chloride) (PVC-U), polypropylene (PP) and polyethylene (PE) - Part 3: Specifications for pipes and fittings with smooth internal and profiled external surface and the system, Type B</w:t>
      </w:r>
      <w:r w:rsidR="00A76DA6">
        <w:t>“</w:t>
      </w:r>
      <w:r w:rsidRPr="00DE3336">
        <w:t>.</w:t>
      </w:r>
    </w:p>
    <w:p w14:paraId="5966B37F" w14:textId="77777777" w:rsidR="003F6D61" w:rsidRPr="00DE3336" w:rsidRDefault="003F6D61" w:rsidP="00DE3336">
      <w:r w:rsidRPr="00DE3336">
        <w:t>Torustike ühendused ja liitmikud peavad olema samast kvaliteediklassist kui torudki.</w:t>
      </w:r>
    </w:p>
    <w:p w14:paraId="30696009" w14:textId="77777777" w:rsidR="00BB0718" w:rsidRPr="00DE3336" w:rsidRDefault="00BB0718" w:rsidP="00DE3336">
      <w:r w:rsidRPr="00DE3336">
        <w:t xml:space="preserve">Sademevee ja drenaaživee juhtimine projekteeritud isevoolsesse reoveekanalisatsiooni-torustikku on keelatud. Reovee juhtimine sademevee kanalisatsiooni on keelatud. </w:t>
      </w:r>
    </w:p>
    <w:p w14:paraId="559605EC" w14:textId="68D24959" w:rsidR="00BB0718" w:rsidRPr="00DE3336" w:rsidRDefault="00BB0718" w:rsidP="00DE3336">
      <w:pPr>
        <w:rPr>
          <w:u w:val="single"/>
        </w:rPr>
      </w:pPr>
      <w:r w:rsidRPr="00DE3336">
        <w:t>Kõik ühendused muudest materjalidest torustikega tuleb teha sobivaid liitmikke ja üleminekuid kasutades. Uute kanalisatsioonikaevude sügavused ja asukohad peavad vastama</w:t>
      </w:r>
      <w:r w:rsidR="00ED275A" w:rsidRPr="00DE3336">
        <w:t xml:space="preserve"> käesoleva projekti</w:t>
      </w:r>
      <w:r w:rsidRPr="00DE3336">
        <w:t xml:space="preserve"> joonistele.</w:t>
      </w:r>
    </w:p>
    <w:p w14:paraId="776E019A" w14:textId="77777777" w:rsidR="001522F8" w:rsidRPr="00F4558D" w:rsidRDefault="001522F8" w:rsidP="00592D6B">
      <w:pPr>
        <w:pStyle w:val="Heading2"/>
      </w:pPr>
      <w:bookmarkStart w:id="17" w:name="_Toc499650041"/>
      <w:bookmarkStart w:id="18" w:name="_Toc121430435"/>
      <w:r w:rsidRPr="00F4558D">
        <w:t>Kanalisatsioonikaevud</w:t>
      </w:r>
      <w:bookmarkEnd w:id="17"/>
      <w:bookmarkEnd w:id="18"/>
    </w:p>
    <w:p w14:paraId="52406D1A" w14:textId="474AB2D2" w:rsidR="001522F8" w:rsidRPr="00DE3336" w:rsidRDefault="001522F8" w:rsidP="00DE3336">
      <w:r w:rsidRPr="00DE3336">
        <w:t>Kanalisatsioonikaevude läbimõõt peab vastama joonistel või töömahuloendis esitatud väärtustele – üldjuhul De</w:t>
      </w:r>
      <w:r w:rsidR="001C6098" w:rsidRPr="00DE3336">
        <w:t>560/500</w:t>
      </w:r>
      <w:r w:rsidRPr="00DE3336">
        <w:t xml:space="preserve">. </w:t>
      </w:r>
      <w:r w:rsidR="007D3384" w:rsidRPr="00DE3336">
        <w:t>Kanalisatsioonikaevud peavad olema valmistatud PE või PP materjalist, kui pole teisiti spetsifitseeritud, vastavalt standardile EVS-EN 13598-2</w:t>
      </w:r>
      <w:r w:rsidR="007F3F57">
        <w:t xml:space="preserve"> (</w:t>
      </w:r>
      <w:r w:rsidR="007F3F57" w:rsidRPr="007F3F57">
        <w:t>Maa-alused surveta äravoolu ja kanalisatsiooni plasttorustikud. Plastifitseerimata polü(vinüülkloriid) (PVC-U), polüpropüleen (PP) ja polüetüleen (PE). Osa 2: Hooldus- ja kontrollkaevude spetsifikatsioonid</w:t>
      </w:r>
      <w:r w:rsidR="007F3F57">
        <w:t>)</w:t>
      </w:r>
      <w:r w:rsidR="007D3384" w:rsidRPr="00DE3336">
        <w:t xml:space="preserve">. Kanalisatsioonikaevude minimaalne ringjäikus peab olema kuni 4 m sügavusega kaevudel SN2 kN/m² ja sügavamatel SN4 kN/m². </w:t>
      </w:r>
    </w:p>
    <w:p w14:paraId="0CA6578A" w14:textId="77777777" w:rsidR="001522F8" w:rsidRPr="00DE3336" w:rsidRDefault="001522F8" w:rsidP="00DE3336">
      <w:r w:rsidRPr="00DE3336">
        <w:t>Liiklusalale paigaldatavad kaevud tuleb varustada raske liikluse jaoks ette nähtud “ujuva” luugiga EN124 D400. Paigaldatavate kaevude luukidel peab olema sissevaalatud tekst “KANAL”.</w:t>
      </w:r>
    </w:p>
    <w:p w14:paraId="6478FB7C" w14:textId="77777777" w:rsidR="001522F8" w:rsidRPr="00DE3336" w:rsidRDefault="001522F8" w:rsidP="00DE3336">
      <w:r w:rsidRPr="00DE3336">
        <w:t>Kaevu kõik konstruktsioonielemendid peavad taluma pinnasest ja liiklusest tulenevat koormust. Isevoolse kanalisatsiooni kaevudel peab olema rennpõhi.</w:t>
      </w:r>
    </w:p>
    <w:p w14:paraId="1054A049" w14:textId="77777777" w:rsidR="002C65EC" w:rsidRPr="00DE3336" w:rsidRDefault="002C65EC" w:rsidP="00DE3336">
      <w:r w:rsidRPr="00DE3336">
        <w:t>Tänavatel ja teedel peavad kaevuluugid olema teetasapinnaga ühel kõrgusel, mujal aga 50 mm kõrgemal.</w:t>
      </w:r>
    </w:p>
    <w:p w14:paraId="1995DB00" w14:textId="00FF2ED6" w:rsidR="002C65EC" w:rsidRPr="00DE3336" w:rsidRDefault="002C65EC" w:rsidP="00DE3336">
      <w:r w:rsidRPr="00DE3336">
        <w:t xml:space="preserve">Peale kaevu kaane kõrguse paika reguleerimist peab jääma kaevu teleskoobil veel reguleerimisvaru min </w:t>
      </w:r>
      <w:r w:rsidR="00C2598D">
        <w:t>2</w:t>
      </w:r>
      <w:r w:rsidRPr="00DE3336">
        <w:t>00mm.</w:t>
      </w:r>
    </w:p>
    <w:p w14:paraId="012FD8A1" w14:textId="77777777" w:rsidR="003F6D61" w:rsidRPr="00F4558D" w:rsidRDefault="003249A8" w:rsidP="003249A8">
      <w:pPr>
        <w:pStyle w:val="Heading1"/>
      </w:pPr>
      <w:bookmarkStart w:id="19" w:name="_Toc121430436"/>
      <w:r w:rsidRPr="00F4558D">
        <w:t>Ehitustööd</w:t>
      </w:r>
      <w:bookmarkEnd w:id="19"/>
    </w:p>
    <w:p w14:paraId="2396363D" w14:textId="77777777" w:rsidR="003F6D61" w:rsidRDefault="001D7AD8" w:rsidP="003249A8">
      <w:pPr>
        <w:pStyle w:val="Heading2"/>
      </w:pPr>
      <w:bookmarkStart w:id="20" w:name="_Toc121430437"/>
      <w:r w:rsidRPr="00F4558D">
        <w:t>Üldised nõuded</w:t>
      </w:r>
      <w:bookmarkEnd w:id="20"/>
    </w:p>
    <w:p w14:paraId="1B4E35D7" w14:textId="77777777" w:rsidR="00D25BC0" w:rsidRPr="00D25BC0" w:rsidRDefault="00D25BC0" w:rsidP="00D25BC0">
      <w:r>
        <w:t>Töövõtjal tuleb tööde teostamisel kasutada kvalifitseeritud tööjõudu ja esmalt põhjalikult tutvuda koostatud projektdokumentatsiooniga.</w:t>
      </w:r>
    </w:p>
    <w:p w14:paraId="227429D0" w14:textId="77777777" w:rsidR="00D25BC0" w:rsidRDefault="00D25BC0" w:rsidP="00D25BC0">
      <w:r>
        <w:lastRenderedPageBreak/>
        <w:t>Töövõtja on kohustatud teavitama teist osapoolt omal algatusel viivitamatult avastatud vigadest, puudustest ja riskiteguritest ning nende abinõudest, millega saab Hanget edendada ja paremate tulemuste saavutamist soodustada.</w:t>
      </w:r>
    </w:p>
    <w:p w14:paraId="5D74C696" w14:textId="77777777" w:rsidR="00D25BC0" w:rsidRDefault="00D25BC0" w:rsidP="00D25BC0">
      <w:r>
        <w:t>Ehitustööde käigus avastatud projekti ebatäpsused ei anna töövõtjale õigust lisaraha küsimiseks.</w:t>
      </w:r>
    </w:p>
    <w:p w14:paraId="63F340E8" w14:textId="77777777" w:rsidR="00D25BC0" w:rsidRDefault="00D25BC0" w:rsidP="00D25BC0">
      <w:r>
        <w:t>Enne materjalide tellimist tuleb üle kontrollida ja veenduda materjalide (kaevud, pumplad jne) õigsuses ja sobivuses. Hilisemaid pretensioone ei võeta arvesse.</w:t>
      </w:r>
    </w:p>
    <w:p w14:paraId="060DEB03" w14:textId="77777777" w:rsidR="00D25BC0" w:rsidRDefault="00D25BC0" w:rsidP="00D25BC0">
      <w:r>
        <w:t>Kõik objektilt eemaldatavad materjalid tuleb üle anda Tellija laoplatsile.</w:t>
      </w:r>
    </w:p>
    <w:p w14:paraId="39364454" w14:textId="77777777" w:rsidR="00207B1C" w:rsidRDefault="00207B1C" w:rsidP="00207B1C">
      <w:pPr>
        <w:rPr>
          <w:rFonts w:ascii="Trebuchet MS" w:hAnsi="Trebuchet MS" w:cstheme="minorBidi"/>
          <w:i/>
          <w:sz w:val="20"/>
          <w:szCs w:val="20"/>
        </w:rPr>
      </w:pPr>
      <w:r>
        <w:rPr>
          <w:i/>
          <w:szCs w:val="20"/>
        </w:rPr>
        <w:t>Töövõtja on kohustatud:</w:t>
      </w:r>
    </w:p>
    <w:p w14:paraId="71E80F99" w14:textId="26587277" w:rsidR="00207B1C" w:rsidRDefault="00207B1C" w:rsidP="00207B1C">
      <w:pPr>
        <w:numPr>
          <w:ilvl w:val="0"/>
          <w:numId w:val="14"/>
        </w:numPr>
        <w:spacing w:before="60"/>
      </w:pPr>
      <w:r>
        <w:t>dokumenteerima ehitustööd (ehitustööde päevik, kaetud tööde aktid, töökoosolekute protokollid, teostusjoonised, katsetuste protokollid, toodete vastavussertifikaadid)</w:t>
      </w:r>
      <w:r w:rsidR="00C22997">
        <w:t xml:space="preserve"> vastavalt </w:t>
      </w:r>
      <w:r w:rsidR="00091E0C">
        <w:t>MTM määrusele nr 3/ 14.02.2020 „Ehitamise dokumenteerimisele, ehitusdokumentide säilitamisele ja üleandmisele esitatavad nõuded ning hooldusjuhendile, selle hoidmisele ja üleandmisele esitatavad nõuded“;</w:t>
      </w:r>
    </w:p>
    <w:p w14:paraId="6EAB4C8D" w14:textId="7766293F" w:rsidR="00207B1C" w:rsidRDefault="00207B1C" w:rsidP="00207B1C">
      <w:pPr>
        <w:numPr>
          <w:ilvl w:val="0"/>
          <w:numId w:val="14"/>
        </w:numPr>
        <w:spacing w:before="60"/>
      </w:pPr>
      <w:r>
        <w:t>enne kaevetöödega alustamist vajalike kaevelubade hankimine ja trassivaldajate teavitamine</w:t>
      </w:r>
      <w:r w:rsidR="00091E0C">
        <w:t>;</w:t>
      </w:r>
    </w:p>
    <w:p w14:paraId="3CA4B3AF" w14:textId="057EEFE3" w:rsidR="00207B1C" w:rsidRDefault="00207B1C" w:rsidP="00207B1C">
      <w:pPr>
        <w:numPr>
          <w:ilvl w:val="0"/>
          <w:numId w:val="14"/>
        </w:numPr>
        <w:spacing w:before="60"/>
      </w:pPr>
      <w:r>
        <w:t>jälgida ja täita projekti kooskõlastustes toodud nõudeid, mille kohta leiab informatsiooni kooskõlastuste koondtabelist</w:t>
      </w:r>
      <w:r w:rsidR="00091E0C">
        <w:t>:</w:t>
      </w:r>
    </w:p>
    <w:p w14:paraId="158E2129" w14:textId="43926429" w:rsidR="00207B1C" w:rsidRDefault="00207B1C" w:rsidP="00207B1C">
      <w:pPr>
        <w:numPr>
          <w:ilvl w:val="0"/>
          <w:numId w:val="14"/>
        </w:numPr>
        <w:spacing w:before="60"/>
      </w:pPr>
      <w:r>
        <w:t>jäätmete valdajana tagama nõuetekohase jäätmekäitluse</w:t>
      </w:r>
      <w:r w:rsidR="00091E0C">
        <w:t>:</w:t>
      </w:r>
    </w:p>
    <w:p w14:paraId="089ADA8B" w14:textId="2C350F8D" w:rsidR="00207B1C" w:rsidRDefault="00207B1C" w:rsidP="00207B1C">
      <w:pPr>
        <w:numPr>
          <w:ilvl w:val="0"/>
          <w:numId w:val="14"/>
        </w:numPr>
        <w:spacing w:before="60"/>
      </w:pPr>
      <w:r>
        <w:t>ehitustöödel peab järgima kõiki nõudeid , mis on esitatud Vabariigi Valitsuse 8.detsembri määruses nr. 377 “Töötervishoiu ja tööohutuse nõuded ehituses“</w:t>
      </w:r>
      <w:r w:rsidR="00362B18">
        <w:t>;</w:t>
      </w:r>
    </w:p>
    <w:p w14:paraId="37BEC643" w14:textId="77777777" w:rsidR="00207B1C" w:rsidRDefault="00207B1C" w:rsidP="00207B1C">
      <w:pPr>
        <w:numPr>
          <w:ilvl w:val="0"/>
          <w:numId w:val="14"/>
        </w:numPr>
        <w:spacing w:before="60"/>
      </w:pPr>
      <w:r>
        <w:t>tööde piirkond tähistama vastavalt kehtivale korrale</w:t>
      </w:r>
    </w:p>
    <w:p w14:paraId="54AB79E8" w14:textId="77777777" w:rsidR="003F6D61" w:rsidRPr="00F4558D" w:rsidRDefault="003F6D61" w:rsidP="00C90838">
      <w:pPr>
        <w:pStyle w:val="Heading2"/>
      </w:pPr>
      <w:bookmarkStart w:id="21" w:name="_Toc221591542"/>
      <w:bookmarkStart w:id="22" w:name="_Toc309738458"/>
      <w:bookmarkStart w:id="23" w:name="_Toc378326100"/>
      <w:bookmarkStart w:id="24" w:name="_Toc395650064"/>
      <w:bookmarkStart w:id="25" w:name="_Toc121430438"/>
      <w:r w:rsidRPr="00F4558D">
        <w:t>Ehitustöödega seotud nõusolekud (load)</w:t>
      </w:r>
      <w:bookmarkEnd w:id="21"/>
      <w:bookmarkEnd w:id="22"/>
      <w:bookmarkEnd w:id="23"/>
      <w:bookmarkEnd w:id="24"/>
      <w:bookmarkEnd w:id="25"/>
    </w:p>
    <w:p w14:paraId="5170A404" w14:textId="77777777" w:rsidR="003F6D61" w:rsidRPr="00DE3336" w:rsidRDefault="003F6D61" w:rsidP="00DE3336">
      <w:r w:rsidRPr="00DE3336">
        <w:t xml:space="preserve">Tööde tegemiseks vajalikud load hangib Töövõtja, kes kannab ka selleks tehtavad kulutused. Töövõtja hangib omal kulul kõik kohalikus ja riiklikus seadusandluses ette nähtud load ja nõusolekud nii ajutistele kui põhitöödele. </w:t>
      </w:r>
    </w:p>
    <w:p w14:paraId="695110CE" w14:textId="77777777" w:rsidR="003F6D61" w:rsidRPr="00DE3336" w:rsidRDefault="003F6D61" w:rsidP="00DE3336">
      <w:r w:rsidRPr="00DE3336">
        <w:t>Nõutavad võivad olla järgmised nõusolekud:</w:t>
      </w:r>
    </w:p>
    <w:p w14:paraId="65FEA97E" w14:textId="1B2569BC" w:rsidR="003F6D61" w:rsidRPr="00DE3336" w:rsidRDefault="007D19DE" w:rsidP="00DE3336">
      <w:pPr>
        <w:pStyle w:val="ListBullet1"/>
      </w:pPr>
      <w:r w:rsidRPr="00DE3336">
        <w:t>T</w:t>
      </w:r>
      <w:r w:rsidR="003F6D61" w:rsidRPr="00DE3336">
        <w:t>änava</w:t>
      </w:r>
      <w:r w:rsidRPr="00DE3336">
        <w:t>/tee</w:t>
      </w:r>
      <w:r w:rsidR="003F6D61" w:rsidRPr="00DE3336">
        <w:t xml:space="preserve"> sulgemise luba;</w:t>
      </w:r>
    </w:p>
    <w:p w14:paraId="75B92DDF" w14:textId="77777777" w:rsidR="003F6D61" w:rsidRPr="00DE3336" w:rsidRDefault="003F6D61" w:rsidP="00DE3336">
      <w:pPr>
        <w:pStyle w:val="ListBullet1"/>
      </w:pPr>
      <w:r w:rsidRPr="00DE3336">
        <w:t>liikluse ümbersuunamise luba;</w:t>
      </w:r>
    </w:p>
    <w:p w14:paraId="5C21C1D1" w14:textId="77777777" w:rsidR="003F6D61" w:rsidRPr="00DE3336" w:rsidRDefault="003F6D61" w:rsidP="00DE3336">
      <w:pPr>
        <w:pStyle w:val="ListBullet1"/>
      </w:pPr>
      <w:r w:rsidRPr="00DE3336">
        <w:t>kaeveload, millega koos tuleb hankida tehnovõrkude valdajate load nende tehnovõrkude kaitsetsoonis töötamiseks, muutmiseks või kasutamiseks.</w:t>
      </w:r>
    </w:p>
    <w:p w14:paraId="161547DE" w14:textId="7AB9AA9F" w:rsidR="003F6D61" w:rsidRPr="00DE3336" w:rsidRDefault="003F6D61" w:rsidP="00DE3336">
      <w:r w:rsidRPr="00DE3336">
        <w:t>Eeltoodud loetelu on informatiivne. Üksikasjalikku teavet asjakohaste lubade ja nende kohta käivate nõuete osas saab omavalitsusest.</w:t>
      </w:r>
    </w:p>
    <w:p w14:paraId="4972DA6D" w14:textId="78E1B8D9" w:rsidR="003F6D61" w:rsidRPr="00DE3336" w:rsidRDefault="003F6D61" w:rsidP="00DE3336">
      <w:r w:rsidRPr="00DE3336">
        <w:t>Töövõtja peab arvestama ehitustööde planeerimisel aja kuluga, mis on vajalik kohalik</w:t>
      </w:r>
      <w:r w:rsidR="00D41270" w:rsidRPr="00DE3336">
        <w:t>u</w:t>
      </w:r>
      <w:r w:rsidRPr="00DE3336">
        <w:t>l omavalitsusel ja tehnovõrkude valdajatel nõusolekute või lubade väljastamiseks.</w:t>
      </w:r>
    </w:p>
    <w:p w14:paraId="56326C13" w14:textId="067D6667" w:rsidR="003F6D61" w:rsidRPr="00DE3336" w:rsidRDefault="003F6D61" w:rsidP="00DE3336">
      <w:r w:rsidRPr="00DE3336">
        <w:t>Kaeveluba jt load peavad olema väljastatud vähemalt üks nädal enne ehitustööde algust. Kohalik omavalitsus võib piirata kaevelubade väljastamist juhul, kui varem väljastatud kaevelubade alusel tehtavad tööd on lõpetamata.</w:t>
      </w:r>
    </w:p>
    <w:p w14:paraId="676904FE" w14:textId="6D7A8F55" w:rsidR="003F6D61" w:rsidRPr="00DE3336" w:rsidRDefault="003F6D61" w:rsidP="00DE3336">
      <w:r w:rsidRPr="00DE3336">
        <w:t>Vastavalt Eesti seadusandlusele loetakse ehitustööd ametlikult lõpetatuks kasutusloa väljastamisega omavalitsuse poolt vastavalt Ehitusseadus</w:t>
      </w:r>
      <w:r w:rsidR="0025236F" w:rsidRPr="00DE3336">
        <w:t>tikule.</w:t>
      </w:r>
    </w:p>
    <w:p w14:paraId="42F17A49" w14:textId="50DD3473" w:rsidR="003F6D61" w:rsidRPr="00DE3336" w:rsidRDefault="003F6D61" w:rsidP="00DE3336">
      <w:r w:rsidRPr="00DE3336">
        <w:t xml:space="preserve">Kasutuslubade taotlemine ja </w:t>
      </w:r>
      <w:r w:rsidR="000027C6" w:rsidRPr="00DE3336">
        <w:t>riigilõivud</w:t>
      </w:r>
      <w:r w:rsidR="00D41270" w:rsidRPr="00DE3336">
        <w:t>e tasumine</w:t>
      </w:r>
      <w:r w:rsidR="000027C6" w:rsidRPr="00DE3336">
        <w:t xml:space="preserve"> </w:t>
      </w:r>
      <w:r w:rsidR="006B3D83" w:rsidRPr="00DE3336">
        <w:t xml:space="preserve">on </w:t>
      </w:r>
      <w:r w:rsidR="004E5CA3" w:rsidRPr="00DE3336">
        <w:t>ehitustööde te</w:t>
      </w:r>
      <w:r w:rsidR="008058C9" w:rsidRPr="00DE3336">
        <w:t>ostaja</w:t>
      </w:r>
      <w:r w:rsidR="004E5CA3" w:rsidRPr="00DE3336">
        <w:t xml:space="preserve"> (edaspidi </w:t>
      </w:r>
      <w:r w:rsidRPr="00DE3336">
        <w:t>T</w:t>
      </w:r>
      <w:r w:rsidR="006B3D83" w:rsidRPr="00DE3336">
        <w:t>öövõtja</w:t>
      </w:r>
      <w:r w:rsidR="004E5CA3" w:rsidRPr="00DE3336">
        <w:t>)</w:t>
      </w:r>
      <w:r w:rsidRPr="00DE3336">
        <w:t xml:space="preserve"> ülesanne.</w:t>
      </w:r>
    </w:p>
    <w:p w14:paraId="44ED1F95" w14:textId="77777777" w:rsidR="003F6D61" w:rsidRPr="00F4558D" w:rsidRDefault="003F6D61" w:rsidP="003249A8">
      <w:pPr>
        <w:pStyle w:val="Heading3"/>
      </w:pPr>
      <w:bookmarkStart w:id="26" w:name="_Toc221591543"/>
      <w:bookmarkStart w:id="27" w:name="_Toc309738459"/>
      <w:bookmarkStart w:id="28" w:name="_Toc378326101"/>
      <w:bookmarkStart w:id="29" w:name="_Toc395650065"/>
      <w:bookmarkStart w:id="30" w:name="_Toc121430439"/>
      <w:r w:rsidRPr="00F4558D">
        <w:lastRenderedPageBreak/>
        <w:t>Liikluskorraldus ehitustööde ajal</w:t>
      </w:r>
      <w:bookmarkEnd w:id="26"/>
      <w:bookmarkEnd w:id="27"/>
      <w:bookmarkEnd w:id="28"/>
      <w:bookmarkEnd w:id="29"/>
      <w:bookmarkEnd w:id="30"/>
    </w:p>
    <w:p w14:paraId="57E16188" w14:textId="124F586A" w:rsidR="003F6D61" w:rsidRPr="00DE3336" w:rsidRDefault="003F6D61" w:rsidP="00DE3336">
      <w:r w:rsidRPr="00DE3336">
        <w:t xml:space="preserve">Ehitustööde ajal tuleb Töövõtjal tagada optimaalne liikluskorraldus ning liiklusohutus. </w:t>
      </w:r>
      <w:r w:rsidR="00AC55CC" w:rsidRPr="00DE3336">
        <w:t xml:space="preserve">Liikluskorralduse projekt tuleb kooskõlastada enne ehitustöödega alustamist </w:t>
      </w:r>
      <w:r w:rsidR="00D41270" w:rsidRPr="00DE3336">
        <w:t>kohaliku omavalitsusega</w:t>
      </w:r>
      <w:r w:rsidR="00856FF0" w:rsidRPr="00DE3336">
        <w:t>.</w:t>
      </w:r>
    </w:p>
    <w:p w14:paraId="7C678667" w14:textId="5090C011" w:rsidR="003F6D61" w:rsidRPr="00DE3336" w:rsidRDefault="003F6D61" w:rsidP="00DE3336">
      <w:r w:rsidRPr="00DE3336">
        <w:t>Vastavalt kohaliku omavalitsuse juhistele tuleb selleks kasutada sobivaid liiklusmärke, tõkkeid, reguleerijaid, fooritulesid, pimedal ajal täiendavaid valgusteid ja vilkuvaid oranže ohutulesid ning teisi liikluskorraldusvahendeid.</w:t>
      </w:r>
    </w:p>
    <w:p w14:paraId="2A9C221E" w14:textId="77777777" w:rsidR="003F6D61" w:rsidRPr="00DE3336" w:rsidRDefault="003F6D61" w:rsidP="00DE3336">
      <w:r w:rsidRPr="00DE3336">
        <w:t>Kõikide tööde puhul, mis mõjutavad sõidukite ja jalakäijate liiklust, on nõutav liikluskorraldusplaan (edaspidi LKP). LKP tuleb vähemalt 5 päeva enne tööde alustamisest anda kinnitamiseks kohalikule omavalitsusele. Ilma eelneva kooskõlastuseta ei ole lubatud liiklust sulgeda ega ümber korraldada.</w:t>
      </w:r>
    </w:p>
    <w:p w14:paraId="42D5A6C0" w14:textId="77777777" w:rsidR="003F6D61" w:rsidRPr="00DE3336" w:rsidRDefault="003F6D61" w:rsidP="00DE3336">
      <w:r w:rsidRPr="00DE3336">
        <w:t>Töövõtja nimetab oma esindaja objektil, kes vastutab LKP täitmise eest.</w:t>
      </w:r>
    </w:p>
    <w:p w14:paraId="196AE307" w14:textId="77777777" w:rsidR="003F6D61" w:rsidRPr="00DE3336" w:rsidRDefault="003F6D61" w:rsidP="00DE3336">
      <w:r w:rsidRPr="00DE3336">
        <w:t>LKP ajakohastamised ja läbivaatused tuleb Töövõtjal teha 3 päeva jooksul, alates päevast, mil Töövõtja sai teada nõutavatest muudatustest LKP-s.</w:t>
      </w:r>
    </w:p>
    <w:p w14:paraId="34943DC3" w14:textId="72D3B362" w:rsidR="003F6D61" w:rsidRPr="00DE3336" w:rsidRDefault="003F6D61" w:rsidP="00DE3336">
      <w:r w:rsidRPr="00DE3336">
        <w:t>LKP peab juhinduma vabariigi valitsuse määrusest “</w:t>
      </w:r>
      <w:r w:rsidR="00D41270" w:rsidRPr="00DE3336">
        <w:t>Nõuded ajutisele liikluskorraldusele</w:t>
      </w:r>
      <w:r w:rsidRPr="00DE3336">
        <w:t>” (</w:t>
      </w:r>
      <w:r w:rsidR="00D41270" w:rsidRPr="00DE3336">
        <w:t>RT I, 19.07.2018, 12</w:t>
      </w:r>
      <w:r w:rsidRPr="00DE3336">
        <w:t>).</w:t>
      </w:r>
    </w:p>
    <w:p w14:paraId="361240DA" w14:textId="77777777" w:rsidR="003F6D61" w:rsidRPr="00DE3336" w:rsidRDefault="003F6D61" w:rsidP="00DE3336">
      <w:r w:rsidRPr="00DE3336">
        <w:t>LKP-s peavad olema näidatud nii üldjoontes kui detailides kõik kavandatavad füüsilised ja organisatoorsed meetmed, iga tööala kohta. Plaanis peab olema arvestatud järgmiste nõuetega:</w:t>
      </w:r>
    </w:p>
    <w:p w14:paraId="754EAAF5" w14:textId="77777777" w:rsidR="003F6D61" w:rsidRPr="00DE3336" w:rsidRDefault="003F6D61" w:rsidP="00DE3336">
      <w:pPr>
        <w:pStyle w:val="ListBullet1"/>
      </w:pPr>
      <w:r w:rsidRPr="00DE3336">
        <w:t>kõik ehitusest mõjutatud liiklusteed: teed, väljakud, jalgteed, sissesõiduteed eravaldustesse jne peavad olema plaanis käsitletud;</w:t>
      </w:r>
    </w:p>
    <w:p w14:paraId="660168F2" w14:textId="77777777" w:rsidR="003F6D61" w:rsidRPr="00DE3336" w:rsidRDefault="003F6D61" w:rsidP="00DE3336">
      <w:pPr>
        <w:pStyle w:val="ListBullet1"/>
      </w:pPr>
      <w:r w:rsidRPr="00DE3336">
        <w:t>kõik ehitustööde lõigud, mis on üheaegselt avatud, peavad olema plaanis näidatud ajalises järjestuses koos maksimum- ja miinimumkestusega;</w:t>
      </w:r>
    </w:p>
    <w:p w14:paraId="5F23F423" w14:textId="77777777" w:rsidR="003F6D61" w:rsidRPr="00DE3336" w:rsidRDefault="003F6D61" w:rsidP="00DE3336">
      <w:pPr>
        <w:pStyle w:val="ListBullet1"/>
      </w:pPr>
      <w:r w:rsidRPr="00DE3336">
        <w:t>kõik juurdesõiduteed kinnistutele, piirded, avalikkusele suletud alad, ladustamisala peavad olema plaanis näidatud;</w:t>
      </w:r>
    </w:p>
    <w:p w14:paraId="0159D5F5" w14:textId="77777777" w:rsidR="003F6D61" w:rsidRPr="00DE3336" w:rsidRDefault="003F6D61" w:rsidP="00DE3336">
      <w:pPr>
        <w:pStyle w:val="ListBullet1"/>
      </w:pPr>
      <w:r w:rsidRPr="00DE3336">
        <w:t>nõutav öine valgustus peab olema näidatud;</w:t>
      </w:r>
    </w:p>
    <w:p w14:paraId="6E71D96A" w14:textId="77777777" w:rsidR="003F6D61" w:rsidRPr="00DE3336" w:rsidRDefault="003F6D61" w:rsidP="00DE3336">
      <w:pPr>
        <w:pStyle w:val="ListBullet1"/>
      </w:pPr>
      <w:r w:rsidRPr="00DE3336">
        <w:t>peab olema näidatud ühiskondliku transpordi ümbersuunamine, millest põhjustatud kulud kannab Töövõtja;</w:t>
      </w:r>
    </w:p>
    <w:p w14:paraId="20AEA74E" w14:textId="6BAD8ED5" w:rsidR="003F6D61" w:rsidRPr="00DE3336" w:rsidRDefault="003F6D61" w:rsidP="00DE3336">
      <w:pPr>
        <w:pStyle w:val="ListBullet1"/>
      </w:pPr>
      <w:r w:rsidRPr="00DE3336">
        <w:t>objektile ehitusmaterjale vedavate masinate liikumismarsruudid ja nende puhastamise intervallid peavad olema näidatud;</w:t>
      </w:r>
    </w:p>
    <w:p w14:paraId="67551AA6" w14:textId="77777777" w:rsidR="003F6D61" w:rsidRPr="00DE3336" w:rsidRDefault="003F6D61" w:rsidP="00DE3336">
      <w:pPr>
        <w:pStyle w:val="ListBullet1"/>
      </w:pPr>
      <w:r w:rsidRPr="00DE3336">
        <w:t>vajalikud liiklusmärgid peavad olema näidatud;</w:t>
      </w:r>
    </w:p>
    <w:p w14:paraId="46EC3ECD" w14:textId="77777777" w:rsidR="003F6D61" w:rsidRPr="00DE3336" w:rsidRDefault="003F6D61" w:rsidP="00DE3336">
      <w:pPr>
        <w:pStyle w:val="ListBullet1"/>
      </w:pPr>
      <w:r w:rsidRPr="00DE3336">
        <w:t>ajutine liiklusmärkide ülesseadmine ja asendamine peavad olema näidatud;</w:t>
      </w:r>
    </w:p>
    <w:p w14:paraId="703218E9" w14:textId="77777777" w:rsidR="003F6D61" w:rsidRPr="00DE3336" w:rsidRDefault="003F6D61" w:rsidP="00DE3336">
      <w:pPr>
        <w:pStyle w:val="ListBullet1"/>
      </w:pPr>
      <w:r w:rsidRPr="00DE3336">
        <w:t>ajutised sissesõidud elanikele peavad olema näidatud;</w:t>
      </w:r>
    </w:p>
    <w:p w14:paraId="4CF285B3" w14:textId="77777777" w:rsidR="003F6D61" w:rsidRPr="00DE3336" w:rsidRDefault="003F6D61" w:rsidP="00DE3336">
      <w:pPr>
        <w:pStyle w:val="ListBullet1"/>
      </w:pPr>
      <w:r w:rsidRPr="00DE3336">
        <w:t>vajalikud teede sulgemised ja alternatiivsed juurdepääsuteed peavad olema näidatud;</w:t>
      </w:r>
    </w:p>
    <w:p w14:paraId="0F0002F7" w14:textId="77777777" w:rsidR="003F6D61" w:rsidRPr="00DE3336" w:rsidRDefault="003F6D61" w:rsidP="00DE3336">
      <w:pPr>
        <w:pStyle w:val="ListBullet1"/>
      </w:pPr>
      <w:r w:rsidRPr="00DE3336">
        <w:t>ühiskondlike transpordivahendite peatuste teisaldamine peab olema näidatud.</w:t>
      </w:r>
    </w:p>
    <w:p w14:paraId="0E7E7688" w14:textId="77777777" w:rsidR="003F6D61" w:rsidRPr="00DE3336" w:rsidRDefault="003F6D61" w:rsidP="00DE3336">
      <w:r w:rsidRPr="00DE3336">
        <w:t>Töövõtja rajab inimeste kaitseks ümber kõikide kaevikute tõkked ning hooldab neid kogu ehitusperioodi ajal. Kaevikute ümber tuleb paigaldada metallaed, mis on vähemalt 2,0 m kõrge. Aed peab vastu pidama vähemalt 0.2 kN horisontaaljõule piki ülemist tarandit. Metallaedadele tuleb kinnitada sildid, mis keelavad ehitusobjektil viibimise. Kõik muud piirete variandid (plastikribad, puust tõkked, jms) ei ole lubatud ning neid võib kasutada vaid ladustamisalade jms tähistamiseks.</w:t>
      </w:r>
    </w:p>
    <w:p w14:paraId="2495E6BF" w14:textId="77777777" w:rsidR="003F6D61" w:rsidRPr="00DE3336" w:rsidRDefault="003F6D61" w:rsidP="00DE3336">
      <w:r w:rsidRPr="00DE3336">
        <w:t xml:space="preserve">Töid tuleb korraldada selliselt, et tööpäeva lõpuks ja mitte kauemaks kui 72 tundi ei jääks avatuks mitte enam kui 20 m teega paralleelselt kulgevat kaevikut. Jalgteedel olevad kaevikud tuleb ööseks täita, v.a juhul, kui on olemas vastav kohaliku omavalitsuse luba. Tagasitäide peab olema tehtud maapinnani ning rajatud ajutine teekate killustikust fraktsiooniga 0...16 mm või taastatud teekate täielikult. Peatänavatel peab olema rajatud ajutine teekate asfaldi freespurust või taastatud teekate täielikult. Tänavat või selle osa pole lubatud liikluseks avada ja piirdeaedasid eemaldada enne, kui kaevikud on täies mahus täidetud ja tagatud vähemalt tee ekspluatatsiooninõuded. Kaeveloa lõpetamiseks peab tänavate teekate olema täielikult taastatud ja tagatud tee seisundinõuded. </w:t>
      </w:r>
    </w:p>
    <w:p w14:paraId="25C1EEBA" w14:textId="77777777" w:rsidR="003F6D61" w:rsidRPr="00DE3336" w:rsidRDefault="003F6D61" w:rsidP="00DE3336">
      <w:r w:rsidRPr="00DE3336">
        <w:lastRenderedPageBreak/>
        <w:t>Enne mistahes kinnistule ligipääsu takistamist peab Töövõtja tagama omal kulul alternatiivsed juurdepääsuvõimalused kinnistu kasutaja(te)le ja operatiivsõidukitele. Töövõtja peab teavitama ehitusjärelevalvet ja asjassepuutuvaid kasutajaid kirjalikult 5 päeva enne mistahes juurdepääsu takistamist. Töövõtja peab tõendama ehitusjärelevalvele ja kohalikule omavalitsusele, et asjassepuutuvate kasutajatega on juurdepääsu takistamine kinnistutele kooskõlastatud.</w:t>
      </w:r>
    </w:p>
    <w:p w14:paraId="1BF01809" w14:textId="77777777" w:rsidR="003F6D61" w:rsidRPr="00DE3336" w:rsidRDefault="003F6D61" w:rsidP="00DE3336">
      <w:r w:rsidRPr="00DE3336">
        <w:t>Töövõtja ei tohi takistada juurdepääsu ühelegi kaevule, tuletõrjehüdrandile, kilbile vms tehnovõrgu osale ilma vastava tehnovõrgu omaniku kirjaliku nõusolekuta.</w:t>
      </w:r>
    </w:p>
    <w:p w14:paraId="64D6C92A" w14:textId="77777777" w:rsidR="003F6D61" w:rsidRPr="00DE3336" w:rsidRDefault="003F6D61" w:rsidP="00DE3336">
      <w:r w:rsidRPr="00DE3336">
        <w:t xml:space="preserve">Tööde korraldamisel tuleb jälgida, et oht liiklejaile oleks minimaalne. Ehitusmaterjale, seadmeid jne ei tohi pärast tööaega jätta tänavale väljapoole piirdega eraldatud ala, samuti ei tohi neid paigutada sellisel viisil või sellisesse kohta, mis mõjutaks tänavaohutust või vaba nägemisulatust ristmikel, kaasarvatud tänavale väljasõidud, ilma sobivate liikluse juhtimise vahendite ja meetmeteta. </w:t>
      </w:r>
    </w:p>
    <w:p w14:paraId="1EF03D6E" w14:textId="77777777" w:rsidR="003F6D61" w:rsidRPr="00DE3336" w:rsidRDefault="003F6D61" w:rsidP="00DE3336">
      <w:r w:rsidRPr="00DE3336">
        <w:t>Talveoludes peab Töövõtja korraldama ehitustööde tegemise nii, et tee oleks vaba takistustest, mis segavad lume ja jää tõrjetöid. Ajutisi liikluskorraldusvahendeid ei tohi jätta kohtadesse, kus nad võivad segada või takistada lumekoristustöid. Ehitustööd peavad olema planeeritud nii, et vajadusel oleks võimalik ajutised liikluskorraldusvahendid ohutult kõrvaldada.</w:t>
      </w:r>
    </w:p>
    <w:p w14:paraId="01717164" w14:textId="77777777" w:rsidR="003F6D61" w:rsidRPr="00DE3336" w:rsidRDefault="003F6D61" w:rsidP="00DE3336">
      <w:r w:rsidRPr="00DE3336">
        <w:t>Töövõtja hoiab liiklusala vabana kõrvalisest materjalist, mis tekib Töövõtja tegevuse tulemusel.</w:t>
      </w:r>
    </w:p>
    <w:p w14:paraId="7817C74A" w14:textId="77777777" w:rsidR="003F6D61" w:rsidRPr="00DE3336" w:rsidRDefault="003F6D61" w:rsidP="00DE3336">
      <w:r w:rsidRPr="00DE3336">
        <w:t>Töövõtja muudab, toimetab mujale, katab või kõrvaldab kõik liikluskorraldusvahendid, mis ei näita tegelikku olukorda. Ennetav informatsioon tänavate sulgemise kohta esitatakse ajutiste siltide, ohumärkide (koonuste) ja vilkuvate oranžide tulede rakendamisega.</w:t>
      </w:r>
    </w:p>
    <w:p w14:paraId="43456A67" w14:textId="77777777" w:rsidR="003F6D61" w:rsidRPr="00DE3336" w:rsidRDefault="003F6D61" w:rsidP="00DE3336">
      <w:r w:rsidRPr="00DE3336">
        <w:t xml:space="preserve">Pärast ehitustööde lõpetamist peab Töövõtja taastama esialgse liikluskorralduse ning eemaldama kõik ajutised liikluskorraldusvahendid. Töövõtja parandab kõik kahjustused, mis ta on tekitanud olemasolevatele liikluskorraldusvahenditele. </w:t>
      </w:r>
    </w:p>
    <w:p w14:paraId="590FD4D9" w14:textId="77777777" w:rsidR="003F6D61" w:rsidRPr="00DE3336" w:rsidRDefault="003F6D61" w:rsidP="00DE3336">
      <w:r w:rsidRPr="00DE3336">
        <w:t>Töövõtja peab arvestama bussiliikluse ümbersuunamisega seotud tööde ja vajadusel busside teekonna pikenemisest tulenevate kulutustega.</w:t>
      </w:r>
    </w:p>
    <w:p w14:paraId="4F656418" w14:textId="39E04E36" w:rsidR="003F6D61" w:rsidRPr="00F4558D" w:rsidRDefault="003F6D61" w:rsidP="003249A8">
      <w:pPr>
        <w:pStyle w:val="Heading2"/>
      </w:pPr>
      <w:bookmarkStart w:id="31" w:name="_Toc221591544"/>
      <w:bookmarkStart w:id="32" w:name="_Toc309738460"/>
      <w:bookmarkStart w:id="33" w:name="_Toc378326102"/>
      <w:bookmarkStart w:id="34" w:name="_Toc395650066"/>
      <w:bookmarkStart w:id="35" w:name="_Toc121430440"/>
      <w:r w:rsidRPr="00F4558D">
        <w:t>E</w:t>
      </w:r>
      <w:r w:rsidR="00166958" w:rsidRPr="00F4558D">
        <w:t>hitustus</w:t>
      </w:r>
      <w:r w:rsidRPr="00F4558D">
        <w:t>tööd</w:t>
      </w:r>
      <w:bookmarkEnd w:id="31"/>
      <w:bookmarkEnd w:id="32"/>
      <w:bookmarkEnd w:id="33"/>
      <w:bookmarkEnd w:id="34"/>
      <w:bookmarkEnd w:id="35"/>
    </w:p>
    <w:p w14:paraId="7FBDCFB2" w14:textId="713A82D1" w:rsidR="003249A8" w:rsidRPr="00DE3336" w:rsidRDefault="003249A8" w:rsidP="00DE3336">
      <w:r w:rsidRPr="00DE3336">
        <w:t>Enne kaevetööde alustamist ehitusplatsil laseb Töövõtja maa-aluste kommunikatsioonide valdajatel ära näidata ja/või määrata kommunikatsioonide asukoha, et vältida võimalikku ehitustööde käigus tekkinud kahju. Igal ehitusplatsil võtab Töövõtja enne kaevetööde alustamist kommunikatsioonide valdajalt kirjaliku kooskõlastuse, mille esitab ehitusjärelevalvele.</w:t>
      </w:r>
    </w:p>
    <w:p w14:paraId="063D0D22" w14:textId="77777777" w:rsidR="003F6D61" w:rsidRPr="00F4558D" w:rsidRDefault="003F6D61" w:rsidP="003249A8">
      <w:pPr>
        <w:pStyle w:val="Heading3"/>
      </w:pPr>
      <w:bookmarkStart w:id="36" w:name="_Toc221591545"/>
      <w:bookmarkStart w:id="37" w:name="_Toc309738462"/>
      <w:bookmarkStart w:id="38" w:name="_Toc378326104"/>
      <w:bookmarkStart w:id="39" w:name="_Toc395650068"/>
      <w:bookmarkStart w:id="40" w:name="_Toc121430441"/>
      <w:r w:rsidRPr="00F4558D">
        <w:t>Seadmete ja materjalide ladustamine</w:t>
      </w:r>
      <w:bookmarkEnd w:id="36"/>
      <w:bookmarkEnd w:id="37"/>
      <w:bookmarkEnd w:id="38"/>
      <w:bookmarkEnd w:id="39"/>
      <w:bookmarkEnd w:id="40"/>
    </w:p>
    <w:p w14:paraId="6F2D9575" w14:textId="77777777" w:rsidR="003F6D61" w:rsidRPr="00DE3336" w:rsidRDefault="003F6D61" w:rsidP="00DE3336">
      <w:r w:rsidRPr="00DE3336">
        <w:t xml:space="preserve">Töövõtja teeb kõik endast oleneva, et seadmete ja materjalide ehitusplatsil ladustamise periood oleks nii lühike kui võimalik ajastades seadmete tarne vastavalt antud ehitusetapile. Seega tuleb Töövõtjal planeerida transport ja tarne selliselt, et igal konkreetsel ehitusetapil oleksid vajalikud materjalid ja seadmed olemas. Vastavad korraldused seoses ladustamisega peavad olema tehtud enne seadmete/materjalide kohalejõudmist. Kuna igasugune materjali/seadmete kaotsiminek võib põhjustada tööprotsessi pikenemist ja kaotsiläinud materjale on keerukas asendada, siis tuleb Töövõtjal tagada piisav valve nii ladustamiskohas kui ka ehitusplatsil. Töövõtja ei ladusta ehitusplatsil mittevajalikke materjale või seadmeid. Töövõtja hoolitseb selle eest, et materjale ei ladustata selliselt, et need võiksid ladustamise tagajärjel puruneda või kujutada ohtu inimestele. Töövõtja paigaldab vajalikud hoiatusmärgid. Töövõtja peab saama (küsima) tootjatelt vastavad instruktsioonid ladustamise korraldamiseks ja ladustatud materjalide/seadmete hoidmiseks. Tootjate poolt antud instruktsioone tuleb järgida. Kõik ladustamise ja materjalide/seadmete hoidmisega seotud </w:t>
      </w:r>
      <w:r w:rsidRPr="00DE3336">
        <w:lastRenderedPageBreak/>
        <w:t>kulud peavad Töövõtja poolt olema arvestatud ehitusmaksumuse hulka. Materjali ei tohi ladustada ehitusplatsil enne järgmiste tingimuste täitmist:</w:t>
      </w:r>
    </w:p>
    <w:p w14:paraId="42CBADFA" w14:textId="77777777" w:rsidR="003F6D61" w:rsidRPr="00DE3336" w:rsidRDefault="003F6D61" w:rsidP="00DE3336">
      <w:pPr>
        <w:pStyle w:val="ListBullet1"/>
      </w:pPr>
      <w:r w:rsidRPr="00DE3336">
        <w:t>ehitusjärelevalvele on esitatud tootja soovitused materjali ladustamiseks ehitusplatsil;</w:t>
      </w:r>
    </w:p>
    <w:p w14:paraId="1ADE2F0F" w14:textId="77777777" w:rsidR="003F6D61" w:rsidRPr="00DE3336" w:rsidRDefault="003F6D61" w:rsidP="00DE3336">
      <w:pPr>
        <w:pStyle w:val="ListBullet1"/>
      </w:pPr>
      <w:r w:rsidRPr="00DE3336">
        <w:t>ala, kuhu on kavas materjali ladustada, on määratletud ja ehitusjärelevalvega kooskõlastatud.</w:t>
      </w:r>
    </w:p>
    <w:p w14:paraId="58C000C1" w14:textId="77777777" w:rsidR="003F6D61" w:rsidRPr="00F4558D" w:rsidRDefault="003F6D61" w:rsidP="003249A8">
      <w:pPr>
        <w:pStyle w:val="Heading3"/>
      </w:pPr>
      <w:bookmarkStart w:id="41" w:name="_Toc221591546"/>
      <w:bookmarkStart w:id="42" w:name="_Toc309738463"/>
      <w:bookmarkStart w:id="43" w:name="_Toc378326105"/>
      <w:bookmarkStart w:id="44" w:name="_Toc395650069"/>
      <w:bookmarkStart w:id="45" w:name="_Toc121430442"/>
      <w:r w:rsidRPr="00F4558D">
        <w:t>Kõrghaljastuse likvideerimine</w:t>
      </w:r>
      <w:bookmarkEnd w:id="41"/>
      <w:bookmarkEnd w:id="42"/>
      <w:bookmarkEnd w:id="43"/>
      <w:bookmarkEnd w:id="44"/>
      <w:bookmarkEnd w:id="45"/>
    </w:p>
    <w:p w14:paraId="58E9CFB1" w14:textId="4B78AB19" w:rsidR="007D3384" w:rsidRPr="00DE3336" w:rsidRDefault="003F6D61" w:rsidP="00DE3336">
      <w:r w:rsidRPr="00DE3336">
        <w:t>Juhul, kui torustiku kaeviku serv läheb puu(de)le lähemale kui 2m, siis tuleb sellest informeerida kohaliku omavalitsuse esindajat. Üldjuhul, kui kaevetööd on ette nähtud puu(de)le lähemal kui 2 m, siis tuleb puu(d) likvideerida.</w:t>
      </w:r>
    </w:p>
    <w:p w14:paraId="3153E33D" w14:textId="77777777" w:rsidR="003F6D61" w:rsidRPr="00F4558D" w:rsidRDefault="003F6D61" w:rsidP="003249A8">
      <w:pPr>
        <w:pStyle w:val="Heading3"/>
      </w:pPr>
      <w:bookmarkStart w:id="46" w:name="_Ref210396549"/>
      <w:bookmarkStart w:id="47" w:name="_Ref210396558"/>
      <w:bookmarkStart w:id="48" w:name="_Toc221591547"/>
      <w:bookmarkStart w:id="49" w:name="_Toc309738464"/>
      <w:bookmarkStart w:id="50" w:name="_Toc378326106"/>
      <w:bookmarkStart w:id="51" w:name="_Toc395650070"/>
      <w:bookmarkStart w:id="52" w:name="_Toc121430443"/>
      <w:r w:rsidRPr="00F4558D">
        <w:t>Objekti pildistamine</w:t>
      </w:r>
      <w:bookmarkEnd w:id="46"/>
      <w:bookmarkEnd w:id="47"/>
      <w:bookmarkEnd w:id="48"/>
      <w:bookmarkEnd w:id="49"/>
      <w:bookmarkEnd w:id="50"/>
      <w:bookmarkEnd w:id="51"/>
      <w:bookmarkEnd w:id="52"/>
    </w:p>
    <w:p w14:paraId="7A4173B9" w14:textId="77777777" w:rsidR="003F6D61" w:rsidRPr="00DE3336" w:rsidRDefault="003F6D61" w:rsidP="00DE3336">
      <w:r w:rsidRPr="00DE3336">
        <w:t>Enne torustike mahamärkimist ja materjali toomist objektile, tuleb Töövõtjal teha põhjalik ja süstemaatiline ehitusplatsi tööpiirkonna ja muude võimalike tööpiirkondade pildistamine. Antud fotod on tõestusmaterjaliks ehitustegevusele eelnenud olukorra fikseerimisel ja pärast torustike paigaldamist taastamistööde tegemisel. Pildistamisel tuleb fikseerida hooned (pöörates erilist tähelepanu olemasolevatele kahjustustele – praod, vajumise ilmingud jms), teekatted ja nende servad, äärekivid, kraavid ja truubid, haljasalad, puud, põõsad, liikluskorraldusvahendid, tehnovõrkude maapealsed elemendid (kaevud, postid), piirded jms. Fotod tuleb teha vahetult enne ehitustegevuse algust, kui mingis lõigus on ette näha tööde alustamine lumekattega ajal, tuleb ehituseelne olukord fikseerida eelnevalt, lumevabal perioodil.</w:t>
      </w:r>
    </w:p>
    <w:p w14:paraId="3C0174DF" w14:textId="3EAD26D0" w:rsidR="003F6D61" w:rsidRPr="00DE3336" w:rsidRDefault="003F6D61" w:rsidP="00DE3336">
      <w:r w:rsidRPr="00DE3336">
        <w:t xml:space="preserve">Fotod peavad olema </w:t>
      </w:r>
      <w:r w:rsidR="004E5CA3" w:rsidRPr="00DE3336">
        <w:t xml:space="preserve">esitatud </w:t>
      </w:r>
      <w:r w:rsidRPr="00DE3336">
        <w:t>digitaalse</w:t>
      </w:r>
      <w:r w:rsidR="00BB3CC5" w:rsidRPr="00DE3336">
        <w:t>lt</w:t>
      </w:r>
      <w:r w:rsidRPr="00DE3336">
        <w:t>, JPEG formaadis. Faili nimest peab nähtuma tänava nimi ja aadress, fotol peab olema fotografeerimise kuupäev.</w:t>
      </w:r>
    </w:p>
    <w:p w14:paraId="13CE1107" w14:textId="77777777" w:rsidR="003F6D61" w:rsidRPr="00DE3336" w:rsidRDefault="003F6D61" w:rsidP="00DE3336">
      <w:r w:rsidRPr="00DE3336">
        <w:t>Eeltoodud abinõud on vajalikud ehituseelse olukorra taastamise üksikasjade kindlaksmääramiseks ning kolmandate isikute võimalike kahjunõuete (hoonetele, piiretele jne tekitatud kahjud) õigustatuse hindamiseks. Kui Töövõtja ei ole täitnud eeltoodud nõudeid ehituseelse olukorra fikseerimisel ega suuda seetõttu tõendada, et ta ei ole vastutav Tööde tegemise piirkonnas olevate ehitiste või muude objektide kahjustuste eest, loetakse Töövõtja nende defektide eest vastutavaks ning defektide likvideerimine ja sellega seonduvate kulude kandmine kuulub Töövõtja kohustuste hulka.</w:t>
      </w:r>
    </w:p>
    <w:p w14:paraId="636FF050" w14:textId="77777777" w:rsidR="003F6D61" w:rsidRPr="00F4558D" w:rsidRDefault="003F6D61" w:rsidP="003249A8">
      <w:pPr>
        <w:pStyle w:val="Heading3"/>
      </w:pPr>
      <w:bookmarkStart w:id="53" w:name="_Toc221591548"/>
      <w:bookmarkStart w:id="54" w:name="_Toc309738465"/>
      <w:bookmarkStart w:id="55" w:name="_Toc378326107"/>
      <w:bookmarkStart w:id="56" w:name="_Toc395650071"/>
      <w:bookmarkStart w:id="57" w:name="_Toc121430444"/>
      <w:r w:rsidRPr="00F4558D">
        <w:t>Geodeetilised tööd ehitustööde ajal</w:t>
      </w:r>
      <w:bookmarkEnd w:id="53"/>
      <w:bookmarkEnd w:id="54"/>
      <w:bookmarkEnd w:id="55"/>
      <w:bookmarkEnd w:id="56"/>
      <w:bookmarkEnd w:id="57"/>
    </w:p>
    <w:p w14:paraId="586324CC" w14:textId="77777777" w:rsidR="003F6D61" w:rsidRPr="00F4558D" w:rsidRDefault="003F6D61" w:rsidP="003249A8">
      <w:pPr>
        <w:pStyle w:val="Heading4"/>
      </w:pPr>
      <w:bookmarkStart w:id="58" w:name="_Toc221591549"/>
      <w:bookmarkStart w:id="59" w:name="_Toc309738466"/>
      <w:bookmarkStart w:id="60" w:name="_Toc378326108"/>
      <w:bookmarkStart w:id="61" w:name="_Toc395650072"/>
      <w:bookmarkStart w:id="62" w:name="_Toc121430445"/>
      <w:r w:rsidRPr="00F4558D">
        <w:t>Mahamärkimine</w:t>
      </w:r>
      <w:bookmarkEnd w:id="58"/>
      <w:bookmarkEnd w:id="59"/>
      <w:bookmarkEnd w:id="60"/>
      <w:bookmarkEnd w:id="61"/>
      <w:bookmarkEnd w:id="62"/>
    </w:p>
    <w:p w14:paraId="6E8789FC" w14:textId="54CDA49E" w:rsidR="003F6D61" w:rsidRPr="00DE3336" w:rsidRDefault="003F6D61" w:rsidP="00DE3336">
      <w:r w:rsidRPr="00DE3336">
        <w:t xml:space="preserve">Projektis esitatud kõrgusarvud on </w:t>
      </w:r>
      <w:r w:rsidR="00B13C41" w:rsidRPr="00DE3336">
        <w:t>EH2000</w:t>
      </w:r>
      <w:r w:rsidRPr="00DE3336">
        <w:t xml:space="preserve"> süsteemis, plaanilised koordinaadid L-E</w:t>
      </w:r>
      <w:r w:rsidR="004E5CA3" w:rsidRPr="00DE3336">
        <w:t>ST</w:t>
      </w:r>
      <w:r w:rsidRPr="00DE3336">
        <w:t>97 süsteemis. Kõrgusvõrgu ja riikliku plaanilise geodeetilise võrgu punktide kohta saab informatsiooni kohalikust omavalitsusest.</w:t>
      </w:r>
    </w:p>
    <w:p w14:paraId="60C58D9E" w14:textId="77777777" w:rsidR="003F6D61" w:rsidRPr="00DE3336" w:rsidRDefault="003F6D61" w:rsidP="00DE3336">
      <w:r w:rsidRPr="00DE3336">
        <w:t xml:space="preserve">Ehitatavate torustike kõrguslikuks mahamärkimiseks tuleb paigaldada ajutised reeperid, mis tuleb siduda riikliku kõrgusvõrguga. </w:t>
      </w:r>
    </w:p>
    <w:p w14:paraId="15D6D705" w14:textId="77777777" w:rsidR="003F6D61" w:rsidRPr="00DE3336" w:rsidRDefault="003F6D61" w:rsidP="00DE3336">
      <w:r w:rsidRPr="00DE3336">
        <w:t>Selleks, et kõrgusvõrgu reeperite omavaheline kõrguslik viga ei avaldaks ehitustööde tulemusele mõju, tuleb ühe projekteeritud valgala ulatuses paigaldatud ajutised reeperid siduda ühe kõrgusvõrgu reeperiga. Seejuures tuleb silmas pidada, et projekteeritud valgala võib koosneda erinevatel aladel olevatest lõikudest.</w:t>
      </w:r>
    </w:p>
    <w:p w14:paraId="6E038E84" w14:textId="60FC8F1B" w:rsidR="003F6D61" w:rsidRDefault="003F6D61" w:rsidP="00DE3336">
      <w:r w:rsidRPr="00DE3336">
        <w:t>Ühises kaevikus rajatavate torustike lubatud vahekaugused on esitatud kaeviku ristlõigetel.</w:t>
      </w:r>
    </w:p>
    <w:p w14:paraId="197F4488" w14:textId="77777777" w:rsidR="003F6D61" w:rsidRPr="00F4558D" w:rsidRDefault="003F6D61" w:rsidP="003249A8">
      <w:pPr>
        <w:pStyle w:val="Heading4"/>
      </w:pPr>
      <w:bookmarkStart w:id="63" w:name="_Vajumisvaatlused"/>
      <w:bookmarkStart w:id="64" w:name="_Ref210403500"/>
      <w:bookmarkStart w:id="65" w:name="_Ref210403506"/>
      <w:bookmarkStart w:id="66" w:name="_Ref210403516"/>
      <w:bookmarkStart w:id="67" w:name="_Toc221591551"/>
      <w:bookmarkStart w:id="68" w:name="_Toc309738468"/>
      <w:bookmarkStart w:id="69" w:name="_Toc378326110"/>
      <w:bookmarkStart w:id="70" w:name="_Toc395650073"/>
      <w:bookmarkStart w:id="71" w:name="_Toc121430446"/>
      <w:bookmarkEnd w:id="63"/>
      <w:r w:rsidRPr="00F4558D">
        <w:t>Teostusmõõdistuste koostamine</w:t>
      </w:r>
      <w:bookmarkEnd w:id="64"/>
      <w:bookmarkEnd w:id="65"/>
      <w:bookmarkEnd w:id="66"/>
      <w:bookmarkEnd w:id="67"/>
      <w:bookmarkEnd w:id="68"/>
      <w:bookmarkEnd w:id="69"/>
      <w:bookmarkEnd w:id="70"/>
      <w:bookmarkEnd w:id="71"/>
    </w:p>
    <w:p w14:paraId="5FB99A18" w14:textId="77777777" w:rsidR="009C3BB5" w:rsidRPr="00DE3336" w:rsidRDefault="009C3BB5" w:rsidP="00DE3336">
      <w:bookmarkStart w:id="72" w:name="_Toc221591554"/>
      <w:bookmarkStart w:id="73" w:name="_Toc309738497"/>
      <w:bookmarkStart w:id="74" w:name="_Toc378326113"/>
      <w:bookmarkStart w:id="75" w:name="_Toc395650075"/>
      <w:r w:rsidRPr="00DE3336">
        <w:t xml:space="preserve">Käesoleva projektiga kavandatud ehitised ja rajatised tuleb peale väljaehitamist teostusmõõdistada. Teostusmõõdistused peavad vastama Majandus- ja taristuministri </w:t>
      </w:r>
      <w:r w:rsidRPr="00DE3336">
        <w:lastRenderedPageBreak/>
        <w:t>määrusele „Topo-geodeetilisele uuringule ja teostusmõõdistamisele esitatavad nõuded“ (RT I, 19.04.2016, 3) ning käesoleva projektiga kehtestatud Tellija erinõuetele.</w:t>
      </w:r>
    </w:p>
    <w:p w14:paraId="5B4C1918" w14:textId="77777777" w:rsidR="003F6D61" w:rsidRPr="00F4558D" w:rsidRDefault="003F6D61" w:rsidP="003249A8">
      <w:pPr>
        <w:pStyle w:val="Heading3"/>
      </w:pPr>
      <w:bookmarkStart w:id="76" w:name="_Toc121430447"/>
      <w:r w:rsidRPr="00F4558D">
        <w:t>Pinnakatete eemaldamine</w:t>
      </w:r>
      <w:bookmarkEnd w:id="72"/>
      <w:bookmarkEnd w:id="73"/>
      <w:bookmarkEnd w:id="74"/>
      <w:bookmarkEnd w:id="75"/>
      <w:bookmarkEnd w:id="76"/>
    </w:p>
    <w:p w14:paraId="538E6CF8" w14:textId="77777777" w:rsidR="001D7E68" w:rsidRPr="00DE3336" w:rsidRDefault="001D7E68" w:rsidP="00DE3336">
      <w:pPr>
        <w:rPr>
          <w:u w:val="single"/>
        </w:rPr>
      </w:pPr>
      <w:r w:rsidRPr="00DE3336">
        <w:rPr>
          <w:u w:val="single"/>
        </w:rPr>
        <w:t>Asfaltkatte eemaldamine</w:t>
      </w:r>
    </w:p>
    <w:p w14:paraId="19F74734" w14:textId="77777777" w:rsidR="001D7E68" w:rsidRPr="00DE3336" w:rsidRDefault="001D7E68" w:rsidP="00DE3336">
      <w:r w:rsidRPr="00DE3336">
        <w:t>Kaeviku kohalt lahti freesitud teekatte maksimaalse pikkuse määrab kohalik omavalitsus kaeveloas. Lahti freesitud teekattega lõik peab olema tähistatud.</w:t>
      </w:r>
    </w:p>
    <w:p w14:paraId="3E7358F4" w14:textId="7D790C1D" w:rsidR="001D7E68" w:rsidRPr="00DE3336" w:rsidRDefault="001D7E68" w:rsidP="00DE3336">
      <w:r w:rsidRPr="00DE3336">
        <w:t>Pinnase varingud säilitatava asfaltkatte alt või lõikeserva vigastused tingivad täiendava teekatte eemaldamise Töövõtja kulul.</w:t>
      </w:r>
    </w:p>
    <w:p w14:paraId="7BFCBD68" w14:textId="77777777" w:rsidR="00E43832" w:rsidRPr="00DE3336" w:rsidRDefault="00E43832" w:rsidP="00DE3336">
      <w:pPr>
        <w:rPr>
          <w:u w:val="single"/>
        </w:rPr>
      </w:pPr>
      <w:r w:rsidRPr="00DE3336">
        <w:rPr>
          <w:u w:val="single"/>
        </w:rPr>
        <w:t>Kruuskatte eemaldamine</w:t>
      </w:r>
    </w:p>
    <w:p w14:paraId="29FB4A73" w14:textId="77777777" w:rsidR="00E43832" w:rsidRPr="00DE3336" w:rsidRDefault="00E43832" w:rsidP="00DE3336">
      <w:r w:rsidRPr="00DE3336">
        <w:t xml:space="preserve">Kruuskattega teede kate eemaldatakse sellise laiusega, mis on vajalik kavandatud kaeviku rajamiseks. </w:t>
      </w:r>
    </w:p>
    <w:p w14:paraId="51061BD3" w14:textId="77777777" w:rsidR="003F6D61" w:rsidRPr="00DE3336" w:rsidRDefault="003F6D61" w:rsidP="00DE3336">
      <w:pPr>
        <w:rPr>
          <w:u w:val="single"/>
        </w:rPr>
      </w:pPr>
      <w:r w:rsidRPr="00DE3336">
        <w:rPr>
          <w:u w:val="single"/>
        </w:rPr>
        <w:t>Kasvupinnase eemaldamine</w:t>
      </w:r>
    </w:p>
    <w:p w14:paraId="72664BE9" w14:textId="77777777" w:rsidR="003F6D61" w:rsidRPr="00DE3336" w:rsidRDefault="003F6D61" w:rsidP="00DE3336">
      <w:r w:rsidRPr="00DE3336">
        <w:t xml:space="preserve">Haljasalade kasvupinnase kiht tuleb eemaldada. Eemaldatud kasvupinnas tuleb ladustada eraldi, et seda oleks võimalik peale torustiku paigaldamist kasutada haljasalade taastamisel. </w:t>
      </w:r>
    </w:p>
    <w:p w14:paraId="117A6CE6" w14:textId="3F523DD9" w:rsidR="003F6D61" w:rsidRPr="00DE3336" w:rsidRDefault="003F6D61" w:rsidP="00DE3336">
      <w:r w:rsidRPr="00DE3336">
        <w:t>Eemaldatud kattega teeosad peavad jääma liikluseks suletuks kuni teekatte taastamiseni või ajutise teekatte paigaldamiseni. Ajutise teekatte rajamisel peab teel või selle osal olema liikluse avamiseks tagatud tee ekspluatatsiooninõuded.</w:t>
      </w:r>
    </w:p>
    <w:p w14:paraId="20B06B3B" w14:textId="77777777" w:rsidR="003F6D61" w:rsidRPr="00F4558D" w:rsidRDefault="003F6D61" w:rsidP="003249A8">
      <w:pPr>
        <w:pStyle w:val="Heading3"/>
      </w:pPr>
      <w:bookmarkStart w:id="77" w:name="_Toc221591555"/>
      <w:bookmarkStart w:id="78" w:name="_Toc309738498"/>
      <w:bookmarkStart w:id="79" w:name="_Toc378326114"/>
      <w:bookmarkStart w:id="80" w:name="_Toc395650076"/>
      <w:bookmarkStart w:id="81" w:name="_Toc121430448"/>
      <w:r w:rsidRPr="00F4558D">
        <w:t>Kaeviku rajamine</w:t>
      </w:r>
      <w:bookmarkEnd w:id="77"/>
      <w:bookmarkEnd w:id="78"/>
      <w:bookmarkEnd w:id="79"/>
      <w:bookmarkEnd w:id="80"/>
      <w:bookmarkEnd w:id="81"/>
    </w:p>
    <w:p w14:paraId="2B0E6856" w14:textId="2520CB97" w:rsidR="003F6D61" w:rsidRPr="00DE3336" w:rsidRDefault="003F6D61" w:rsidP="00DE3336">
      <w:r w:rsidRPr="00DE3336">
        <w:t>Kaevikute kaevamistööde ulatus sõltub toru läbimõõdust ja pinnasest. Minimaalne kaeviku laius on 700 mm või torustiku läbimõõt +</w:t>
      </w:r>
      <w:r w:rsidR="00466688" w:rsidRPr="00DE3336">
        <w:t>4</w:t>
      </w:r>
      <w:r w:rsidRPr="00DE3336">
        <w:t xml:space="preserve">00 mm mõlemal pool toru. Kaevude kohal tuleb kaevik teha laiem, nii et kaevu serv jääb kaeviku seinast vähemalt 200 mm kaugusele. Põhjendamatult laia kaeviku tegemist tuleb vältida, kuna see võib halvendada plasttoru külgtoetust. </w:t>
      </w:r>
    </w:p>
    <w:p w14:paraId="62C58408" w14:textId="77777777" w:rsidR="003F6D61" w:rsidRPr="00DE3336" w:rsidRDefault="003F6D61" w:rsidP="00DE3336">
      <w:r w:rsidRPr="00DE3336">
        <w:t xml:space="preserve">Talvetingimustes tuleb kaevikupõhi hoida külmumatuna. Kui võimalik, tuleb kaeviku põhi soojustada. Külmunud pinnas tuleb kaevikust eemaldada ning asendada tihendatud kuiva liivaga. Erilist hoolt tuleb kanda kaevikus oleva vee külmumise vältimiseks. </w:t>
      </w:r>
    </w:p>
    <w:p w14:paraId="4E670A1C" w14:textId="77777777" w:rsidR="003F6D61" w:rsidRPr="00DE3336" w:rsidRDefault="003F6D61" w:rsidP="00DE3336">
      <w:r w:rsidRPr="00DE3336">
        <w:t>Kaeviku kaevamisel tuleb järgida niivõrd, kui see on praktiliselt võimalik, etteantud suunda ja langu, tagamaks vajalikud mõõtmed kaeviku toestuseks ettenähtud kilpide ja toestuse paigaldamiseks, ning jätmaks piisavalt tööruumi.</w:t>
      </w:r>
    </w:p>
    <w:p w14:paraId="61FBC0E4" w14:textId="77777777" w:rsidR="003F6D61" w:rsidRPr="00DE3336" w:rsidRDefault="003F6D61" w:rsidP="00DE3336">
      <w:r w:rsidRPr="00DE3336">
        <w:t xml:space="preserve">Kaeviku seinad tuleb rajada piisava nõlvusega või toestada, et oleks tagatud tööohutus ja välistatud lähedalasuvate rajatiste kahjustamine. </w:t>
      </w:r>
    </w:p>
    <w:p w14:paraId="1223DA2D" w14:textId="77777777" w:rsidR="003F6D61" w:rsidRPr="00DE3336" w:rsidRDefault="003F6D61" w:rsidP="00DE3336">
      <w:r w:rsidRPr="00DE3336">
        <w:t>Kaeviku küljed peavad olema ühetasased ilma oluliste sisselõigeteta pinnasesse. Kui sisselõige on siiski juhtunud, tuleb rakendada meetmeid tühemiku täitmiseks nii kiiresti kui võimalik või otsekohe pärast kaevikule toestuse paigaldamist.</w:t>
      </w:r>
    </w:p>
    <w:p w14:paraId="0475A0AE" w14:textId="77777777" w:rsidR="003F6D61" w:rsidRPr="00DE3336" w:rsidRDefault="003F6D61" w:rsidP="00DE3336">
      <w:r w:rsidRPr="00DE3336">
        <w:t>Töövõtja peab arvestama, et geoloogiline info kirjeldab geoloogilist läbilõiget konkreetses kohas uuringu tegemise ajal, kuid tegelik maapinnakihtide paiknemine ja põhjavee tase võib oluliselt erineda torustiku rajamise erinevates kohtades.</w:t>
      </w:r>
    </w:p>
    <w:p w14:paraId="2FA1ECC2" w14:textId="77777777" w:rsidR="003F6D61" w:rsidRPr="00DE3336" w:rsidRDefault="003F6D61" w:rsidP="00DE3336">
      <w:r w:rsidRPr="00DE3336">
        <w:t>1 m kaugusel nii ühel kui teisel pool ristuvatest teistest tehnovõrkudest ja 0,5 m kaugusel rööbiti kulgevatest teistest tehnovõrkudest tuleb kaevata käsitsi. Vajalike käsitsi kaevamistöödega peab Töövõtja arvestama.</w:t>
      </w:r>
    </w:p>
    <w:p w14:paraId="72049522" w14:textId="77777777" w:rsidR="003F6D61" w:rsidRPr="00DE3336" w:rsidRDefault="003F6D61" w:rsidP="00DE3336">
      <w:r w:rsidRPr="00DE3336">
        <w:t>Kõiki teisi tehnovõrke, mis avatakse kaevetööde ajal, tuleb korralikult toestada ja kaitsta vigastuste eest. Toestuse lahendus tuleb kirjalikult kooskõlastada tehnovõrgu valdajaga.</w:t>
      </w:r>
    </w:p>
    <w:p w14:paraId="34DA1E35" w14:textId="77777777" w:rsidR="003F6D61" w:rsidRPr="00DE3336" w:rsidRDefault="003F6D61" w:rsidP="00DE3336">
      <w:r w:rsidRPr="00DE3336">
        <w:t>Töövõtja vastutab kõigi olemasolevate rajatiste ja hoonete kaitsmise eest ning võimalike vigastuste eest, mis võivad tööde käigus tekkida.</w:t>
      </w:r>
    </w:p>
    <w:p w14:paraId="2EC59D9D" w14:textId="77777777" w:rsidR="003F6D61" w:rsidRPr="00DE3336" w:rsidRDefault="003F6D61" w:rsidP="00DE3336">
      <w:r w:rsidRPr="00DE3336">
        <w:lastRenderedPageBreak/>
        <w:t>Töövõtja tööd ei tohi häirida ühegi olemasoleva rajatise (tehnovõrgu) toimimist, väljaarvatud juhul kui on vastav kokkulepe tehnovõrgu operaatoriga. Juhul, kui mõni rajatistest on Töövõtja tegevusest tulenevalt kas purunenud või kahjustatud, tuleb omanikku sellest teavitada ning teha viivitamatult vajalikud remontööd. Kulud selliste remonttööde eest kannab Töövõtja.</w:t>
      </w:r>
    </w:p>
    <w:p w14:paraId="6E3C5903" w14:textId="77777777" w:rsidR="003F6D61" w:rsidRPr="00DE3336" w:rsidRDefault="003F6D61" w:rsidP="00DE3336">
      <w:r w:rsidRPr="00DE3336">
        <w:t>Maa-aluste rajatiste asukoht, mis on näidatud joonistel, on mõeldud üldise informatsioonina Töövõtjale. Tellija ei vastuta selle eest, et kõik rajatised on joonistele kantud või esitatud nende täpses asukohas. Töövõtja peab rakendama sobivaid ettevaatusabinõusid, et vältida olemasolevate torustike, kaablite ja teiste maa-aluste või maapealsete rajatiste kahjustusi. Kaeviku rajamisel tuleb arvestada olemasolevate tehnovõrkude toestamise ja ümberpaigutamise vajadusega.</w:t>
      </w:r>
    </w:p>
    <w:p w14:paraId="1C2FC526" w14:textId="77777777" w:rsidR="003F6D61" w:rsidRPr="00F4558D" w:rsidRDefault="003F6D61" w:rsidP="003249A8">
      <w:pPr>
        <w:pStyle w:val="Heading3"/>
      </w:pPr>
      <w:bookmarkStart w:id="82" w:name="_Ref210404075"/>
      <w:bookmarkStart w:id="83" w:name="_Ref210404082"/>
      <w:bookmarkStart w:id="84" w:name="_Ref210404183"/>
      <w:bookmarkStart w:id="85" w:name="_Ref210404199"/>
      <w:bookmarkStart w:id="86" w:name="_Ref210404244"/>
      <w:bookmarkStart w:id="87" w:name="_Ref210404251"/>
      <w:bookmarkStart w:id="88" w:name="_Toc221591556"/>
      <w:bookmarkStart w:id="89" w:name="_Toc309738499"/>
      <w:bookmarkStart w:id="90" w:name="_Toc378326115"/>
      <w:bookmarkStart w:id="91" w:name="_Toc395650077"/>
      <w:bookmarkStart w:id="92" w:name="_Toc121430449"/>
      <w:r w:rsidRPr="00F4558D">
        <w:t>Väljakaevatud materjali eemaldamine ja ladustamine, reovee purgimine</w:t>
      </w:r>
      <w:bookmarkEnd w:id="82"/>
      <w:bookmarkEnd w:id="83"/>
      <w:bookmarkEnd w:id="84"/>
      <w:bookmarkEnd w:id="85"/>
      <w:bookmarkEnd w:id="86"/>
      <w:bookmarkEnd w:id="87"/>
      <w:bookmarkEnd w:id="88"/>
      <w:bookmarkEnd w:id="89"/>
      <w:bookmarkEnd w:id="90"/>
      <w:bookmarkEnd w:id="91"/>
      <w:bookmarkEnd w:id="92"/>
    </w:p>
    <w:p w14:paraId="6FAAFC6C" w14:textId="77777777" w:rsidR="003F6D61" w:rsidRPr="00DE3336" w:rsidRDefault="003F6D61" w:rsidP="00DE3336">
      <w:r w:rsidRPr="00DE3336">
        <w:t xml:space="preserve">Kaevikutest väljakaevatud pinnas tuleb otsekohe objektilt ära vedada ning transportida ladestuspaika. Kaevetöödest ülejääva pinnase ladestuspaikade asukohad otsib Töövõtja ja kooskõlastab selle kirjalikult kohaliku omavalitsusega enne ehitustööde algust. </w:t>
      </w:r>
    </w:p>
    <w:p w14:paraId="0DA2AF3A" w14:textId="77777777" w:rsidR="003F6D61" w:rsidRPr="00DE3336" w:rsidRDefault="003F6D61" w:rsidP="00DE3336">
      <w:r w:rsidRPr="00DE3336">
        <w:t>Tagasitäiteks kasutatava pinnase vaheladustamise kohad tuleb leida asulas (vahetult enne töödega alustamist) vastavalt Töövõtja logistilisele vajadusele ning kokkuleppele omavalitsuse ja maavaldajaga (riik või eraomanik). Kokkulepped vormistada kirjalikult.</w:t>
      </w:r>
    </w:p>
    <w:p w14:paraId="3528FE71" w14:textId="77777777" w:rsidR="003F6D61" w:rsidRPr="00DE3336" w:rsidRDefault="003F6D61" w:rsidP="00DE3336">
      <w:r w:rsidRPr="00DE3336">
        <w:t>Töövõtja peab arvestama kõigi vajalike töödega, mis on seotud ladustuskohtadega (sh vajadusel juurdepääsutee rajamine, platsi ettevalmistamine, pinnase paigutamine, planeerimine jmt) ning transpordiga ladustuskohta.</w:t>
      </w:r>
    </w:p>
    <w:p w14:paraId="00B5FBA3" w14:textId="77777777" w:rsidR="003F6D61" w:rsidRPr="00DE3336" w:rsidRDefault="003F6D61" w:rsidP="00DE3336">
      <w:r w:rsidRPr="00DE3336">
        <w:t>Kui väljakaevatud materjal on ajutiselt ladustatud murukattele või selle servale, siis pärast tööde lõpetamist tuleb taastada antud murukatte esialgne olukord. Kui väljakaevatud materjal on ladustatud killustik-kattega teele, siis tuleb tee peale materjali eemaldamist puhastada.</w:t>
      </w:r>
    </w:p>
    <w:p w14:paraId="608353BC" w14:textId="77777777" w:rsidR="003F6D61" w:rsidRPr="00DE3336" w:rsidRDefault="003F6D61" w:rsidP="00DE3336">
      <w:r w:rsidRPr="00DE3336">
        <w:t>Töövõtja tasub ladustamise tasud juhul kui see on Keskkonnaameti poolt määratud.</w:t>
      </w:r>
    </w:p>
    <w:p w14:paraId="293043FE" w14:textId="77777777" w:rsidR="003F6D61" w:rsidRPr="00DE3336" w:rsidRDefault="003F6D61" w:rsidP="00DE3336">
      <w:r w:rsidRPr="00DE3336">
        <w:t>Reovee või sademeveekanalisatsiooni veekogusse juhtimine on keelatud. Vastavalt vabariigi valitsuse määrusele „Reovee puhastamise ning heit- ja sademevee suublasse juhtimise kohta esitatavad nõuded, heit- ja sademevee reostusnäitajate piirmäärad ning nende nõuete täitmise kontrollimise meetmed” tohib ühisvoolsest kanalisatsioonist sademevett vihmavalingu ajal ülevoolude kaudu suublasse juhtida koos reoveega vahekorras vähemalt neli ühele. Ülevool võib töötada ainult siis, kui vastav vahekord on tagatud.</w:t>
      </w:r>
    </w:p>
    <w:p w14:paraId="3BAD2D68" w14:textId="77777777" w:rsidR="003F6D61" w:rsidRPr="00F4558D" w:rsidRDefault="003F6D61" w:rsidP="003249A8">
      <w:pPr>
        <w:pStyle w:val="Heading3"/>
      </w:pPr>
      <w:bookmarkStart w:id="93" w:name="_Toc221591557"/>
      <w:bookmarkStart w:id="94" w:name="_Toc309738500"/>
      <w:bookmarkStart w:id="95" w:name="_Toc378326116"/>
      <w:bookmarkStart w:id="96" w:name="_Toc395650078"/>
      <w:bookmarkStart w:id="97" w:name="_Toc121430450"/>
      <w:r w:rsidRPr="00F4558D">
        <w:t>Kaeviku toestamine</w:t>
      </w:r>
      <w:bookmarkEnd w:id="93"/>
      <w:bookmarkEnd w:id="94"/>
      <w:bookmarkEnd w:id="95"/>
      <w:bookmarkEnd w:id="96"/>
      <w:bookmarkEnd w:id="97"/>
    </w:p>
    <w:p w14:paraId="7DB3C937" w14:textId="77777777" w:rsidR="003F6D61" w:rsidRPr="00DE3336" w:rsidRDefault="003F6D61" w:rsidP="00DE3336">
      <w:r w:rsidRPr="00DE3336">
        <w:t>Kaevikute seinad tuleb nende varisemise või lähedal asuvate rajatiste kahjustamise vältimiseks rajada sobiva nõlvusega või toestada. Toestatavate kaevikute seinad peavad olema võimalikult vertikaalsed. Kaeviku toestus ning rajamise meetodid peavad ära hoidma külgnevate pinnaste, vundamentide, rajatiste ja teiste objektide häirimise või kokkuvarisemise. Kõik kahjud, mis on tekitatud teistele töödele või külgnevatele objektidele kas kokkuvarisemise, vee või maapinna surve või teiste mõjurite poolt toestuse ja tugevdamise puudumise tõttu või mõne muu Töövõtja hooletuse või eksimuse tõttu, remonditakse Töövõtja kulul ja viivitamatult.</w:t>
      </w:r>
    </w:p>
    <w:p w14:paraId="753B4C65" w14:textId="511B8DAA" w:rsidR="003F6D61" w:rsidRPr="00DE3336" w:rsidRDefault="003F6D61" w:rsidP="00DE3336">
      <w:r w:rsidRPr="00DE3336">
        <w:t>Töövõtja kannab vastutust kaevikute toestamise ja tugevdamise eest kõikjal ning piisava sügavuseni, et vältida kaevikute kokkuvarisemisemist. Toestus peab olema rajatud nii, et tööde tegemiseks jääks küllaldaselt ruumi ilma, et toestusele langeks täiendavalt pingeid ja koormust sellisel määral, et need võiksid puruneda.</w:t>
      </w:r>
    </w:p>
    <w:p w14:paraId="7EEEC3FC" w14:textId="77777777" w:rsidR="003F6D61" w:rsidRPr="00DE3336" w:rsidRDefault="003F6D61" w:rsidP="00DE3336">
      <w:r w:rsidRPr="00DE3336">
        <w:t>Kaeviku nõlva varisemisprismas või lähemal kui 1 m kaevikust on transpordivahendite liiklemine ning materjalide ja seadmete hoidmine keelatud.</w:t>
      </w:r>
    </w:p>
    <w:p w14:paraId="28E1A025" w14:textId="0226EF25" w:rsidR="003F6D61" w:rsidRPr="00DE3336" w:rsidRDefault="003F6D61" w:rsidP="00DE3336">
      <w:r w:rsidRPr="00DE3336">
        <w:t>Kaevikute toestuse võib eemaldada üksnes siis, kui on välistatud toestatud pinnase liikuma</w:t>
      </w:r>
      <w:r w:rsidR="00960961" w:rsidRPr="00DE3336">
        <w:t xml:space="preserve"> </w:t>
      </w:r>
      <w:r w:rsidRPr="00DE3336">
        <w:t xml:space="preserve">hakkamine. Toestus ja tugevdus jäetakse kaevikusse peale tööde lõppu alatiselt üksnes siis, </w:t>
      </w:r>
      <w:r w:rsidRPr="00DE3336">
        <w:lastRenderedPageBreak/>
        <w:t>kui nii on nõutud joonistel või ehitusjärelevalve vastava nõude korral. Alati, kui toestus ja tugevdus jäetakse alatiselt paika, tuleb selle ülemised otsad 1m kõrguselt allpool kavandatud maapinda ära lõigata ja kõrvaldada; millises osas seda tehakse, on ehitusjärelevalvel õigus juhiseid anda.</w:t>
      </w:r>
    </w:p>
    <w:p w14:paraId="72C9802F" w14:textId="77777777" w:rsidR="003F6D61" w:rsidRPr="00DE3336" w:rsidRDefault="003F6D61" w:rsidP="00DE3336">
      <w:r w:rsidRPr="00DE3336">
        <w:t xml:space="preserve">Ehitusjärelevalvel on õigus vastava vajaduse ilmnemisel Töövõtjalt nõuda kaevikute toestuse tööjooniseid. Ehitusjärelevalvel on õigus anda Töövõtjale instruktsioone kaeviku toestamise, toestamise kõrvaldamise ja asendamise kohta. </w:t>
      </w:r>
    </w:p>
    <w:p w14:paraId="374775A0" w14:textId="62F1262C" w:rsidR="003F6D61" w:rsidRPr="00DE3336" w:rsidRDefault="003F6D61" w:rsidP="00DE3336">
      <w:r w:rsidRPr="00DE3336">
        <w:t>Kõikides kaevikutes, mis on üle 1,2 m sügavad, peavad olema paigaldatud ohutud ja sobivad redelid, mis ulatuvad 1 m võrra kaeviku servast kõrgemale. Iga kaeviku 20 m lõigu kohta või ka lühema lõigu peale, kui kaevik on lühem, peab olema vähemalt üks redel.</w:t>
      </w:r>
    </w:p>
    <w:p w14:paraId="4B7839FD" w14:textId="77777777" w:rsidR="003F6D61" w:rsidRPr="00F4558D" w:rsidRDefault="003F6D61" w:rsidP="003249A8">
      <w:pPr>
        <w:pStyle w:val="Heading3"/>
      </w:pPr>
      <w:bookmarkStart w:id="98" w:name="_Toc221591558"/>
      <w:bookmarkStart w:id="99" w:name="_Toc309738501"/>
      <w:bookmarkStart w:id="100" w:name="_Toc378326117"/>
      <w:bookmarkStart w:id="101" w:name="_Toc395650079"/>
      <w:bookmarkStart w:id="102" w:name="_Toc121430451"/>
      <w:r w:rsidRPr="00F4558D">
        <w:t>Veetõrjetööd</w:t>
      </w:r>
      <w:bookmarkEnd w:id="98"/>
      <w:bookmarkEnd w:id="99"/>
      <w:bookmarkEnd w:id="100"/>
      <w:bookmarkEnd w:id="101"/>
      <w:bookmarkEnd w:id="102"/>
    </w:p>
    <w:p w14:paraId="5E5587F5" w14:textId="77777777" w:rsidR="003F6D61" w:rsidRPr="00DE3336" w:rsidRDefault="003F6D61" w:rsidP="00DE3336">
      <w:pPr>
        <w:rPr>
          <w:u w:val="single"/>
        </w:rPr>
      </w:pPr>
      <w:r w:rsidRPr="00DE3336">
        <w:t xml:space="preserve">Selleks, et ehitustööd võiksid toimuda kuivades tingimustes, tuleb kõik kaevikud hoida vabana igat liiki veest. </w:t>
      </w:r>
    </w:p>
    <w:p w14:paraId="4A2C136E" w14:textId="77777777" w:rsidR="003F6D61" w:rsidRPr="00DE3336" w:rsidRDefault="003F6D61" w:rsidP="00DE3336">
      <w:r w:rsidRPr="00DE3336">
        <w:t>Töövõtja võib ise valida kaevikutest vee kõrvaldamise meetodi tingimusel, et ehitusjärelevalvega on meetod eelnevalt kooskõlastatud. Ilma Tellija kirjaliku loata ei tohi vett juhtida mistahes veekogudesse, kanalisatsiooni, kraavi või jõkke. Tellija heakskiit meetodile ei vabasta Töövõtjat ühestki lepingust tulenevast kohustusest ega vastutusest.</w:t>
      </w:r>
    </w:p>
    <w:p w14:paraId="17F23084" w14:textId="77777777" w:rsidR="003F6D61" w:rsidRPr="00DE3336" w:rsidRDefault="003F6D61" w:rsidP="00DE3336">
      <w:r w:rsidRPr="00DE3336">
        <w:t>Töövõtja ei tohi juhtida pinnaseosakesi (liiva, muda või muid tahkeid aineid) sisaldavat vett mistahes olemasolevasse kanalisatsioonitorustikku.</w:t>
      </w:r>
    </w:p>
    <w:p w14:paraId="413BEB5B" w14:textId="77777777" w:rsidR="003F6D61" w:rsidRPr="00DE3336" w:rsidRDefault="003F6D61" w:rsidP="00DE3336">
      <w:r w:rsidRPr="00DE3336">
        <w:t>Töövõtja poolt ehitustööde käigus kanalisatsiooni juhitava vee kogused ja juhtimise aeg tuleb kooskõlastada vee-ettevõttega.</w:t>
      </w:r>
    </w:p>
    <w:p w14:paraId="32C0CCC3" w14:textId="77777777" w:rsidR="003F6D61" w:rsidRPr="00DE3336" w:rsidRDefault="003F6D61" w:rsidP="00DE3336">
      <w:r w:rsidRPr="00DE3336">
        <w:t>Töövõtja hangib ja kasutab piisava võimsusega (jõudlusega) seadmeid (pumpasid, nõelfiltreid) ja masinaid ning leiab vajaliku tööjõu, et teha vajalikud operatsioonid kaevikute kuivana hoidmiseks.</w:t>
      </w:r>
    </w:p>
    <w:p w14:paraId="297C325A" w14:textId="77777777" w:rsidR="003F6D61" w:rsidRPr="00DE3336" w:rsidRDefault="003F6D61" w:rsidP="00DE3336">
      <w:r w:rsidRPr="00DE3336">
        <w:t>Töövõtja rakendab kõik meetmeid, et vee eemaldamisega mitte kahjustada mingit osa töödest või külgnevatest omanditest.</w:t>
      </w:r>
    </w:p>
    <w:p w14:paraId="1CA4748C" w14:textId="77777777" w:rsidR="003F6D61" w:rsidRPr="00DE3336" w:rsidRDefault="003F6D61" w:rsidP="00DE3336">
      <w:r w:rsidRPr="00DE3336">
        <w:t>Kõik ajutised veetõrjerajatised (kraavid, tammid jne) tuleb teha sama hoolikalt kui püsirajatised ning need tuleb pärast kasutamise lõppu likvideerida (demonteerida) kui ehitusjärelevalve pole esitanud teisi nõudmisi. Ajutised veetõrjerajatised ei tohi kahjustada keskkonda ega mõjutada maavaldusi.</w:t>
      </w:r>
    </w:p>
    <w:p w14:paraId="6C17EE22" w14:textId="77777777" w:rsidR="003F6D61" w:rsidRPr="00F4558D" w:rsidRDefault="003F6D61" w:rsidP="003249A8">
      <w:pPr>
        <w:pStyle w:val="Heading3"/>
      </w:pPr>
      <w:bookmarkStart w:id="103" w:name="_Ref210404376"/>
      <w:bookmarkStart w:id="104" w:name="_Ref210404386"/>
      <w:bookmarkStart w:id="105" w:name="_Toc221591559"/>
      <w:bookmarkStart w:id="106" w:name="_Toc309738502"/>
      <w:bookmarkStart w:id="107" w:name="_Toc378326118"/>
      <w:bookmarkStart w:id="108" w:name="_Toc395650080"/>
      <w:bookmarkStart w:id="109" w:name="_Toc121430452"/>
      <w:r w:rsidRPr="00F4558D">
        <w:t>Torustiku tasanduskiht</w:t>
      </w:r>
      <w:bookmarkEnd w:id="103"/>
      <w:bookmarkEnd w:id="104"/>
      <w:bookmarkEnd w:id="105"/>
      <w:bookmarkEnd w:id="106"/>
      <w:bookmarkEnd w:id="107"/>
      <w:bookmarkEnd w:id="108"/>
      <w:bookmarkEnd w:id="109"/>
    </w:p>
    <w:p w14:paraId="6D176EEF" w14:textId="77777777" w:rsidR="003F6D61" w:rsidRPr="00DE3336" w:rsidRDefault="003F6D61" w:rsidP="00DE3336">
      <w:pPr>
        <w:rPr>
          <w:strike/>
          <w:highlight w:val="yellow"/>
        </w:rPr>
      </w:pPr>
      <w:r w:rsidRPr="00DE3336">
        <w:t xml:space="preserve">Kaeviku põhja, täitepinnase peale või aluse peale tuleb rajada tasanduskiht. Tasanduskihi rajamisel tuleb lähtuda „RIL 77-2013 Maa sisse ja vette paigaldatavad plasttorud. Paigaldusjuhend“ nõuetest. </w:t>
      </w:r>
    </w:p>
    <w:p w14:paraId="3707A5E9" w14:textId="77777777" w:rsidR="003F6D61" w:rsidRPr="00DE3336" w:rsidRDefault="003F6D61" w:rsidP="00DE3336">
      <w:r w:rsidRPr="00DE3336">
        <w:t>Tasanduskiht tehakse liivast, kruusast või peenefraktsioonilisest killustikust.</w:t>
      </w:r>
    </w:p>
    <w:p w14:paraId="3B74A274" w14:textId="77777777" w:rsidR="003F6D61" w:rsidRPr="00DE3336" w:rsidRDefault="003F6D61" w:rsidP="00DE3336">
      <w:r w:rsidRPr="00DE3336">
        <w:t>Tasanduskihina kasutatava loodusliku kivimaterjali suurim lubatud fraktsioon dmax sõltub paigaldatava toru välisläbimõõdust De. Kui 200 &lt;= De &lt;= 600 mm, siis dmax = 0,1 De. Kui De &gt; 600 mm, siis dmax ei või ületada 60 mm. Kui toru läbimõõt on väiksem kui De200 mm, siis on suurim lubatud fraktsioon 20 mm. Materjal peab olema homogeenne, puhas, ühtlane ning osakesi, mis on väiksemad kui 0,02 mm peab olema vähem kui 10%. Materjal ei tohi sisaldada orgaanilisi ja kahjulikke aineid ning savi või liivsavi (kas eraldi või kokku) rohkem kui 15% materjali kaalust. Materjal peab olema tihendatav.</w:t>
      </w:r>
    </w:p>
    <w:p w14:paraId="04890892" w14:textId="77777777" w:rsidR="003F6D61" w:rsidRPr="00DE3336" w:rsidRDefault="003F6D61" w:rsidP="00DE3336">
      <w:r w:rsidRPr="00DE3336">
        <w:t>Peenefraktsioonilist killustikku võib kasutada De110 mm ja suuremate torude korral. Tasanduskihina kasutatava killustiku fraktsiooni suurus ei tohi olla suurem kui 16 mm.</w:t>
      </w:r>
    </w:p>
    <w:p w14:paraId="181A8702" w14:textId="77777777" w:rsidR="003F6D61" w:rsidRPr="00DE3336" w:rsidRDefault="003F6D61" w:rsidP="00DE3336">
      <w:r w:rsidRPr="00DE3336">
        <w:t>Pärast aluspõhja valmimist näitab Töövõtja selle enne järgmiste ehitustööde algust ehitusjärelevalvele ette ja peab ehitusjärelevalvelt saama kooskõlastuse tööde jätkamiseks.</w:t>
      </w:r>
    </w:p>
    <w:p w14:paraId="4CBA1385" w14:textId="77777777" w:rsidR="003F6D61" w:rsidRPr="00DE3336" w:rsidRDefault="003F6D61" w:rsidP="00DE3336">
      <w:r w:rsidRPr="00DE3336">
        <w:lastRenderedPageBreak/>
        <w:t>Kui torud paigaldatakse nõrga kandevõimega pinnasesse (märg pinnas, savi, liivsavi, turvas jne) või suure põhjavee pealevooluga tingimustes, siis tuleb tasanduskihi alla valmistada paigaldustingimustele sobiv torustiku aluskonstruktsioon. Torustiku aluskonstruktsioon kooskõlastada ehitusjärelevalvega. Killustikalus (maks. fr 16...32 mm) tuleb ümbritseda geotekstiiliga alljärgnevate põhiparameetritega:</w:t>
      </w:r>
    </w:p>
    <w:p w14:paraId="198BAD36" w14:textId="5852522E" w:rsidR="003F6D61" w:rsidRPr="00DE3336" w:rsidRDefault="003F6D61" w:rsidP="00DE3336">
      <w:pPr>
        <w:pStyle w:val="ListBullet1"/>
      </w:pPr>
      <w:r w:rsidRPr="00DE3336">
        <w:t>kaal: 150...200 g/m2;</w:t>
      </w:r>
    </w:p>
    <w:p w14:paraId="1E80A691" w14:textId="77777777" w:rsidR="003F6D61" w:rsidRPr="00DE3336" w:rsidRDefault="003F6D61" w:rsidP="00DE3336">
      <w:pPr>
        <w:pStyle w:val="ListBullet1"/>
      </w:pPr>
      <w:r w:rsidRPr="00DE3336">
        <w:t>tõmbetugevus: 10...15 kN/m.</w:t>
      </w:r>
    </w:p>
    <w:p w14:paraId="4882DA1F" w14:textId="77777777" w:rsidR="003F6D61" w:rsidRPr="00DE3336" w:rsidRDefault="003F6D61" w:rsidP="00DE3336">
      <w:r w:rsidRPr="00DE3336">
        <w:t xml:space="preserve">Ehitusjärelevalve võib nõuda torustiku tasanduskihi alla aluskonstruktsiooni valmistamist, kui peab seda vajalikuks. Kõik torustike tasanduskihi ja aluskonstruktsiooni rajamisega seotud kulud tuleb Töövõtjal arvestada pakkumise hinna sisse töömahuloendis. </w:t>
      </w:r>
    </w:p>
    <w:p w14:paraId="5EF6C21C" w14:textId="77777777" w:rsidR="003F6D61" w:rsidRPr="00F4558D" w:rsidRDefault="003F6D61" w:rsidP="003249A8">
      <w:pPr>
        <w:pStyle w:val="Heading3"/>
      </w:pPr>
      <w:bookmarkStart w:id="110" w:name="_Ref210709960"/>
      <w:bookmarkStart w:id="111" w:name="_Ref210709967"/>
      <w:bookmarkStart w:id="112" w:name="_Toc221591560"/>
      <w:bookmarkStart w:id="113" w:name="_Toc309738503"/>
      <w:bookmarkStart w:id="114" w:name="_Toc378326119"/>
      <w:bookmarkStart w:id="115" w:name="_Toc395650081"/>
      <w:bookmarkStart w:id="116" w:name="_Toc121430453"/>
      <w:r w:rsidRPr="00F4558D">
        <w:t>Torustiku paigaldamine</w:t>
      </w:r>
      <w:bookmarkEnd w:id="110"/>
      <w:bookmarkEnd w:id="111"/>
      <w:bookmarkEnd w:id="112"/>
      <w:bookmarkEnd w:id="113"/>
      <w:bookmarkEnd w:id="114"/>
      <w:bookmarkEnd w:id="115"/>
      <w:bookmarkEnd w:id="116"/>
    </w:p>
    <w:p w14:paraId="3B8186C3" w14:textId="77777777" w:rsidR="003F6D61" w:rsidRPr="00DE3336" w:rsidRDefault="003F6D61" w:rsidP="00DE3336">
      <w:r w:rsidRPr="00DE3336">
        <w:t xml:space="preserve">Torustiku paigaldustöödel tuleb järgida RIL77-2013 ja materjalide tootjate ettekirjutusi. </w:t>
      </w:r>
    </w:p>
    <w:p w14:paraId="731BB177" w14:textId="77777777" w:rsidR="003F6D61" w:rsidRPr="00DE3336" w:rsidRDefault="003F6D61" w:rsidP="00DE3336">
      <w:r w:rsidRPr="00DE3336">
        <w:t>Enne toru paigaldamist tuleb kontrollida toru aluse tasapinna ja langu vastavust projektdokumentatsioonile. Torud tuleb kontrollida defektide puudumise suhtes ja puhastada. Toru peab toetuma tasanduskihile ühtlaselt kogu toru pikkuses. Muhvide kohale tuleb toru alusesse teha süvend, vältimaks toru toetumist muhvile.</w:t>
      </w:r>
    </w:p>
    <w:p w14:paraId="69DB53C2" w14:textId="77777777" w:rsidR="003F6D61" w:rsidRPr="00DE3336" w:rsidRDefault="003F6D61" w:rsidP="00DE3336">
      <w:r w:rsidRPr="00DE3336">
        <w:t>Töövõtja rakendab kõiki meetmeid selleks, et ehitustööde ajal ei satuks paigaldatavasse torustikku võõriseid, mis on kahjulikud või ohtlikud inimese tervisele või veevarustuse ja kanalisatsiooni süsteemile. Ühendatavad torud peavad olema otstest suletud ja kaitstud saastumise eest kuni torud on paigaldatud.</w:t>
      </w:r>
    </w:p>
    <w:p w14:paraId="2DFE40BD" w14:textId="5935931B" w:rsidR="003F6D61" w:rsidRPr="00F4558D" w:rsidRDefault="003F6D61" w:rsidP="00AA68E8">
      <w:r w:rsidRPr="00DE3336">
        <w:t>Isevoolse kanalisatsioonitorustiku lubatud hälbed on esitatud tabelis:</w:t>
      </w:r>
    </w:p>
    <w:p w14:paraId="337D1D62" w14:textId="7C3B5051" w:rsidR="00AA68E8" w:rsidRDefault="00AA68E8" w:rsidP="00AA68E8">
      <w:pPr>
        <w:pStyle w:val="Caption"/>
        <w:keepNext/>
      </w:pPr>
      <w:r>
        <w:t xml:space="preserve">Tabel </w:t>
      </w:r>
      <w:r w:rsidR="00B0299A">
        <w:fldChar w:fldCharType="begin"/>
      </w:r>
      <w:r w:rsidR="00B0299A">
        <w:instrText xml:space="preserve"> SEQ Tabel \* ARABIC </w:instrText>
      </w:r>
      <w:r w:rsidR="00B0299A">
        <w:fldChar w:fldCharType="separate"/>
      </w:r>
      <w:r w:rsidR="00B0299A">
        <w:rPr>
          <w:noProof/>
        </w:rPr>
        <w:t>1</w:t>
      </w:r>
      <w:r w:rsidR="00B0299A">
        <w:rPr>
          <w:noProof/>
        </w:rPr>
        <w:fldChar w:fldCharType="end"/>
      </w:r>
      <w:r>
        <w:t xml:space="preserve">. </w:t>
      </w:r>
      <w:r w:rsidRPr="009321A1">
        <w:t>Isevoolse kanalisatsioonitorustiku lubatud hälbed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22"/>
        <w:gridCol w:w="2922"/>
        <w:gridCol w:w="2922"/>
      </w:tblGrid>
      <w:tr w:rsidR="003F6D61" w:rsidRPr="00F4558D" w14:paraId="36DFCDC1" w14:textId="77777777" w:rsidTr="003F6D61">
        <w:trPr>
          <w:jc w:val="center"/>
        </w:trPr>
        <w:tc>
          <w:tcPr>
            <w:tcW w:w="2922" w:type="dxa"/>
            <w:shd w:val="clear" w:color="auto" w:fill="D9D9D9"/>
          </w:tcPr>
          <w:p w14:paraId="0E06604A" w14:textId="77777777" w:rsidR="003F6D61" w:rsidRPr="00F4558D" w:rsidRDefault="003F6D61" w:rsidP="003F6D61">
            <w:pPr>
              <w:pStyle w:val="Tabel"/>
              <w:rPr>
                <w:b/>
              </w:rPr>
            </w:pPr>
            <w:r w:rsidRPr="00F4558D">
              <w:rPr>
                <w:b/>
              </w:rPr>
              <w:t>Projekteeritud toru lang ‰</w:t>
            </w:r>
          </w:p>
        </w:tc>
        <w:tc>
          <w:tcPr>
            <w:tcW w:w="2922" w:type="dxa"/>
            <w:shd w:val="clear" w:color="auto" w:fill="D9D9D9"/>
          </w:tcPr>
          <w:p w14:paraId="25A8B141" w14:textId="77777777" w:rsidR="003F6D61" w:rsidRPr="00F4558D" w:rsidRDefault="003F6D61" w:rsidP="003F6D61">
            <w:pPr>
              <w:pStyle w:val="Tabel"/>
              <w:rPr>
                <w:b/>
              </w:rPr>
            </w:pPr>
            <w:r w:rsidRPr="00F4558D">
              <w:rPr>
                <w:b/>
              </w:rPr>
              <w:t>Lubatud kõrvalekaldumine</w:t>
            </w:r>
          </w:p>
          <w:p w14:paraId="53A4D132" w14:textId="77777777" w:rsidR="003F6D61" w:rsidRPr="00F4558D" w:rsidRDefault="003F6D61" w:rsidP="003F6D61">
            <w:pPr>
              <w:pStyle w:val="Tabel"/>
              <w:rPr>
                <w:b/>
              </w:rPr>
            </w:pPr>
            <w:r w:rsidRPr="00F4558D">
              <w:rPr>
                <w:b/>
              </w:rPr>
              <w:t>projekteeritud langust ‰</w:t>
            </w:r>
          </w:p>
        </w:tc>
        <w:tc>
          <w:tcPr>
            <w:tcW w:w="2922" w:type="dxa"/>
            <w:shd w:val="clear" w:color="auto" w:fill="D9D9D9"/>
          </w:tcPr>
          <w:p w14:paraId="74FA490C" w14:textId="77777777" w:rsidR="003F6D61" w:rsidRPr="00F4558D" w:rsidRDefault="003F6D61" w:rsidP="003F6D61">
            <w:pPr>
              <w:pStyle w:val="Tabel"/>
              <w:rPr>
                <w:b/>
              </w:rPr>
            </w:pPr>
            <w:r w:rsidRPr="00F4558D">
              <w:rPr>
                <w:b/>
              </w:rPr>
              <w:t>Lubatud kõrvalekaldumine</w:t>
            </w:r>
          </w:p>
          <w:p w14:paraId="40D1420D" w14:textId="77777777" w:rsidR="003F6D61" w:rsidRPr="00F4558D" w:rsidRDefault="003F6D61" w:rsidP="003F6D61">
            <w:pPr>
              <w:pStyle w:val="Tabel"/>
              <w:rPr>
                <w:b/>
              </w:rPr>
            </w:pPr>
            <w:r w:rsidRPr="00F4558D">
              <w:rPr>
                <w:b/>
              </w:rPr>
              <w:t>kõrgusest (mm)</w:t>
            </w:r>
          </w:p>
        </w:tc>
      </w:tr>
      <w:tr w:rsidR="003F6D61" w:rsidRPr="00F4558D" w14:paraId="0C3A1DB0" w14:textId="77777777" w:rsidTr="003F6D61">
        <w:trPr>
          <w:jc w:val="center"/>
        </w:trPr>
        <w:tc>
          <w:tcPr>
            <w:tcW w:w="2922" w:type="dxa"/>
          </w:tcPr>
          <w:p w14:paraId="42E54792" w14:textId="77777777" w:rsidR="003F6D61" w:rsidRPr="00F4558D" w:rsidRDefault="003F6D61" w:rsidP="003F6D61">
            <w:pPr>
              <w:pStyle w:val="Tabel"/>
            </w:pPr>
            <w:r w:rsidRPr="00F4558D">
              <w:t>&gt;5</w:t>
            </w:r>
          </w:p>
        </w:tc>
        <w:tc>
          <w:tcPr>
            <w:tcW w:w="2922" w:type="dxa"/>
          </w:tcPr>
          <w:p w14:paraId="70F77970" w14:textId="77777777" w:rsidR="003F6D61" w:rsidRPr="00F4558D" w:rsidRDefault="003F6D61" w:rsidP="003F6D61">
            <w:pPr>
              <w:pStyle w:val="Tabel"/>
            </w:pPr>
            <w:r w:rsidRPr="00F4558D">
              <w:t>1.5</w:t>
            </w:r>
          </w:p>
        </w:tc>
        <w:tc>
          <w:tcPr>
            <w:tcW w:w="2922" w:type="dxa"/>
          </w:tcPr>
          <w:p w14:paraId="60FAAFE0" w14:textId="77777777" w:rsidR="003F6D61" w:rsidRPr="00F4558D" w:rsidRDefault="003F6D61" w:rsidP="003F6D61">
            <w:pPr>
              <w:pStyle w:val="Tabel"/>
            </w:pPr>
            <w:r w:rsidRPr="00F4558D">
              <w:t>50</w:t>
            </w:r>
          </w:p>
        </w:tc>
      </w:tr>
      <w:tr w:rsidR="003F6D61" w:rsidRPr="00F4558D" w14:paraId="5B365194" w14:textId="77777777" w:rsidTr="003F6D61">
        <w:trPr>
          <w:jc w:val="center"/>
        </w:trPr>
        <w:tc>
          <w:tcPr>
            <w:tcW w:w="2922" w:type="dxa"/>
          </w:tcPr>
          <w:p w14:paraId="2C919F56" w14:textId="77777777" w:rsidR="003F6D61" w:rsidRPr="00F4558D" w:rsidRDefault="003F6D61" w:rsidP="003F6D61">
            <w:pPr>
              <w:pStyle w:val="Tabel"/>
            </w:pPr>
            <w:r w:rsidRPr="00F4558D">
              <w:t>3÷5</w:t>
            </w:r>
          </w:p>
        </w:tc>
        <w:tc>
          <w:tcPr>
            <w:tcW w:w="2922" w:type="dxa"/>
          </w:tcPr>
          <w:p w14:paraId="699A7B22" w14:textId="77777777" w:rsidR="003F6D61" w:rsidRPr="00F4558D" w:rsidRDefault="003F6D61" w:rsidP="003F6D61">
            <w:pPr>
              <w:pStyle w:val="Tabel"/>
            </w:pPr>
            <w:r w:rsidRPr="00F4558D">
              <w:t>1.0</w:t>
            </w:r>
          </w:p>
        </w:tc>
        <w:tc>
          <w:tcPr>
            <w:tcW w:w="2922" w:type="dxa"/>
          </w:tcPr>
          <w:p w14:paraId="6672BFD6" w14:textId="77777777" w:rsidR="003F6D61" w:rsidRPr="00F4558D" w:rsidRDefault="003F6D61" w:rsidP="003F6D61">
            <w:pPr>
              <w:pStyle w:val="Tabel"/>
            </w:pPr>
            <w:r w:rsidRPr="00F4558D">
              <w:t>30</w:t>
            </w:r>
          </w:p>
        </w:tc>
      </w:tr>
      <w:tr w:rsidR="003F6D61" w:rsidRPr="00F4558D" w14:paraId="0F8A101B" w14:textId="77777777" w:rsidTr="003F6D61">
        <w:trPr>
          <w:jc w:val="center"/>
        </w:trPr>
        <w:tc>
          <w:tcPr>
            <w:tcW w:w="2922" w:type="dxa"/>
          </w:tcPr>
          <w:p w14:paraId="4DE476A1" w14:textId="77777777" w:rsidR="003F6D61" w:rsidRPr="00F4558D" w:rsidRDefault="003F6D61" w:rsidP="003F6D61">
            <w:pPr>
              <w:pStyle w:val="Tabel"/>
            </w:pPr>
            <w:r w:rsidRPr="00F4558D">
              <w:t>&lt;3</w:t>
            </w:r>
          </w:p>
        </w:tc>
        <w:tc>
          <w:tcPr>
            <w:tcW w:w="2922" w:type="dxa"/>
          </w:tcPr>
          <w:p w14:paraId="50A7CC7D" w14:textId="77777777" w:rsidR="003F6D61" w:rsidRPr="00F4558D" w:rsidRDefault="003F6D61" w:rsidP="003F6D61">
            <w:pPr>
              <w:pStyle w:val="Tabel"/>
            </w:pPr>
            <w:r w:rsidRPr="00F4558D">
              <w:t>1.0</w:t>
            </w:r>
          </w:p>
        </w:tc>
        <w:tc>
          <w:tcPr>
            <w:tcW w:w="2922" w:type="dxa"/>
          </w:tcPr>
          <w:p w14:paraId="505CB49F" w14:textId="77777777" w:rsidR="003F6D61" w:rsidRPr="00F4558D" w:rsidRDefault="003F6D61" w:rsidP="003F6D61">
            <w:pPr>
              <w:pStyle w:val="Tabel"/>
            </w:pPr>
            <w:r w:rsidRPr="00F4558D">
              <w:t>20</w:t>
            </w:r>
          </w:p>
        </w:tc>
      </w:tr>
    </w:tbl>
    <w:p w14:paraId="3E989534" w14:textId="77777777" w:rsidR="003F6D61" w:rsidRPr="00DE3336" w:rsidRDefault="003F6D61" w:rsidP="00DE3336">
      <w:r w:rsidRPr="00DE3336">
        <w:t>Kaevu seina lubatud hälve vertikaalist on 5mm/m, lubatud kõverus kaevude vahel ±1/300 kaevude vahekaugusest.</w:t>
      </w:r>
    </w:p>
    <w:p w14:paraId="7EA0CAF9" w14:textId="77777777" w:rsidR="003F6D61" w:rsidRPr="00DE3336" w:rsidRDefault="003F6D61" w:rsidP="00DE3336">
      <w:r w:rsidRPr="00DE3336">
        <w:t>Paigaldatud torustikul peab olema ühtlane lang, vett koguvate lohkude esinemine ei ole lubatud. Kaevu siseneva(te) toru(de) põhja(de) kõrgus peab olema sama või suurem (kõrgem), kui väljuva toru põhja kõrgus.</w:t>
      </w:r>
    </w:p>
    <w:p w14:paraId="79979F8D" w14:textId="77777777" w:rsidR="003F6D61" w:rsidRPr="00DE3336" w:rsidRDefault="003F6D61" w:rsidP="00DE3336">
      <w:r w:rsidRPr="00DE3336">
        <w:t>Vee- ja survekanalisatsioonitorustike lubatud hälbed on järgmised:</w:t>
      </w:r>
    </w:p>
    <w:p w14:paraId="48D0D00B" w14:textId="77777777" w:rsidR="003F6D61" w:rsidRPr="00DE3336" w:rsidRDefault="003F6D61" w:rsidP="00DE3336">
      <w:pPr>
        <w:pStyle w:val="ListBullet1"/>
      </w:pPr>
      <w:r w:rsidRPr="00DE3336">
        <w:t>kõrguslik asukoha hälve (vertikaalis) ±50 mm;</w:t>
      </w:r>
    </w:p>
    <w:p w14:paraId="0DCA1E86" w14:textId="77777777" w:rsidR="003F6D61" w:rsidRPr="00DE3336" w:rsidRDefault="003F6D61" w:rsidP="00DE3336">
      <w:pPr>
        <w:pStyle w:val="ListBullet1"/>
      </w:pPr>
      <w:r w:rsidRPr="00DE3336">
        <w:t>asendiplaaniline asukoha hälve (horisontaalis) ±100 mm.</w:t>
      </w:r>
    </w:p>
    <w:p w14:paraId="1E01BD12" w14:textId="77777777" w:rsidR="003F6D61" w:rsidRPr="00DE3336" w:rsidRDefault="003F6D61" w:rsidP="00DE3336">
      <w:r w:rsidRPr="00DE3336">
        <w:t>Torupaigaldustööde käigus tuleb järgida tootja(te) juhiseid. Torude paigaldamisel ei tohi kasutada ülemäärast jõudu, vältida torude vigastamist. Torud või liitmikud, mis on vigastatud (nt paigaldustööde käigus), tuleb ehitusplatsilt eemaldada ja asendada uutega Töövõtja kulul.</w:t>
      </w:r>
    </w:p>
    <w:p w14:paraId="43BF0C78" w14:textId="77777777" w:rsidR="003F6D61" w:rsidRPr="00DE3336" w:rsidRDefault="003F6D61" w:rsidP="00DE3336">
      <w:r w:rsidRPr="00DE3336">
        <w:t>Kanalisatsioonitorude paigaldamisel tagada toruotste täielik ulatus muhvi.</w:t>
      </w:r>
    </w:p>
    <w:p w14:paraId="134E2286" w14:textId="71064E27" w:rsidR="003F6D61" w:rsidRPr="00DE3336" w:rsidRDefault="003F6D61" w:rsidP="00DE3336">
      <w:r w:rsidRPr="00DE3336">
        <w:t>Torustike vahekaugused määratakse RIL 77-2013 põhjal. Puhas horisontaalkaugus paralleelsete torude vahel peab olema vähemalt 300mm. Kanalisatsioonitorustike sügavus peab olema vähemalt 1,2 m mõõdetuna toru pealt maapinnani, kui joonistel pole näidatud teisiti.</w:t>
      </w:r>
    </w:p>
    <w:p w14:paraId="378F3ABC" w14:textId="77777777" w:rsidR="003F6D61" w:rsidRPr="00DE3336" w:rsidRDefault="003F6D61" w:rsidP="00DE3336">
      <w:r w:rsidRPr="00DE3336">
        <w:t>Töövõtja peab arvestama materjalidega (torud, liitmikud), mis on vajalikud olemasolevate ja projekteeritud torustike omavaheliseks ühendamiseks.</w:t>
      </w:r>
    </w:p>
    <w:p w14:paraId="0CCCFFCA" w14:textId="77777777" w:rsidR="003F6D61" w:rsidRPr="00DE3336" w:rsidRDefault="003F6D61" w:rsidP="00DE3336">
      <w:r w:rsidRPr="00DE3336">
        <w:lastRenderedPageBreak/>
        <w:t>Torude üleskerkimise vältimiseks kaevikus tuleb teha veetõrjet. Talvisel perioodil tuleb torustikutöid teha eriti hoolikalt. Plasttorustike paigaldamine ei ole lubatud temperatuuridel alla -10°C. Torud, liitmikud ja toru alus tuleb hoida puhtana lumest, jääst ja külmunud pinnasest. Tihendeid ja liugainet peab enne kasutamist hoidma soojas ruumis. Järgida tuleb RIL 77 ja RYL 90, samuti materjalide tootjate juhiseid.</w:t>
      </w:r>
    </w:p>
    <w:p w14:paraId="2F7D926B" w14:textId="77777777" w:rsidR="003F6D61" w:rsidRPr="00DE3336" w:rsidRDefault="003F6D61" w:rsidP="00DE3336">
      <w:r w:rsidRPr="00DE3336">
        <w:t xml:space="preserve">Torustiku paigaldamise ajal tuleb teha teostusmõõdistamine ning kaevude ja sõlmede digitaalne pildistamine. </w:t>
      </w:r>
    </w:p>
    <w:p w14:paraId="7F66E8E3" w14:textId="77777777" w:rsidR="003F6D61" w:rsidRPr="00F4558D" w:rsidRDefault="003F6D61" w:rsidP="003249A8">
      <w:pPr>
        <w:pStyle w:val="Heading3"/>
      </w:pPr>
      <w:bookmarkStart w:id="117" w:name="_Toc221591561"/>
      <w:bookmarkStart w:id="118" w:name="_Toc309738504"/>
      <w:bookmarkStart w:id="119" w:name="_Toc378326120"/>
      <w:bookmarkStart w:id="120" w:name="_Toc395650082"/>
      <w:bookmarkStart w:id="121" w:name="_Toc121430454"/>
      <w:r w:rsidRPr="00F4558D">
        <w:t>Kanalisatsioonikaevude paigaldamine</w:t>
      </w:r>
      <w:bookmarkEnd w:id="117"/>
      <w:bookmarkEnd w:id="118"/>
      <w:bookmarkEnd w:id="119"/>
      <w:bookmarkEnd w:id="120"/>
      <w:bookmarkEnd w:id="121"/>
    </w:p>
    <w:p w14:paraId="2A013A63" w14:textId="77777777" w:rsidR="003F6D61" w:rsidRPr="00DE3336" w:rsidRDefault="003F6D61" w:rsidP="00DE3336">
      <w:r w:rsidRPr="00DE3336">
        <w:t>Kaevude liivalus peab olema tihendatud sellisel määral, et kõikides oludes oleks kaevu vajumine välistatud. Nõrga kandevõimega aluspinnase korral (märg pinnas, savi, liivsavi, turvas jne) tuleb kasutada tasanduskihi all sobivat aluskonstruktsiooni. Kaevud tuleb paigaldada täpselt vertikaalsesse asendisse ning selliste operatsioonide ajal nagu harutorustike ühendamine ja pinnase tihendamine kaevu ümber tuleb hoolega jälgida, et kaevude vertikaalne asend säiliks seni, kuni ümber kaevu olev kaevik on maapinnani täidetud. Kaevud, mis ei rahulda neid tingimusi, tuleb uuesti paigaldada.</w:t>
      </w:r>
    </w:p>
    <w:p w14:paraId="0C29AD6D" w14:textId="77777777" w:rsidR="003F6D61" w:rsidRPr="00DE3336" w:rsidRDefault="003F6D61" w:rsidP="00DE3336">
      <w:r w:rsidRPr="00DE3336">
        <w:t xml:space="preserve">Kaevuluugid peavad olema reguleeritava kõrgusega (“ujuva” raamiga) ning paigutatud ümbritseva teekattega samale tasapinnale. Maksimaalne lubatud erinevus kaevukaane ja ümbritseva teekatte kõrguses on asfalteeritud ja plaatidega kaetud teekatte korral +/- 3 mm. Kruusakattega alal (tänavatel) peavad kaevukaaned olema paigaldatud 20 cm teekattest madalamale ja olema kaetud kruusaga. </w:t>
      </w:r>
    </w:p>
    <w:p w14:paraId="35EEF0AF" w14:textId="77777777" w:rsidR="003F6D61" w:rsidRPr="00DE3336" w:rsidRDefault="003F6D61" w:rsidP="00DE3336">
      <w:r w:rsidRPr="00DE3336">
        <w:t>Sõiduteele paigaldatavate restkaevude luugi ribi suund ei tohi ühtida sõidusuunaga.</w:t>
      </w:r>
    </w:p>
    <w:p w14:paraId="2A944B5B" w14:textId="77777777" w:rsidR="003F6D61" w:rsidRPr="00F4558D" w:rsidRDefault="003F6D61" w:rsidP="003249A8">
      <w:pPr>
        <w:pStyle w:val="Heading3"/>
      </w:pPr>
      <w:r w:rsidRPr="00F4558D">
        <w:t xml:space="preserve"> </w:t>
      </w:r>
      <w:bookmarkStart w:id="122" w:name="_Toc221591562"/>
      <w:bookmarkStart w:id="123" w:name="_Toc309738505"/>
      <w:bookmarkStart w:id="124" w:name="_Toc378326121"/>
      <w:bookmarkStart w:id="125" w:name="_Toc395650083"/>
      <w:bookmarkStart w:id="126" w:name="_Toc121430455"/>
      <w:r w:rsidRPr="00F4558D">
        <w:t>Torustike soojustamine</w:t>
      </w:r>
      <w:bookmarkEnd w:id="122"/>
      <w:bookmarkEnd w:id="123"/>
      <w:bookmarkEnd w:id="124"/>
      <w:bookmarkEnd w:id="125"/>
      <w:bookmarkEnd w:id="126"/>
    </w:p>
    <w:p w14:paraId="161BBD79" w14:textId="77777777" w:rsidR="003F6D61" w:rsidRPr="00DE3336" w:rsidRDefault="00F77EB6" w:rsidP="00DE3336">
      <w:r w:rsidRPr="00DE3336">
        <w:t>K</w:t>
      </w:r>
      <w:r w:rsidR="003F6D61" w:rsidRPr="00DE3336">
        <w:t xml:space="preserve">analisatsioonitorustikud, mis paigaldatakse maapinnale lähemale kui 1,0 m mõõdetuna toru pealispinnast, tuleb soojustada. </w:t>
      </w:r>
    </w:p>
    <w:p w14:paraId="41409583" w14:textId="79352608" w:rsidR="003F6D61" w:rsidRPr="00DE3336" w:rsidRDefault="003F6D61" w:rsidP="00DE3336">
      <w:r w:rsidRPr="00DE3336">
        <w:t>Vee- ja kanalisatsioonitorustike ristumiskohad truupide ja kraavidega tuleb soojustada, kui truubi sisepinna või kraavi põhja vahekaugus torust on vähem kui 1,2 m kanalisatsioonitorudel. Soojustus tuleb paigaldada 2 m ulatuses mõlemale poole piki paigaldatavat torustikku ristumiskohast mõõdetuna või soojustuskoorikut kasutades.</w:t>
      </w:r>
    </w:p>
    <w:p w14:paraId="65B49229" w14:textId="77777777" w:rsidR="003F6D61" w:rsidRPr="00DE3336" w:rsidRDefault="003F6D61" w:rsidP="00DE3336">
      <w:r w:rsidRPr="00DE3336">
        <w:t>Torustike soojustamisel tuleb kasutada soojustusmaterjali, mis on ettenähtud pinnasesse paigutamiseks, survetugevus min 180 kN/m</w:t>
      </w:r>
      <w:r w:rsidRPr="00DE3336">
        <w:rPr>
          <w:vertAlign w:val="superscript"/>
        </w:rPr>
        <w:t>2</w:t>
      </w:r>
      <w:r w:rsidRPr="00DE3336">
        <w:t xml:space="preserve">, maksimaalne soojusjuhtivustegur 0,04W/mK. </w:t>
      </w:r>
    </w:p>
    <w:p w14:paraId="5B582B59" w14:textId="77777777" w:rsidR="003F6D61" w:rsidRPr="00F4558D" w:rsidRDefault="003F6D61" w:rsidP="003249A8">
      <w:pPr>
        <w:pStyle w:val="Heading3"/>
      </w:pPr>
      <w:r w:rsidRPr="00F4558D">
        <w:t xml:space="preserve"> </w:t>
      </w:r>
      <w:bookmarkStart w:id="127" w:name="_Toc221591563"/>
      <w:bookmarkStart w:id="128" w:name="_Toc309738506"/>
      <w:bookmarkStart w:id="129" w:name="_Toc378326122"/>
      <w:bookmarkStart w:id="130" w:name="_Toc395650084"/>
      <w:bookmarkStart w:id="131" w:name="_Toc121430456"/>
      <w:r w:rsidRPr="00F4558D">
        <w:t>Kaeviku tagasitäide</w:t>
      </w:r>
      <w:bookmarkEnd w:id="127"/>
      <w:bookmarkEnd w:id="128"/>
      <w:bookmarkEnd w:id="129"/>
      <w:bookmarkEnd w:id="130"/>
      <w:bookmarkEnd w:id="131"/>
    </w:p>
    <w:p w14:paraId="6083EA38" w14:textId="77777777" w:rsidR="003F6D61" w:rsidRPr="00DE3336" w:rsidRDefault="003F6D61" w:rsidP="00DE3336">
      <w:r w:rsidRPr="00DE3336">
        <w:t>Torukaevikute tagasitäide tuleb teha juurdeveetud materjaliga (mineraalne liiv, kruus, killustik maks. osakese suurusega 32 mm). Kaeviku tagasitäite materjal peab olema ehitusjärelevalve poolt heakskiidetud. Tagasitäite materjal tuleb paigaldada ja tihendada kihtidena. Kaevikute tagasitäide tuleb teha ekskavaatori abil, täitematerjali kallamine torukaevikusse otse kallurilt on keelatud.</w:t>
      </w:r>
    </w:p>
    <w:p w14:paraId="3FBD4DF8" w14:textId="77777777" w:rsidR="003F6D61" w:rsidRPr="00DE3336" w:rsidRDefault="003F6D61" w:rsidP="00DE3336">
      <w:r w:rsidRPr="00DE3336">
        <w:t>Algtäide (toru pealt mõõdetuna kuni 0,3 m kõrguseni) täidetakse juurdeveetavast materjalist (üldjuhul mineraalne liiv maks. terasuurusega 2 mm, kasutatava materjali peab heaks kiitma ehitusjärelevalve) käsitsi ja tihendatakse samuti käsitsi. Tihendamise ajal tuleb vältida torude nihkumist.</w:t>
      </w:r>
    </w:p>
    <w:p w14:paraId="5C6504F3" w14:textId="4651157A" w:rsidR="003F6D61" w:rsidRPr="00DE3336" w:rsidRDefault="003F6D61" w:rsidP="00DE3336">
      <w:r w:rsidRPr="00DE3336">
        <w:t xml:space="preserve">Täielikult täidetud kaeviku täite tihedus (Proctor-test) peab tiheduse määramiskatsel olema </w:t>
      </w:r>
      <w:r w:rsidR="00935481" w:rsidRPr="00DE3336">
        <w:t>teede aluses</w:t>
      </w:r>
      <w:r w:rsidRPr="00DE3336">
        <w:t xml:space="preserve"> osas vähemalt 0,98, haljasalal 0,9. Töövõtja peab vastavalt ehitusjärelevalve nõudmistele ja juhistele olema valmis seda tulemust tõestama.</w:t>
      </w:r>
    </w:p>
    <w:p w14:paraId="2A7BC0A9" w14:textId="77777777" w:rsidR="003F6D61" w:rsidRPr="00DE3336" w:rsidRDefault="003F6D61" w:rsidP="00DE3336">
      <w:r w:rsidRPr="00DE3336">
        <w:t xml:space="preserve">Töövõtja kannab kuni garantiiperioodi lõpuni tagasitäite tegemise kvaliteedi eest vastutust ja kannab vastavad kulud ning täidab vajadusel kaeviku uuesti. Töövõtja teeb kõik nõutavad </w:t>
      </w:r>
      <w:r w:rsidRPr="00DE3336">
        <w:lastRenderedPageBreak/>
        <w:t>tööd, et tagada aktsepteeritav pinnase seisukord kõikjal tööpiirkondades. Kõik vajalikud lisamaterjalid hangitakse ilma täiendavate kulutusteta Tellijale.</w:t>
      </w:r>
    </w:p>
    <w:p w14:paraId="689AD9D3" w14:textId="77777777" w:rsidR="003F6D61" w:rsidRPr="00DE3336" w:rsidRDefault="003F6D61" w:rsidP="00DE3336">
      <w:r w:rsidRPr="00DE3336">
        <w:t>Kõiki teekatte sissevajumisi, mis tekivad garantiiperioodil, käsitatakse mehaanilise tihendamise puudustena. Töövõtja on kohustatud sellised sissevajumised remontima ilma täiendavate kulutusteta Tellijale.</w:t>
      </w:r>
    </w:p>
    <w:p w14:paraId="17A369F8" w14:textId="77777777" w:rsidR="003F6D61" w:rsidRPr="00DE3336" w:rsidRDefault="003F6D61" w:rsidP="00DE3336">
      <w:r w:rsidRPr="00DE3336">
        <w:t xml:space="preserve">Töövõtja peab kontrollima täitepinnast ja selle tihendatust testri abil (Loadman, Inspector-2 vms). Testiprotokollid allkirjastatakse Töövõtja vastutava isiku poolt, vajadusel ka teiste nõutavate isikute poolt. </w:t>
      </w:r>
    </w:p>
    <w:p w14:paraId="7324FB4C" w14:textId="229C5467" w:rsidR="003F6D61" w:rsidRPr="00DE3336" w:rsidRDefault="003F6D61" w:rsidP="00DE3336">
      <w:r w:rsidRPr="00DE3336">
        <w:t>Testi protokollid tuleb edastada omavalitsusele ja ehitusjärelevalvele (Tellija esindajale) vahetult pärast testimist. Kõik testimisega seotud kulud tuleb Töövõtjal arvestada pakkumise hinna sisse töömahuloendis.</w:t>
      </w:r>
    </w:p>
    <w:p w14:paraId="213A1F9F" w14:textId="77AEABBB" w:rsidR="005D517A" w:rsidRPr="00F4558D" w:rsidRDefault="00935481" w:rsidP="005D517A">
      <w:pPr>
        <w:pStyle w:val="Heading3"/>
      </w:pPr>
      <w:bookmarkStart w:id="132" w:name="_Toc527462355"/>
      <w:bookmarkStart w:id="133" w:name="_Toc482176326"/>
      <w:bookmarkStart w:id="134" w:name="_Toc416274795"/>
      <w:bookmarkStart w:id="135" w:name="_Toc204565364"/>
      <w:bookmarkStart w:id="136" w:name="_Toc121430457"/>
      <w:r w:rsidRPr="00F4558D">
        <w:t>Maha jäetavad</w:t>
      </w:r>
      <w:r w:rsidR="005D517A" w:rsidRPr="00F4558D">
        <w:t xml:space="preserve"> torustikud</w:t>
      </w:r>
      <w:r w:rsidR="00F94E2D" w:rsidRPr="00F4558D">
        <w:t xml:space="preserve">, </w:t>
      </w:r>
      <w:r w:rsidR="005D517A" w:rsidRPr="00F4558D">
        <w:t>kaevud</w:t>
      </w:r>
      <w:bookmarkEnd w:id="132"/>
      <w:bookmarkEnd w:id="133"/>
      <w:bookmarkEnd w:id="134"/>
      <w:bookmarkEnd w:id="135"/>
      <w:r w:rsidR="00F94E2D" w:rsidRPr="00F4558D">
        <w:t xml:space="preserve"> ja muud seadmed</w:t>
      </w:r>
      <w:bookmarkEnd w:id="136"/>
    </w:p>
    <w:p w14:paraId="4DDBE789" w14:textId="5AD56D6F" w:rsidR="005D517A" w:rsidRPr="00DE3336" w:rsidRDefault="005D517A" w:rsidP="00DE3336">
      <w:pPr>
        <w:tabs>
          <w:tab w:val="left" w:pos="1134"/>
        </w:tabs>
      </w:pPr>
      <w:r w:rsidRPr="00DE3336">
        <w:t>Torustiku rajamisel ja rekonstrueerimisel kasutusest välja jäävad torustikud</w:t>
      </w:r>
      <w:r w:rsidR="00C3164B" w:rsidRPr="00DE3336">
        <w:t xml:space="preserve">, </w:t>
      </w:r>
      <w:r w:rsidRPr="00DE3336">
        <w:t>kaevud</w:t>
      </w:r>
      <w:r w:rsidR="00C3164B" w:rsidRPr="00DE3336">
        <w:t>, septikud</w:t>
      </w:r>
      <w:r w:rsidRPr="00DE3336">
        <w:t xml:space="preserve"> </w:t>
      </w:r>
      <w:r w:rsidR="00474083" w:rsidRPr="00DE3336">
        <w:t xml:space="preserve">jms </w:t>
      </w:r>
      <w:r w:rsidRPr="00DE3336">
        <w:t>tuleb likvideerida.</w:t>
      </w:r>
    </w:p>
    <w:p w14:paraId="084E4545" w14:textId="10CA3B88" w:rsidR="005D517A" w:rsidRPr="00DE3336" w:rsidRDefault="005D517A" w:rsidP="00DE3336">
      <w:pPr>
        <w:tabs>
          <w:tab w:val="left" w:pos="1134"/>
        </w:tabs>
      </w:pPr>
      <w:r w:rsidRPr="00DE3336">
        <w:t>Projekteeritud torustikuga samas asukohas paiknevad likvideeritavad torustikud tuleb välja kaevata. Projekteeritud torustikust sügavamal ja/või teises plaanilises asukohas paiknevad kasutusest välja jäävad torustikud</w:t>
      </w:r>
      <w:r w:rsidR="006A768A" w:rsidRPr="00DE3336">
        <w:t xml:space="preserve"> ja seaded</w:t>
      </w:r>
      <w:r w:rsidRPr="00DE3336">
        <w:t xml:space="preserve"> tuleb otstest sulgeda betooniga.</w:t>
      </w:r>
    </w:p>
    <w:p w14:paraId="3DC41B05" w14:textId="77777777" w:rsidR="005D517A" w:rsidRPr="00DE3336" w:rsidRDefault="005D517A" w:rsidP="00DE3336">
      <w:pPr>
        <w:tabs>
          <w:tab w:val="left" w:pos="1134"/>
        </w:tabs>
      </w:pPr>
      <w:r w:rsidRPr="00DE3336">
        <w:t xml:space="preserve">Likvideeritavatel kaevudel tuleb eemaldada ülemine rõngas (rake) koos selle peale jäävate kaevukonstruktsioonidega. </w:t>
      </w:r>
    </w:p>
    <w:p w14:paraId="3A117667" w14:textId="04CA59A9" w:rsidR="005B7C2D" w:rsidRPr="00DE3336" w:rsidRDefault="005D517A" w:rsidP="00DE3336">
      <w:pPr>
        <w:tabs>
          <w:tab w:val="left" w:pos="1134"/>
        </w:tabs>
      </w:pPr>
      <w:r w:rsidRPr="00DE3336">
        <w:t>Demonteeritavad kaevud võetakse lahti kuni 1.0 m sügavuseni ning kaevud täidetakse ja tihenda</w:t>
      </w:r>
      <w:r w:rsidR="001372CD" w:rsidRPr="00DE3336">
        <w:t>takse</w:t>
      </w:r>
      <w:r w:rsidRPr="00DE3336">
        <w:t xml:space="preserve"> vastavalt lõpptäitele kehtivatele nõuetele.</w:t>
      </w:r>
      <w:r w:rsidR="005B7C2D" w:rsidRPr="00DE3336">
        <w:t xml:space="preserve"> </w:t>
      </w:r>
      <w:r w:rsidR="00935481" w:rsidRPr="00DE3336">
        <w:t>Maha jäetavad</w:t>
      </w:r>
      <w:r w:rsidR="005B7C2D" w:rsidRPr="00DE3336">
        <w:t xml:space="preserve"> kogumiskaevud</w:t>
      </w:r>
      <w:r w:rsidR="00F94E2D" w:rsidRPr="00DE3336">
        <w:t xml:space="preserve"> ja septikud</w:t>
      </w:r>
      <w:r w:rsidR="005B7C2D" w:rsidRPr="00DE3336">
        <w:t xml:space="preserve"> tuleb enne seda tühjendada. Reovesi tuleb käsitleda vastavalt Jäätmeseadusele.</w:t>
      </w:r>
    </w:p>
    <w:p w14:paraId="2D8C42A9" w14:textId="77777777" w:rsidR="003F6D61" w:rsidRPr="00F4558D" w:rsidRDefault="003F6D61" w:rsidP="00592D6B">
      <w:pPr>
        <w:pStyle w:val="Heading3"/>
      </w:pPr>
      <w:bookmarkStart w:id="137" w:name="_Toc221591572"/>
      <w:bookmarkStart w:id="138" w:name="_Toc309738507"/>
      <w:bookmarkStart w:id="139" w:name="_Toc378326123"/>
      <w:bookmarkStart w:id="140" w:name="_Toc395650086"/>
      <w:bookmarkStart w:id="141" w:name="_Toc121430458"/>
      <w:r w:rsidRPr="00F4558D">
        <w:t>Tuleohutus</w:t>
      </w:r>
      <w:bookmarkEnd w:id="137"/>
      <w:bookmarkEnd w:id="138"/>
      <w:bookmarkEnd w:id="139"/>
      <w:bookmarkEnd w:id="140"/>
      <w:bookmarkEnd w:id="141"/>
    </w:p>
    <w:p w14:paraId="78E60CB5" w14:textId="77777777" w:rsidR="003F6D61" w:rsidRPr="00DE3336" w:rsidRDefault="003F6D61" w:rsidP="00DE3336">
      <w:r w:rsidRPr="00DE3336">
        <w:t>Töövõtja rakendab kõiki meetmeid vältimaks võimalikke tulekahjusid objektil või selle läheduses asuvates hoonetes jm. Võimaliku tulekahju likvideerimiseks peab olema objektil piisaval hulgal tulekustutusvahendeid. Prahi või prügi põletamine ei ole lubatud. Kui objekti läheduses asuvad tule- ja/või plahvatusohtlikud rajatised/seadmed (kütusemahutid jne), siis informeerib Töövõtja sellest koheselt kohalikke organeid ja ehitusjärelevalvet. Töövõtja rakendab kõiki ettevaatusabinõusid ja järgib kõiki kohalike organite ja ehitusjärelevalve poolt antud juhiseid vältimaks tulekahju või plahvatust.</w:t>
      </w:r>
    </w:p>
    <w:p w14:paraId="2C826840" w14:textId="77777777" w:rsidR="003F6D61" w:rsidRPr="00F4558D" w:rsidRDefault="003F6D61" w:rsidP="00592D6B">
      <w:pPr>
        <w:pStyle w:val="Heading3"/>
      </w:pPr>
      <w:r w:rsidRPr="00F4558D">
        <w:t xml:space="preserve"> </w:t>
      </w:r>
      <w:bookmarkStart w:id="142" w:name="_Toc221591573"/>
      <w:bookmarkStart w:id="143" w:name="_Toc309738508"/>
      <w:bookmarkStart w:id="144" w:name="_Toc378326124"/>
      <w:bookmarkStart w:id="145" w:name="_Toc395650087"/>
      <w:bookmarkStart w:id="146" w:name="_Toc121430459"/>
      <w:r w:rsidRPr="00F4558D">
        <w:t>Lõhkeained ja õhkimine</w:t>
      </w:r>
      <w:bookmarkEnd w:id="142"/>
      <w:bookmarkEnd w:id="143"/>
      <w:bookmarkEnd w:id="144"/>
      <w:bookmarkEnd w:id="145"/>
      <w:bookmarkEnd w:id="146"/>
    </w:p>
    <w:p w14:paraId="21E639B1" w14:textId="77777777" w:rsidR="003F6D61" w:rsidRPr="00DE3336" w:rsidRDefault="003F6D61" w:rsidP="00DE3336">
      <w:r w:rsidRPr="00DE3336">
        <w:t>Lõhkeainete kasutamine ja õhkimine on lubatud ainult kohaliku omavalitsuse nõusolekul. Töövõtja peab arvestama sellega, et ehitusgeoloogilise uurimistöö käigus tuvastati tugeva lubjakivi kiht torustiku paigaldussügavusest kõrgemal. Lubjakivi lõhkumiseks tuleb kasutada hüdrovasarat. Kõik lõhkumistöö teostamisega seotud kulud peavad olema arvestatud Töövõtja pakkumise hinna sisse.</w:t>
      </w:r>
    </w:p>
    <w:p w14:paraId="183FF7FF" w14:textId="77777777" w:rsidR="003F6D61" w:rsidRPr="00F4558D" w:rsidRDefault="003F6D61" w:rsidP="00592D6B">
      <w:pPr>
        <w:pStyle w:val="Heading3"/>
      </w:pPr>
      <w:bookmarkStart w:id="147" w:name="_Toc221591574"/>
      <w:bookmarkStart w:id="148" w:name="_Toc309738510"/>
      <w:bookmarkStart w:id="149" w:name="_Toc378326126"/>
      <w:bookmarkStart w:id="150" w:name="_Toc395650088"/>
      <w:bookmarkStart w:id="151" w:name="_Toc121430460"/>
      <w:r w:rsidRPr="00F4558D">
        <w:t>Hoonete ja rajatiste kaitsmine</w:t>
      </w:r>
      <w:bookmarkEnd w:id="147"/>
      <w:bookmarkEnd w:id="148"/>
      <w:bookmarkEnd w:id="149"/>
      <w:bookmarkEnd w:id="150"/>
      <w:bookmarkEnd w:id="151"/>
    </w:p>
    <w:p w14:paraId="6919AA0E" w14:textId="77777777" w:rsidR="003F6D61" w:rsidRPr="00F4558D" w:rsidRDefault="003F6D61" w:rsidP="00592D6B">
      <w:pPr>
        <w:pStyle w:val="Heading4"/>
      </w:pPr>
      <w:bookmarkStart w:id="152" w:name="_Toc221591575"/>
      <w:bookmarkStart w:id="153" w:name="_Toc309738511"/>
      <w:bookmarkStart w:id="154" w:name="_Toc378326127"/>
      <w:bookmarkStart w:id="155" w:name="_Toc395650089"/>
      <w:bookmarkStart w:id="156" w:name="_Toc121430461"/>
      <w:r w:rsidRPr="00F4558D">
        <w:t>Üldosa</w:t>
      </w:r>
      <w:bookmarkEnd w:id="152"/>
      <w:bookmarkEnd w:id="153"/>
      <w:bookmarkEnd w:id="154"/>
      <w:bookmarkEnd w:id="155"/>
      <w:bookmarkEnd w:id="156"/>
    </w:p>
    <w:p w14:paraId="189DD2AD" w14:textId="77777777" w:rsidR="003F6D61" w:rsidRPr="00DE3336" w:rsidRDefault="003F6D61" w:rsidP="00DE3336">
      <w:r w:rsidRPr="00DE3336">
        <w:t xml:space="preserve">Töövõtja vastutab, et kogu objektil või selle läheduses asuv nii ühiskondlikus kui ka eraomanduses olev vara oleks säilitatud ja kaitstud Töövõtja poolt tehtavast tööst põhjustatud võimaliku hävitamise või vigastamise eest. Töövõtja poolt tööde elluviimise käigus põhjustatud vara igasuguse vigastamise või kahjustamise korral tuleb Töövõtjal taastada sobivalt ja vastuvõetavalt vara esialgne olukord või asendada see uuega ning katta sellega seonduvad kulud. Töövõtja taastab kõik tööde elluviimise käigus hävinenud või vigastatud pinnad ja vara ning vastutab selle eest, et kõik lõpetatud/paigaldatud välised ja </w:t>
      </w:r>
      <w:r w:rsidRPr="00DE3336">
        <w:lastRenderedPageBreak/>
        <w:t>sisemised pinnad ning armatuurid ja seadmed oleksid kaitstud plekkide, vigastuste, mustuse ja purunemise eest kogu projekti elluviimise perioodil alates ehitamisest, lõpetamisest/paigaldamisest kuni Tellijale üleandmiseni.</w:t>
      </w:r>
    </w:p>
    <w:p w14:paraId="79A7E66D" w14:textId="77777777" w:rsidR="003F6D61" w:rsidRPr="00DE3336" w:rsidRDefault="003F6D61" w:rsidP="00DE3336">
      <w:r w:rsidRPr="00DE3336">
        <w:t>Kui esineb mingeid kaebusi Tööde lepingu raames sisalduvate tööde elluviimise jooksul varale tekitatud kahju või väidetava kahju esinemise osas, siis tuleb Töövõtjal katta kõik sellise kahjunõude likvideerimisega seotud kulud. Enne tööde alustamist objektil või selle läheduses asuva vara piirkonnas, teeb Töövõtja omal kulul sellised uuringud, mis võivad olla vajalikud vara olemasoleva olukorra määramiseks.</w:t>
      </w:r>
    </w:p>
    <w:p w14:paraId="393FCA8D" w14:textId="77777777" w:rsidR="003F6D61" w:rsidRPr="00DE3336" w:rsidRDefault="003F6D61" w:rsidP="00DE3336">
      <w:r w:rsidRPr="00DE3336">
        <w:t xml:space="preserve">Kõiki väljaspool maa-aluste rajatiste paigaldamiseks vajalikku ehitustööde ala piire olevaid rajatisi ja nende omadusi tuleb kaitsta nende kahjustamise eest ning neid ei tohi ilma kohaliku omavalitsuse või kinnistuomaniku kirjaliku nõusolekuta vigastada ega kõrvaldada. </w:t>
      </w:r>
    </w:p>
    <w:p w14:paraId="5F4A4CE0" w14:textId="77777777" w:rsidR="003F6D61" w:rsidRPr="00DE3336" w:rsidRDefault="003F6D61" w:rsidP="00DE3336">
      <w:r w:rsidRPr="00DE3336">
        <w:t>Sellised takistused, nagu liiklusmärgid, piirded, kirjakastid ja teised valmistatud (rajatud) objektid, võib tööde käigus ajutiselt kõrvaldada eeldusel, et vastav teenus jääb alles ka ümbermuudetud asukohas. Kõik ümberpaigutatud või ajutiselt eemaldatud objektid tuleb pärast kaevetööde lõppu üksnes Töövõtja kulul oma esialgsele kohale tagasi paigaldada. Kui rajatud torustiku tõttu ei ole teisaldatud objekti võimalik esialgsele kohale tagasi paigaldada, tuleb koostöös kohaliku omavalitsusega ja ehitusjärelevalvega leida uus sobiv asukoht. Juhul, kui ilma ehitustööde vajaduseta on tekitatud kahju kas era- või ühiskondlikus omandis olevaile rajatistele, tuleb Töövõtjal asendada või parandada rikutud omand nii, et omanik ei peaks kulusid kandma ning sellisel viisil, mis rahuldaks omanikku, kohalikku omavalitsust ja Tellijat.</w:t>
      </w:r>
    </w:p>
    <w:p w14:paraId="40741C6B" w14:textId="77777777" w:rsidR="003F6D61" w:rsidRPr="00DE3336" w:rsidRDefault="003F6D61" w:rsidP="00DE3336">
      <w:r w:rsidRPr="00DE3336">
        <w:t>Enne üleandmis-vastuvõtmisdokumentatsiooni vormistamist esitab Töövõtja piisavad tõendid selle kohta, et kõik esitatud kahjunõuded on juriidiliselt lahendatud.</w:t>
      </w:r>
    </w:p>
    <w:p w14:paraId="4173160E" w14:textId="77777777" w:rsidR="003F6D61" w:rsidRPr="00DE3336" w:rsidRDefault="003F6D61" w:rsidP="00DE3336">
      <w:r w:rsidRPr="00DE3336">
        <w:t>Olemasolevate tehnovõrkude kaitsetsoonis töötamisel tuleb lähtuda vastava tehnovõrgu valdaja ettekirjutustest ja nõuetest.</w:t>
      </w:r>
    </w:p>
    <w:p w14:paraId="7721E11D" w14:textId="77777777" w:rsidR="003F6D61" w:rsidRPr="00F4558D" w:rsidRDefault="003F6D61" w:rsidP="00592D6B">
      <w:pPr>
        <w:pStyle w:val="Heading4"/>
      </w:pPr>
      <w:bookmarkStart w:id="157" w:name="_Toc221591576"/>
      <w:bookmarkStart w:id="158" w:name="_Toc309738512"/>
      <w:bookmarkStart w:id="159" w:name="_Toc378326128"/>
      <w:bookmarkStart w:id="160" w:name="_Toc395650090"/>
      <w:bookmarkStart w:id="161" w:name="_Toc121430462"/>
      <w:r w:rsidRPr="00F4558D">
        <w:t>Hoonete ja rajatiste kaitsmine</w:t>
      </w:r>
      <w:bookmarkEnd w:id="157"/>
      <w:bookmarkEnd w:id="158"/>
      <w:bookmarkEnd w:id="159"/>
      <w:bookmarkEnd w:id="160"/>
      <w:bookmarkEnd w:id="161"/>
    </w:p>
    <w:p w14:paraId="69C6010E" w14:textId="77777777" w:rsidR="003F6D61" w:rsidRPr="00DE3336" w:rsidRDefault="003F6D61" w:rsidP="00DE3336">
      <w:r w:rsidRPr="00DE3336">
        <w:t>Töövõtja peab rakendama kõik meetmed hoonete ja rajatiste vundamentide kaitsmiseks mistahes vigastuste tekitamise eest. Ohu vähendamiseks tuleb: kaevikute rajamisel kasutada vähem vibratsiooni tekitavaid seadmeid; torustik tuleb paigaldada võimalikult lühikeste lõikudena ja kaevikuid võimalikult lühikest aega avatuna hoides. Kaevikud tuleb toestada kasutades selleks sobivaimaid lahendusi.</w:t>
      </w:r>
    </w:p>
    <w:p w14:paraId="6C236919" w14:textId="1ABF1138" w:rsidR="003F6D61" w:rsidRPr="00DE3336" w:rsidRDefault="003F6D61" w:rsidP="00DE3336">
      <w:pPr>
        <w:rPr>
          <w:strike/>
        </w:rPr>
      </w:pPr>
      <w:r w:rsidRPr="00DE3336">
        <w:t xml:space="preserve">Hoonete ja rajatiste seisundi fikseerimiseks tuleb enne ehitustööde algust hooned ja rajatised pildistada (vt </w:t>
      </w:r>
      <w:r w:rsidR="00B86C80" w:rsidRPr="00DE3336">
        <w:t>ptk</w:t>
      </w:r>
      <w:r w:rsidRPr="00DE3336">
        <w:t xml:space="preserve"> </w:t>
      </w:r>
      <w:r w:rsidRPr="00DE3336">
        <w:fldChar w:fldCharType="begin"/>
      </w:r>
      <w:r w:rsidRPr="00DE3336">
        <w:instrText xml:space="preserve"> REF _Ref210396549 \h  \* MERGEFORMAT </w:instrText>
      </w:r>
      <w:r w:rsidRPr="00DE3336">
        <w:fldChar w:fldCharType="separate"/>
      </w:r>
      <w:r w:rsidR="00B0299A" w:rsidRPr="00F4558D">
        <w:t>Objekti pildistamine</w:t>
      </w:r>
      <w:r w:rsidRPr="00DE3336">
        <w:fldChar w:fldCharType="end"/>
      </w:r>
      <w:r w:rsidRPr="00DE3336">
        <w:t>).</w:t>
      </w:r>
    </w:p>
    <w:p w14:paraId="2583DD51" w14:textId="2E57C7C1" w:rsidR="003F6D61" w:rsidRPr="00DE3336" w:rsidRDefault="003F6D61" w:rsidP="00DE3336">
      <w:r w:rsidRPr="00DE3336">
        <w:t xml:space="preserve">Ilma ehitusjärelevalve ja hoone omaniku kirjaliku nõusolekuta pole lubatud hoonetega paralleelselt kulgevate torustike nihutamine hoonele lähemale kui 5 m. </w:t>
      </w:r>
    </w:p>
    <w:p w14:paraId="4ECE425E" w14:textId="77777777" w:rsidR="003F6D61" w:rsidRPr="00F4558D" w:rsidRDefault="003F6D61" w:rsidP="00592D6B">
      <w:pPr>
        <w:pStyle w:val="Heading4"/>
      </w:pPr>
      <w:bookmarkStart w:id="162" w:name="_Toc221591577"/>
      <w:bookmarkStart w:id="163" w:name="_Toc309738513"/>
      <w:bookmarkStart w:id="164" w:name="_Toc378326129"/>
      <w:bookmarkStart w:id="165" w:name="_Toc395650091"/>
      <w:bookmarkStart w:id="166" w:name="_Toc121430463"/>
      <w:r w:rsidRPr="00F4558D">
        <w:t>Elektrikaablite kaitsmine</w:t>
      </w:r>
      <w:bookmarkEnd w:id="162"/>
      <w:bookmarkEnd w:id="163"/>
      <w:bookmarkEnd w:id="164"/>
      <w:bookmarkEnd w:id="165"/>
      <w:bookmarkEnd w:id="166"/>
    </w:p>
    <w:p w14:paraId="59D4F719" w14:textId="77777777" w:rsidR="003F6D61" w:rsidRPr="00DE3336" w:rsidRDefault="003F6D61" w:rsidP="00DE3336">
      <w:r w:rsidRPr="00DE3336">
        <w:t xml:space="preserve">Töötamine elektrikaablite kaitsevööndis on lubatud ainult tehnovõrgu valdaja volitatud esindaja kirjaliku tööloa alusel. Elektrikaablite asukoha määramiseks tuleb enne ehitustööde algust kutsuda kohale tehnovõrgu valdaja (Elektrilevi OÜ) esindaja. Kaablite kaitsetsoonis 1 m tuleb kõik kaevamistööd teha käsitsi. Ehitustööde käigus lahti kaevatud kaablid tuleb toestada ja kaitsta vigastuste eest. </w:t>
      </w:r>
    </w:p>
    <w:p w14:paraId="5A1869F3" w14:textId="77777777" w:rsidR="003F6D61" w:rsidRPr="00DE3336" w:rsidRDefault="003F6D61" w:rsidP="00DE3336">
      <w:r w:rsidRPr="00DE3336">
        <w:t xml:space="preserve">Projekteeritud torustike asukoha kattumisel kaabelliinidega tuleb vajadusel kattuv lõik ümber tõsta või asendada uue kaabliga kaitsetorus uues asukohas kogu kattuvuse pikkuses. Asenduskaabli tehnilised näitajad peavad olema vähemalt samaväärsed. </w:t>
      </w:r>
    </w:p>
    <w:p w14:paraId="75A57062" w14:textId="77777777" w:rsidR="003F6D61" w:rsidRPr="00DE3336" w:rsidRDefault="003F6D61" w:rsidP="00DE3336">
      <w:r w:rsidRPr="00DE3336">
        <w:t>Projekteeritud torustiku ristumisel elektrikaablitega tuleb kaabel vajadusel paigutada lõhestatud kaitsetorusse läbimõõduga 160 mm kogu kaeviku laiuselt. Elektrikaabli ümberpaigutamise, asendamise või lõhestatud kaitsetorusse paigutamise otsustab ehitusjärelevalve koostöös kaabelliinide valdajaga.</w:t>
      </w:r>
    </w:p>
    <w:p w14:paraId="66D54906" w14:textId="77777777" w:rsidR="003F6D61" w:rsidRPr="00F4558D" w:rsidRDefault="003F6D61" w:rsidP="00592D6B">
      <w:pPr>
        <w:pStyle w:val="Heading4"/>
      </w:pPr>
      <w:bookmarkStart w:id="167" w:name="_Toc221591579"/>
      <w:bookmarkStart w:id="168" w:name="_Toc309738514"/>
      <w:bookmarkStart w:id="169" w:name="_Toc378326130"/>
      <w:bookmarkStart w:id="170" w:name="_Toc395650092"/>
      <w:bookmarkStart w:id="171" w:name="_Toc121430464"/>
      <w:r w:rsidRPr="00F4558D">
        <w:lastRenderedPageBreak/>
        <w:t>Sidekaablite kaitsmine</w:t>
      </w:r>
      <w:bookmarkEnd w:id="167"/>
      <w:bookmarkEnd w:id="168"/>
      <w:bookmarkEnd w:id="169"/>
      <w:bookmarkEnd w:id="170"/>
      <w:bookmarkEnd w:id="171"/>
    </w:p>
    <w:p w14:paraId="1F5F5AE6" w14:textId="77777777" w:rsidR="003F6D61" w:rsidRPr="00DE3336" w:rsidRDefault="003F6D61" w:rsidP="00DE3336">
      <w:r w:rsidRPr="00DE3336">
        <w:t xml:space="preserve">Töötamine liinirajatiste kaitsevööndis on lubatud ainult tehnovõrgu valdaja volitatud esindaja kirjaliku tööloa alusel. Sidekaablite asukoha määramiseks tuleb enne ehitustööde algust kutsuda kohale tehnovõrgu valdaja esindaja. Kaablite kaitsetsoonis tuleb kõik kaevamistööd teha käsitsi, ehitustöid võib teha ainult </w:t>
      </w:r>
      <w:r w:rsidR="00F16BD6" w:rsidRPr="00DE3336">
        <w:t>Telia Eesti</w:t>
      </w:r>
      <w:r w:rsidRPr="00DE3336">
        <w:t xml:space="preserve"> AS tööloa alusel. Ehitustööde käigus lahti kaevatud kaablid tuleb toestada ja kaitsta vigastuste eest, sidekanalisatsiooniga ristumisel tuleb tellida pärast kaeviku kinniajamist (mitte varem kui 2 nädalat) Eltel Networks AS-lt sidekanalisatsiooni läbivuse kontroll antud lõigus. Kanali mitteläbitavuse avastamisel torud remontida vastavalt omanikult saadud juhistele. Juhul, kui ehitustööde käigus selgub, et projekteeritud torustike asukohad kattuvad maakaablite või sidekaablitorustikega tuleb tehnovõrkude ümberpaigutamine, asendamine või kaitsetorusse paigutamine lahendada kohapeal koostöös ehitusjärelevalve ja tehnovõrkude omanikega või esindajatega.</w:t>
      </w:r>
    </w:p>
    <w:p w14:paraId="282EFCBA" w14:textId="77777777" w:rsidR="003F6D61" w:rsidRPr="00DE3336" w:rsidRDefault="003F6D61" w:rsidP="00DE3336">
      <w:r w:rsidRPr="00DE3336">
        <w:t>Töötamine raske tehnikaga sidekaevude peal ja nende ülesõit on keelatud.</w:t>
      </w:r>
    </w:p>
    <w:p w14:paraId="2DA236E0" w14:textId="77777777" w:rsidR="003F6D61" w:rsidRPr="00F4558D" w:rsidRDefault="003F6D61" w:rsidP="00592D6B">
      <w:pPr>
        <w:pStyle w:val="Heading4"/>
      </w:pPr>
      <w:bookmarkStart w:id="172" w:name="_Toc221591581"/>
      <w:bookmarkStart w:id="173" w:name="_Toc309738515"/>
      <w:bookmarkStart w:id="174" w:name="_Toc378326131"/>
      <w:bookmarkStart w:id="175" w:name="_Toc395650093"/>
      <w:bookmarkStart w:id="176" w:name="_Toc121430465"/>
      <w:r w:rsidRPr="00F4558D">
        <w:t>Geodeetiliste märkide kaitsmine</w:t>
      </w:r>
      <w:bookmarkEnd w:id="172"/>
      <w:bookmarkEnd w:id="173"/>
      <w:bookmarkEnd w:id="174"/>
      <w:bookmarkEnd w:id="175"/>
      <w:bookmarkEnd w:id="176"/>
    </w:p>
    <w:p w14:paraId="431FF7E8" w14:textId="77777777" w:rsidR="003F6D61" w:rsidRPr="00DE3336" w:rsidRDefault="003F6D61" w:rsidP="00DE3336">
      <w:r w:rsidRPr="00DE3336">
        <w:t>Ehitustööde tegemisel ette jäävad geodeetilised kindelpunktid tuleb koostöös kohaliku omavalitsusega ümber paigaldada või taastada. Töövõtja peab arvestama kulutustega, mis on seotud geodeetiliste kindelpunktide taastamise või ümberpaigutamisega.</w:t>
      </w:r>
    </w:p>
    <w:p w14:paraId="3C765287" w14:textId="77777777" w:rsidR="003F6D61" w:rsidRPr="00DE3336" w:rsidRDefault="003F6D61" w:rsidP="00DE3336">
      <w:r w:rsidRPr="00DE3336">
        <w:t>Ehitustööde piirkonda jäävate kinnistute piirimärkide asukohad tuleb välja selgitada koostöös kinnistute omanikega. Ehitustöödel kahjustatud piirimärgid tuleb Töövõtjal taastada endisel kujul.</w:t>
      </w:r>
    </w:p>
    <w:p w14:paraId="2248D751" w14:textId="77777777" w:rsidR="003F6D61" w:rsidRPr="00F4558D" w:rsidRDefault="003F6D61" w:rsidP="00592D6B">
      <w:pPr>
        <w:pStyle w:val="Heading4"/>
      </w:pPr>
      <w:r w:rsidRPr="00F4558D">
        <w:t xml:space="preserve"> </w:t>
      </w:r>
      <w:bookmarkStart w:id="177" w:name="_Toc221591582"/>
      <w:bookmarkStart w:id="178" w:name="_Toc309738516"/>
      <w:bookmarkStart w:id="179" w:name="_Toc378326132"/>
      <w:bookmarkStart w:id="180" w:name="_Toc395650094"/>
      <w:bookmarkStart w:id="181" w:name="_Toc121430466"/>
      <w:r w:rsidRPr="00F4558D">
        <w:t>Puude ja haljasalade kaitsmine</w:t>
      </w:r>
      <w:bookmarkEnd w:id="177"/>
      <w:bookmarkEnd w:id="178"/>
      <w:bookmarkEnd w:id="179"/>
      <w:bookmarkEnd w:id="180"/>
      <w:bookmarkEnd w:id="181"/>
    </w:p>
    <w:p w14:paraId="5F7902D5" w14:textId="77777777" w:rsidR="003F6D61" w:rsidRPr="00DE3336" w:rsidRDefault="003F6D61" w:rsidP="00DE3336">
      <w:r w:rsidRPr="00DE3336">
        <w:t>Ehitustööde ajal peavad olema puude tüved ja võrad kaitstud võimalike vigastuste tekitamise eest.</w:t>
      </w:r>
    </w:p>
    <w:p w14:paraId="406E9F5D" w14:textId="1DEE5610" w:rsidR="003F6D61" w:rsidRPr="00DE3336" w:rsidRDefault="003F6D61" w:rsidP="00DE3336">
      <w:r w:rsidRPr="00DE3336">
        <w:t xml:space="preserve">Töövõtja ei või ilma ehitusjärelevalve ja kohaliku omavalitsuse esindaja kooskõlastuseta eemaldada, teisaldada või lõigata maha ühtegi avalikul alal või jalgteedega külgnevat puud. Töövõtja vastutab kõigi projekti piirkonnas asuvate olemasolevate puude ja haljasalade kaitse eest. Kui ehitusjärelevalve arvates on mõnda puud või haljasala põhjendamatult vigastatud või kahjustatud, siis asendab Töövõtja iga vigastatud puu või taastab kahjustatud haljasala. </w:t>
      </w:r>
    </w:p>
    <w:p w14:paraId="2DC1AA2B" w14:textId="77777777" w:rsidR="00BA2457" w:rsidRPr="00F4558D" w:rsidRDefault="00BA2457" w:rsidP="00BA2457">
      <w:pPr>
        <w:pStyle w:val="Heading3"/>
      </w:pPr>
      <w:bookmarkStart w:id="182" w:name="_Toc121430467"/>
      <w:r w:rsidRPr="00F4558D">
        <w:t>Tööohutus</w:t>
      </w:r>
      <w:bookmarkEnd w:id="182"/>
    </w:p>
    <w:p w14:paraId="79A9F268" w14:textId="77777777" w:rsidR="00BA2457" w:rsidRPr="00DE3336" w:rsidRDefault="00BA2457" w:rsidP="00DE3336">
      <w:r w:rsidRPr="00DE3336">
        <w:t xml:space="preserve">Kõikidel ajutistel ja korralistel töödel tuleb rakendada selliseid töökaitsemeetmeid, et ei töölised, tavakodanikud ega keskkond oleks ohustatud. Alati tuleb juhinduda Eesti Vabariigi Töötervishoiu ja tööohutuse seadusest. </w:t>
      </w:r>
    </w:p>
    <w:p w14:paraId="07C5883B" w14:textId="77777777" w:rsidR="00BA2457" w:rsidRPr="00DE3336" w:rsidRDefault="00BA2457" w:rsidP="00DE3336">
      <w:r w:rsidRPr="00DE3336">
        <w:t>Töövõtja personal peab olema tööohutuse alal instrueeritud. Ohutusjuhendid peavad olema allkirjastatud iga Tööde teostamisel kasutatava isiku poolt. Töövõtja peab läbi viima regulaarseid ohutusalaseid instrueerimisi tööohutuse kultuuri tõstmiseks Töövõtja kontrolli all olevatel ehitusplatsidel. Töövõtja peab ametisse nimetama tööohutuse eest vastutava isiku. Tööohutust kontrollib ehitusjärelevalve. Kõik tööohutusalased juhtumid tuleb kajastada igakuises aruandluses vms.</w:t>
      </w:r>
    </w:p>
    <w:p w14:paraId="4007EA11" w14:textId="78971465" w:rsidR="00BA2457" w:rsidRPr="00DE3336" w:rsidRDefault="00BA2457" w:rsidP="00DE3336">
      <w:r w:rsidRPr="00DE3336">
        <w:t>Ajutistel ega lõpetatud töödel ei tohi olla omadusi, mis ohustaksid hooldepersonali või teisi vastavat juurdepääsuõigust omavaid isikuid. Kaitsepiirded, elektriohutuse vahendid, termoisolatsioon, mürasummutusvahendid, hoiatussildid, ohutusvärvid ja muud sarnased meetmed peavad olema rakendatud.</w:t>
      </w:r>
    </w:p>
    <w:p w14:paraId="0AAB7595" w14:textId="77777777" w:rsidR="00BA2457" w:rsidRPr="00DE3336" w:rsidRDefault="00BA2457" w:rsidP="00DE3336">
      <w:r w:rsidRPr="00DE3336">
        <w:t xml:space="preserve">Selleks, et vältida personali juhuslikku kontakti seadmete pöörlevate osadega, ohtlike masinatega, mehhanismidega, kuumade pindadega, elektrivoolu all olevate osadega ja muude ohuallikatega, peavad olema paigaldatud kaitsepiirded. Kaitsepiirded peavad olema </w:t>
      </w:r>
      <w:r w:rsidRPr="00DE3336">
        <w:lastRenderedPageBreak/>
        <w:t>jäigad, kindlalt paigaldatud ning tehtud nii, et neid ei peaks normaalses tööolukorras, jooksva hoolduse tegemisel ega rutiinsel inspekteerimisel kõrvaldama. Sellised kaitsepiirded võivad olla valmistatud traatvõrgust, pressitud metallist või muust korrosioonikindlast perforeeritud materjalist. Seal kus vajalik, tuleb kaitsepiirete kinnitusel kasutada elektritoite blokeeringut, et lubada masinate töötamist üksnes siis, kui kõik kaitsepiirded on paigas ja korralikult kinnitatud. Avariiseiskamislülitid peavad olema paigaldatud kõikide ajamite juurde nii ajutistel kui ka korralistel töödel.</w:t>
      </w:r>
    </w:p>
    <w:p w14:paraId="6ECA7BB7" w14:textId="77777777" w:rsidR="00BA2457" w:rsidRPr="00F4558D" w:rsidRDefault="00BA2457" w:rsidP="00BA2457">
      <w:pPr>
        <w:pStyle w:val="Heading3"/>
      </w:pPr>
      <w:bookmarkStart w:id="183" w:name="_Toc221591593"/>
      <w:bookmarkStart w:id="184" w:name="_Toc309738527"/>
      <w:bookmarkStart w:id="185" w:name="_Toc378326143"/>
      <w:bookmarkStart w:id="186" w:name="_Toc395650104"/>
      <w:bookmarkStart w:id="187" w:name="_Toc121430468"/>
      <w:r w:rsidRPr="00F4558D">
        <w:t>Ehitusaegne veevarustus ja kanalisatsioon</w:t>
      </w:r>
      <w:bookmarkEnd w:id="183"/>
      <w:bookmarkEnd w:id="184"/>
      <w:bookmarkEnd w:id="185"/>
      <w:bookmarkEnd w:id="186"/>
      <w:bookmarkEnd w:id="187"/>
    </w:p>
    <w:p w14:paraId="68F90A39" w14:textId="56F66C5D" w:rsidR="00BA2457" w:rsidRPr="00DE3336" w:rsidRDefault="00BA2457" w:rsidP="00DE3336">
      <w:r w:rsidRPr="00DE3336">
        <w:t>Töövõtja vastutab kõigi ajutiste rajatiste hankimise (valmistamise) ja paigaldamise eest. Töövõtja koordineerib ja paigaldab kõik ajutised rajatised vastavalt omavalitsuse või vee-ettevõtte poolt esitatud nõudmistele ning kohalikele seadustele ja määrustele. Pärast tööde lõppu või kui puudub edasine vajadus nimetatud ajutise rajatise järele, tuleb rajatis eemaldada ja ehitusplatsil taastada esialgne kord. Kõik ajutise rajatisega seotud kulud sh paigaldamine, hooldamine, ümberpaigaldamine ja eemaldamine ning avariitööd katab Töövõtja.</w:t>
      </w:r>
    </w:p>
    <w:p w14:paraId="350A1888" w14:textId="77777777" w:rsidR="00BA2457" w:rsidRPr="00DE3336" w:rsidRDefault="00BA2457" w:rsidP="00DE3336">
      <w:r w:rsidRPr="00DE3336">
        <w:t>Töövõtja kohustus on tagada ajutise veevarustus (ehituslikel eesmärkidel, hügieeni otstarbel, olmevesi, torustike läbipesu ja katsetamine) objektil. Tellija tagab olemasolevast ühisveevärgist selle tarvis vee ning tasu vee eest ei võta.</w:t>
      </w:r>
    </w:p>
    <w:p w14:paraId="5F5BDB7E" w14:textId="77777777" w:rsidR="00BA2457" w:rsidRPr="00DE3336" w:rsidRDefault="00BA2457" w:rsidP="00DE3336">
      <w:r w:rsidRPr="00DE3336">
        <w:t>Torustike asendamisel või taastamisel on lubatud tavatarbijatel katkestada veega varustamine ehitustegevusest mõjustatud tööde piirkonnaga külgnevatele kinnistutele maksimaalselt 4 tunni jooksul. Ettevõtetel ja asutustel, millel on tehnoloogiliselt vajalik katkematu veevarustus, on lubatud veevarustuse katkestamine ainult ümberühenduste tegemise ajaks, katkestuse aeg ja kestus tuleb iga ettevõtte või asutuse esindajaga täiendavalt kooskõlastada.</w:t>
      </w:r>
    </w:p>
    <w:p w14:paraId="6200528E" w14:textId="77777777" w:rsidR="00BA2457" w:rsidRPr="00DE3336" w:rsidRDefault="00BA2457" w:rsidP="00DE3336">
      <w:r w:rsidRPr="00DE3336">
        <w:t>Maksimaalselt 1 tunniks on lubatud katkestada reo- ja sajuvee ärajuhtimine. Ehitustööde ajal tuleb Töövõtjal sobival meetodil vastavad teenused säilitada ning tagada teenuse, kaasaarvatud veemõõtmine, selline tase, nagu see oli enne ehitustöödega alustamist. Teenuste säilitamise tehnilised lahendused peavad olema kinnitatud Tellija poolt. Kõikidel sellistel juhtudel tuleb mõjustatud kinnistuid ning Tellijat kirjalikult teavitada Töövõtja poolt vähemalt 3 tööpäeva enne teenuste katkestamist.</w:t>
      </w:r>
    </w:p>
    <w:p w14:paraId="054B9C3B" w14:textId="77777777" w:rsidR="00A5275D" w:rsidRPr="00F4558D" w:rsidRDefault="00A5275D" w:rsidP="00BA2457">
      <w:pPr>
        <w:pStyle w:val="Heading2"/>
      </w:pPr>
      <w:bookmarkStart w:id="188" w:name="_Toc221591586"/>
      <w:bookmarkStart w:id="189" w:name="_Toc309738520"/>
      <w:bookmarkStart w:id="190" w:name="_Toc378326136"/>
      <w:bookmarkStart w:id="191" w:name="_Toc395650097"/>
      <w:bookmarkStart w:id="192" w:name="_Toc528227265"/>
      <w:bookmarkStart w:id="193" w:name="_Toc121430469"/>
      <w:bookmarkStart w:id="194" w:name="_Toc221591592"/>
      <w:bookmarkStart w:id="195" w:name="_Toc309738526"/>
      <w:bookmarkStart w:id="196" w:name="_Toc378326142"/>
      <w:bookmarkStart w:id="197" w:name="_Toc395650103"/>
      <w:r w:rsidRPr="00F4558D">
        <w:t>Teekatete ja haljasalade taastamine</w:t>
      </w:r>
      <w:bookmarkEnd w:id="188"/>
      <w:bookmarkEnd w:id="189"/>
      <w:bookmarkEnd w:id="190"/>
      <w:bookmarkEnd w:id="191"/>
      <w:bookmarkEnd w:id="192"/>
      <w:bookmarkEnd w:id="193"/>
      <w:r w:rsidRPr="00F4558D">
        <w:t xml:space="preserve"> </w:t>
      </w:r>
    </w:p>
    <w:p w14:paraId="40B52AC5" w14:textId="77777777" w:rsidR="00A5275D" w:rsidRPr="00F4558D" w:rsidRDefault="00A5275D" w:rsidP="00CF0B2E">
      <w:pPr>
        <w:pStyle w:val="Heading3"/>
      </w:pPr>
      <w:bookmarkStart w:id="198" w:name="_Toc221591587"/>
      <w:bookmarkStart w:id="199" w:name="_Toc309738521"/>
      <w:bookmarkStart w:id="200" w:name="_Toc378326137"/>
      <w:bookmarkStart w:id="201" w:name="_Toc395650098"/>
      <w:bookmarkStart w:id="202" w:name="_Toc528227266"/>
      <w:bookmarkStart w:id="203" w:name="_Toc121430470"/>
      <w:r w:rsidRPr="00F4558D">
        <w:t>Üldist</w:t>
      </w:r>
      <w:bookmarkEnd w:id="198"/>
      <w:bookmarkEnd w:id="199"/>
      <w:bookmarkEnd w:id="200"/>
      <w:bookmarkEnd w:id="201"/>
      <w:bookmarkEnd w:id="202"/>
      <w:bookmarkEnd w:id="203"/>
    </w:p>
    <w:p w14:paraId="0136AF45" w14:textId="5C54BA07" w:rsidR="00A5275D" w:rsidRPr="00DE3336" w:rsidRDefault="00A5275D" w:rsidP="00DE3336">
      <w:r w:rsidRPr="00DE3336">
        <w:t>Katete taastamised tuleb teostada vastavalt kohaliku omavalitsuse kaevetööde eeskirja</w:t>
      </w:r>
      <w:r w:rsidR="007831B7" w:rsidRPr="00DE3336">
        <w:t xml:space="preserve"> nõuetele</w:t>
      </w:r>
      <w:r w:rsidRPr="00DE3336">
        <w:t xml:space="preserve">. </w:t>
      </w:r>
    </w:p>
    <w:p w14:paraId="29EEAC88" w14:textId="77777777" w:rsidR="00A5275D" w:rsidRPr="00DE3336" w:rsidRDefault="00A5275D" w:rsidP="00DE3336">
      <w:r w:rsidRPr="00DE3336">
        <w:t xml:space="preserve">Kõik tänavaelemendid, nagu tänavakate, äärekivid, jalgteed, piirded, teekattemärgistus haljasalad jne, mis on Töövõtja tegevuse või tegevusetuse tõttu kas kõrvaldatud või kahjustatud, tuleb taastada või samale kohale tagasi paigaldada Töövõtja kulul nii, et see rahuldaks ehitusjärelevalve nõudmisi. Kõik tänavarajatised tuleb viia vähemalt nende endisesse tehnilisse seisukorda. Objekti tänavaelemendid tuleb taastada nii kiiresti, kui võimalik pärast iga torulõigu paigaldamise ja kaeviku tagasitäite lõpetamist. </w:t>
      </w:r>
    </w:p>
    <w:p w14:paraId="445D954E" w14:textId="544A0E3C" w:rsidR="00A5275D" w:rsidRPr="00DE3336" w:rsidRDefault="00A5275D" w:rsidP="00DE3336">
      <w:r w:rsidRPr="00DE3336">
        <w:t>Enne ehitustööde vastuvõtmist ehitusjärelevalve poolt peab omavalitsus ja vajadusel ka eraomanik(</w:t>
      </w:r>
      <w:r w:rsidR="004C3C19" w:rsidRPr="00DE3336">
        <w:t>-</w:t>
      </w:r>
      <w:r w:rsidRPr="00DE3336">
        <w:t>ud) olema haljastus ning teekatete taastamise tööd heaks kiitnud. Kirjaliku heakskiidu hangib Töövõtja.</w:t>
      </w:r>
    </w:p>
    <w:p w14:paraId="5535A3A5" w14:textId="77777777" w:rsidR="00A5275D" w:rsidRPr="00DE3336" w:rsidRDefault="00A5275D" w:rsidP="00DE3336">
      <w:r w:rsidRPr="00DE3336">
        <w:t>Liiklusmärkide, piirdepostide, teetruupide, kirjakastide ja teiste ehitustööde käigus ajutiselt eemaldatud objektide algne seisukord tuleb taastada.</w:t>
      </w:r>
    </w:p>
    <w:p w14:paraId="05D3CC0F" w14:textId="77777777" w:rsidR="00A5275D" w:rsidRPr="00DE3336" w:rsidRDefault="00A5275D" w:rsidP="00DE3336">
      <w:r w:rsidRPr="00DE3336">
        <w:t>Teekatete taastamisel tuleb tagada Majandus- ja kommunikatsiooniministri määruses „Tee seisundinõuded“ esitatud nõuded.</w:t>
      </w:r>
    </w:p>
    <w:p w14:paraId="29480A22" w14:textId="77777777" w:rsidR="00A5275D" w:rsidRPr="00DE3336" w:rsidRDefault="00A5275D" w:rsidP="00DE3336">
      <w:r w:rsidRPr="00DE3336">
        <w:lastRenderedPageBreak/>
        <w:t>Tänavakatete korrektse taastamise eelduseks on nõuetekohaste materjalide kasutamine ja paigaldustehnoloogiate järgimine. Teealuses osas peab kaeviku tagasitäide olema tehtud kruusliivaga, mille filtratsioonimoodul on min. 0,5 m/ööpäevas. Teekatted tuleb taastada nii, et säiliks tänava esialgne kõrgus, kui projektis ei ole määratud teisiti.</w:t>
      </w:r>
    </w:p>
    <w:p w14:paraId="4BB9740C" w14:textId="77777777" w:rsidR="00A5275D" w:rsidRPr="00DE3336" w:rsidRDefault="00A5275D" w:rsidP="00DE3336">
      <w:r w:rsidRPr="00DE3336">
        <w:t>Alljärgnevalt on kirjeldatud asfaltkatte, kruusast katte ja haljasalade taastamist. Juhul, kui esineb pinnakatteid (eelkõige kinnistutel) mida pole alljärgnevalt kirjeldatud tuleb need taastada esialgse konstruktsiooniga ja vähemalt ehituseelse kvaliteediga arvestades seejuures ehitusjärelevalve poolt esitatud nõudmiste ja ettepanekutega. Juhul kui kohaliku omavalitsuse kaevetööd eeskiri erineb alljärgnevast, siis on ülimuslik kohaliku omavalitsuse eeskiri.</w:t>
      </w:r>
    </w:p>
    <w:p w14:paraId="24A5C4F5" w14:textId="77777777" w:rsidR="00A5275D" w:rsidRPr="00F4558D" w:rsidRDefault="00A5275D" w:rsidP="00CF0B2E">
      <w:pPr>
        <w:pStyle w:val="Heading3"/>
      </w:pPr>
      <w:bookmarkStart w:id="204" w:name="_Toc528227267"/>
      <w:bookmarkStart w:id="205" w:name="_Toc121430471"/>
      <w:r w:rsidRPr="00F4558D">
        <w:t>Katendite taastamine</w:t>
      </w:r>
      <w:bookmarkEnd w:id="204"/>
      <w:bookmarkEnd w:id="205"/>
    </w:p>
    <w:p w14:paraId="0681A141" w14:textId="442C881C" w:rsidR="00A5275D" w:rsidRDefault="00A5275D" w:rsidP="00DE3336">
      <w:r w:rsidRPr="00DE3336">
        <w:t>Peale ehitus- ning tagasitäitetööde lõpetamist tuleb taastada kõik tööde käigus rikutud või eemaldatud katted (asfalt, bet. kivid, muru, jne.). Tööpiirkond tuleb puhastada ehitusprahist, materjalidest, väljakaevatud pinnasest jms, taastades piirkonna endise välisilme ja kvaliteedi. Üldjuhul taastatakse kate ehituseelse kattega samatüübilisena, lähtudes seda tüüpi uue katte rajamise tingimustest ja kvaliteedinõuetest. Kaevetöödele eelnenud pinnakatte liik ja paksus fikseeritakse kaevetööde käigus Inseneri poolt.</w:t>
      </w:r>
    </w:p>
    <w:p w14:paraId="7B6E68EB" w14:textId="77777777" w:rsidR="00472BFD" w:rsidRPr="00DE3336" w:rsidRDefault="00472BFD" w:rsidP="00DE3336"/>
    <w:p w14:paraId="36140192" w14:textId="50B59406" w:rsidR="00A5275D" w:rsidRPr="00DE3336" w:rsidRDefault="00A5275D" w:rsidP="00DE3336">
      <w:pPr>
        <w:rPr>
          <w:b/>
          <w:bCs/>
          <w:u w:val="single"/>
        </w:rPr>
      </w:pPr>
      <w:r w:rsidRPr="00DE3336">
        <w:rPr>
          <w:b/>
          <w:bCs/>
          <w:u w:val="single"/>
        </w:rPr>
        <w:t>Projekteeritud katendikonstruktsioonid</w:t>
      </w:r>
      <w:r w:rsidR="00472BFD">
        <w:rPr>
          <w:b/>
          <w:bCs/>
          <w:u w:val="single"/>
        </w:rPr>
        <w:t>:</w:t>
      </w:r>
    </w:p>
    <w:p w14:paraId="388D1867" w14:textId="77777777" w:rsidR="00A5275D" w:rsidRPr="00DE3336" w:rsidRDefault="00A5275D" w:rsidP="00DE3336">
      <w:pPr>
        <w:rPr>
          <w:b/>
          <w:i/>
        </w:rPr>
      </w:pPr>
      <w:bookmarkStart w:id="206" w:name="_Toc221591591"/>
      <w:bookmarkStart w:id="207" w:name="_Toc309738525"/>
      <w:bookmarkStart w:id="208" w:name="_Toc378326141"/>
      <w:bookmarkStart w:id="209" w:name="_Toc395650102"/>
      <w:r w:rsidRPr="00DE3336">
        <w:rPr>
          <w:b/>
          <w:i/>
        </w:rPr>
        <w:t xml:space="preserve">Kahekihilise asfaltkatte taastamine: </w:t>
      </w:r>
    </w:p>
    <w:p w14:paraId="17EE0382" w14:textId="3011FDDE" w:rsidR="00A5275D" w:rsidRPr="00DE3336" w:rsidRDefault="00A5275D" w:rsidP="00DE3336">
      <w:pPr>
        <w:pStyle w:val="ListBullet1"/>
      </w:pPr>
      <w:r w:rsidRPr="00DE3336">
        <w:t>aluskiht AC base 70/100, h= 6 cm</w:t>
      </w:r>
    </w:p>
    <w:p w14:paraId="21094EC5" w14:textId="6E4087B1" w:rsidR="00A5275D" w:rsidRPr="00DE3336" w:rsidRDefault="00A5275D" w:rsidP="00DE3336">
      <w:pPr>
        <w:pStyle w:val="ListBullet1"/>
      </w:pPr>
      <w:r w:rsidRPr="00DE3336">
        <w:t xml:space="preserve">AC 12 surf 70/100 (100%tardkivi), h= 5 cm </w:t>
      </w:r>
    </w:p>
    <w:p w14:paraId="7D1FAC69" w14:textId="45034B55" w:rsidR="00A5275D" w:rsidRPr="00DE3336" w:rsidRDefault="00A5275D" w:rsidP="00DE3336">
      <w:pPr>
        <w:pStyle w:val="ListBullet1"/>
      </w:pPr>
      <w:r w:rsidRPr="00DE3336">
        <w:t xml:space="preserve">Killustikalus E≥170 MPa 20 cm </w:t>
      </w:r>
    </w:p>
    <w:p w14:paraId="432637F9" w14:textId="7D8EA507" w:rsidR="00A5275D" w:rsidRPr="00DE3336" w:rsidRDefault="00A5275D" w:rsidP="00DE3336">
      <w:pPr>
        <w:pStyle w:val="ListBullet1"/>
      </w:pPr>
      <w:r w:rsidRPr="00DE3336">
        <w:t xml:space="preserve">Dreenkiht keskliivast K=0,98; Kf≥1 m/ööp min 20 cm </w:t>
      </w:r>
    </w:p>
    <w:p w14:paraId="2C3E20CD" w14:textId="5837749E" w:rsidR="00A5275D" w:rsidRPr="00DE3336" w:rsidRDefault="00A5275D" w:rsidP="00DE3336">
      <w:pPr>
        <w:pStyle w:val="ListBullet1"/>
      </w:pPr>
      <w:r w:rsidRPr="00DE3336">
        <w:t xml:space="preserve">Täitepinnas (liiv) Kt=0,98; Kf≥0,5 m/ööp vastavalt vajadusele </w:t>
      </w:r>
    </w:p>
    <w:p w14:paraId="667D2E0A" w14:textId="2528DF48" w:rsidR="00A5275D" w:rsidRPr="00DE3336" w:rsidRDefault="00A5275D" w:rsidP="00DE3336">
      <w:pPr>
        <w:pStyle w:val="ListBullet1"/>
      </w:pPr>
      <w:r w:rsidRPr="00DE3336">
        <w:t>Tasandatud aluspinnas</w:t>
      </w:r>
    </w:p>
    <w:p w14:paraId="6B5C201B" w14:textId="77777777" w:rsidR="00A5275D" w:rsidRPr="00DE3336" w:rsidRDefault="00A5275D" w:rsidP="00DE3336">
      <w:pPr>
        <w:rPr>
          <w:b/>
          <w:i/>
        </w:rPr>
      </w:pPr>
      <w:r w:rsidRPr="00DE3336">
        <w:rPr>
          <w:b/>
          <w:i/>
        </w:rPr>
        <w:t xml:space="preserve">Ühekihilise asfaltkatte taastamine: </w:t>
      </w:r>
    </w:p>
    <w:p w14:paraId="484889EB" w14:textId="5C249035" w:rsidR="00A5275D" w:rsidRPr="00DE3336" w:rsidRDefault="00A5275D" w:rsidP="00DE3336">
      <w:pPr>
        <w:pStyle w:val="ListBullet1"/>
      </w:pPr>
      <w:r w:rsidRPr="00DE3336">
        <w:t xml:space="preserve">AC 12 surf 70/100 (100%tardkivi), h= 5 cm </w:t>
      </w:r>
    </w:p>
    <w:p w14:paraId="21DFDB9B" w14:textId="4A61F4B9" w:rsidR="00A5275D" w:rsidRPr="00DE3336" w:rsidRDefault="00A5275D" w:rsidP="00DE3336">
      <w:pPr>
        <w:pStyle w:val="ListBullet1"/>
      </w:pPr>
      <w:r w:rsidRPr="00DE3336">
        <w:t xml:space="preserve">Killustikalus E≥170 MPa 20 cm </w:t>
      </w:r>
    </w:p>
    <w:p w14:paraId="23F89DFB" w14:textId="3DE617EC" w:rsidR="00A5275D" w:rsidRPr="00DE3336" w:rsidRDefault="00A5275D" w:rsidP="00DE3336">
      <w:pPr>
        <w:pStyle w:val="ListBullet1"/>
      </w:pPr>
      <w:r w:rsidRPr="00DE3336">
        <w:t xml:space="preserve">Dreenkiht keskliivast K=0,98; Kf≥1 m/ööp min 20 cm </w:t>
      </w:r>
    </w:p>
    <w:p w14:paraId="13D16367" w14:textId="5CD4F31A" w:rsidR="00A5275D" w:rsidRPr="00DE3336" w:rsidRDefault="00A5275D" w:rsidP="00DE3336">
      <w:pPr>
        <w:pStyle w:val="ListBullet1"/>
      </w:pPr>
      <w:r w:rsidRPr="00DE3336">
        <w:t xml:space="preserve">Täitepinnas (liiv) Kt=0,98; Kf≥0,5 m/ööp vastavalt vajadusele </w:t>
      </w:r>
    </w:p>
    <w:p w14:paraId="62DF2941" w14:textId="5D704D8B" w:rsidR="00A5275D" w:rsidRPr="00DE3336" w:rsidRDefault="00A5275D" w:rsidP="00DE3336">
      <w:pPr>
        <w:pStyle w:val="ListBullet1"/>
      </w:pPr>
      <w:r w:rsidRPr="00DE3336">
        <w:t>Tasandatud aluspinnas</w:t>
      </w:r>
    </w:p>
    <w:p w14:paraId="7574ADD3" w14:textId="36290D87" w:rsidR="00A5275D" w:rsidRPr="00DE3336" w:rsidRDefault="00A5275D" w:rsidP="00DE3336">
      <w:pPr>
        <w:rPr>
          <w:b/>
          <w:i/>
        </w:rPr>
      </w:pPr>
      <w:r w:rsidRPr="00DE3336">
        <w:rPr>
          <w:b/>
          <w:i/>
        </w:rPr>
        <w:t xml:space="preserve">Haljasala katte taastamine: </w:t>
      </w:r>
    </w:p>
    <w:p w14:paraId="183D7F46" w14:textId="3E278E81" w:rsidR="00A5275D" w:rsidRPr="00DE3336" w:rsidRDefault="00A5275D" w:rsidP="00DE3336">
      <w:pPr>
        <w:pStyle w:val="ListBullet1"/>
      </w:pPr>
      <w:r w:rsidRPr="00DE3336">
        <w:t xml:space="preserve">Muru (külvinorm 20…30 g/m2) </w:t>
      </w:r>
    </w:p>
    <w:p w14:paraId="0A487195" w14:textId="0BAC62C2" w:rsidR="00A5275D" w:rsidRPr="00DE3336" w:rsidRDefault="00A5275D" w:rsidP="00DE3336">
      <w:pPr>
        <w:pStyle w:val="ListBullet1"/>
      </w:pPr>
      <w:r w:rsidRPr="00DE3336">
        <w:t xml:space="preserve">Kasvupinnas (maksimaalne osakeste suurus 20 mm) 10 cm </w:t>
      </w:r>
    </w:p>
    <w:p w14:paraId="183A09BE" w14:textId="03CA78C5" w:rsidR="00A5275D" w:rsidRPr="00DE3336" w:rsidRDefault="00A5275D" w:rsidP="00DE3336">
      <w:pPr>
        <w:pStyle w:val="ListBullet1"/>
      </w:pPr>
      <w:r w:rsidRPr="00DE3336">
        <w:t>Tasandatud aluspinnas</w:t>
      </w:r>
    </w:p>
    <w:p w14:paraId="674B37BA" w14:textId="77777777" w:rsidR="009C3BB5" w:rsidRPr="00DE3336" w:rsidRDefault="009C3BB5" w:rsidP="00DE3336">
      <w:pPr>
        <w:rPr>
          <w:b/>
          <w:i/>
        </w:rPr>
      </w:pPr>
      <w:r w:rsidRPr="00DE3336">
        <w:rPr>
          <w:b/>
          <w:i/>
        </w:rPr>
        <w:t>Betoonkivikatte taastamine:</w:t>
      </w:r>
    </w:p>
    <w:p w14:paraId="4BA5C797" w14:textId="77777777" w:rsidR="009C3BB5" w:rsidRPr="00DE3336" w:rsidRDefault="009C3BB5" w:rsidP="00DE3336">
      <w:pPr>
        <w:pStyle w:val="ListBullet1"/>
      </w:pPr>
      <w:r w:rsidRPr="00DE3336">
        <w:t>Betoonkivi (olemasolev)</w:t>
      </w:r>
    </w:p>
    <w:p w14:paraId="31E6D0B6" w14:textId="77777777" w:rsidR="009C3BB5" w:rsidRPr="00DE3336" w:rsidRDefault="009C3BB5" w:rsidP="00DE3336">
      <w:pPr>
        <w:pStyle w:val="ListBullet1"/>
      </w:pPr>
      <w:r w:rsidRPr="00DE3336">
        <w:t>paigalduskiht 3 cm</w:t>
      </w:r>
    </w:p>
    <w:p w14:paraId="7EE19C52" w14:textId="77777777" w:rsidR="009C3BB5" w:rsidRPr="00DE3336" w:rsidRDefault="009C3BB5" w:rsidP="00DE3336">
      <w:pPr>
        <w:pStyle w:val="ListBullet1"/>
      </w:pPr>
      <w:r w:rsidRPr="00DE3336">
        <w:t>killustikalus 20 cm</w:t>
      </w:r>
    </w:p>
    <w:p w14:paraId="3036FD8F" w14:textId="77777777" w:rsidR="009C3BB5" w:rsidRPr="00DE3336" w:rsidRDefault="009C3BB5" w:rsidP="00DE3336">
      <w:pPr>
        <w:pStyle w:val="ListBullet1"/>
      </w:pPr>
      <w:r w:rsidRPr="00DE3336">
        <w:t>dreenkiht, filtr. ≥ 1 m/ööp min 20cm</w:t>
      </w:r>
    </w:p>
    <w:p w14:paraId="48AA35E2" w14:textId="4838800D" w:rsidR="009C3BB5" w:rsidRPr="00DE3336" w:rsidRDefault="009C3BB5" w:rsidP="00DE3336">
      <w:pPr>
        <w:pStyle w:val="ListBullet1"/>
      </w:pPr>
      <w:r w:rsidRPr="00DE3336">
        <w:t>kaeviku täide/aluspinnas</w:t>
      </w:r>
    </w:p>
    <w:p w14:paraId="059482BD" w14:textId="77777777" w:rsidR="00A5275D" w:rsidRPr="00F4558D" w:rsidRDefault="00A5275D" w:rsidP="00CF0B2E">
      <w:pPr>
        <w:pStyle w:val="Heading3"/>
      </w:pPr>
      <w:bookmarkStart w:id="210" w:name="_Toc528227268"/>
      <w:bookmarkStart w:id="211" w:name="_Toc121430472"/>
      <w:r w:rsidRPr="00F4558D">
        <w:t>Nõuded materjalidele</w:t>
      </w:r>
      <w:bookmarkEnd w:id="210"/>
      <w:bookmarkEnd w:id="211"/>
    </w:p>
    <w:p w14:paraId="2D682F6E" w14:textId="77777777" w:rsidR="00A5275D" w:rsidRPr="00DE3336" w:rsidRDefault="00A5275D" w:rsidP="00DE3336">
      <w:r w:rsidRPr="00DE3336">
        <w:t>Katendi ehitus teostada kooskõlas kehtivate „Asfaldist katendikihtide ehitamise juhis” tooduga.</w:t>
      </w:r>
    </w:p>
    <w:p w14:paraId="10F04D3B" w14:textId="77777777" w:rsidR="00A5275D" w:rsidRPr="00DE3336" w:rsidRDefault="00A5275D" w:rsidP="00DE3336">
      <w:r w:rsidRPr="00DE3336">
        <w:lastRenderedPageBreak/>
        <w:t xml:space="preserve">Kasutatavad materjalid peavad olema nõuetekohaselt sertifitseeritud. Materjalide vastavust nõuetele peab tõendama materjalide tootja või tema volitatud esindaja vastavusdeklaratsiooniga. </w:t>
      </w:r>
    </w:p>
    <w:p w14:paraId="6DCF81BC" w14:textId="17415DC3" w:rsidR="00A5275D" w:rsidRPr="00DE3336" w:rsidRDefault="00A5275D" w:rsidP="00DE3336">
      <w:r w:rsidRPr="00DE3336">
        <w:t xml:space="preserve">Materjale võib ehitusel kasutada alles pärast </w:t>
      </w:r>
      <w:r w:rsidR="004E5CA3" w:rsidRPr="00DE3336">
        <w:t>T</w:t>
      </w:r>
      <w:r w:rsidRPr="00DE3336">
        <w:t>ellija</w:t>
      </w:r>
      <w:r w:rsidR="004E5CA3" w:rsidRPr="00DE3336">
        <w:t xml:space="preserve"> </w:t>
      </w:r>
      <w:r w:rsidRPr="00DE3336">
        <w:t xml:space="preserve">heakskiitu. </w:t>
      </w:r>
    </w:p>
    <w:p w14:paraId="4CB0F711" w14:textId="77777777" w:rsidR="00A5275D" w:rsidRPr="00DE3336" w:rsidRDefault="00A5275D" w:rsidP="00DE3336">
      <w:r w:rsidRPr="00DE3336">
        <w:t xml:space="preserve">Killustikalusel INSPECTOR või LOADMAN seadmega mõõdetud elastsusmoodulid ei tohi olla seejuures väiksemad kui 140MPa kõnniteel ja 170MPa sõiduteel. </w:t>
      </w:r>
    </w:p>
    <w:p w14:paraId="3C032510" w14:textId="77777777" w:rsidR="00A5275D" w:rsidRPr="00DE3336" w:rsidRDefault="00A5275D" w:rsidP="00DE3336">
      <w:r w:rsidRPr="00DE3336">
        <w:t>Asfaltkatte erinevate kihtide vaheline pind krunditakse eelnevalt puhastades bituumeni või bituumenemulsiooniga. Vuukide liitekohad töödeldakse bituumeni, bituumenemulsiooni, vuugiliimi või vuugilindiga. Asfaltkatte kihid paigaldada sooja vuugiga või ühtse paanina kogu laiuses. Kui mingil põhjusel see ei ole võimalik, siis pealmise kihi külmad piki- ja põikvuugid krunditakse vuugiliimiga enne järgneva paani paigaldust. Liimi kulunormiks võtta 20g/jm paigaldatud kihi paksuse 1cm kohta. Erinevate kihtide vuugid ei tohi langeda kokku.</w:t>
      </w:r>
    </w:p>
    <w:p w14:paraId="5FB1A124" w14:textId="77777777" w:rsidR="00A5275D" w:rsidRPr="00F4558D" w:rsidRDefault="00A5275D" w:rsidP="00CF0B2E">
      <w:pPr>
        <w:pStyle w:val="Heading4"/>
      </w:pPr>
      <w:bookmarkStart w:id="212" w:name="_Toc121430473"/>
      <w:r w:rsidRPr="00F4558D">
        <w:t>Asfaltsegud</w:t>
      </w:r>
      <w:bookmarkEnd w:id="212"/>
      <w:r w:rsidRPr="00F4558D">
        <w:t xml:space="preserve"> </w:t>
      </w:r>
    </w:p>
    <w:p w14:paraId="3C7FC31C" w14:textId="77777777" w:rsidR="00A5275D" w:rsidRPr="00DE3336" w:rsidRDefault="00A5275D" w:rsidP="00DE3336">
      <w:r w:rsidRPr="00DE3336">
        <w:t xml:space="preserve">Asfaltkatte taastamisel tuleb lähtuda seadusandluses tulenevatest ja/või Maanteeameti ning kohaliku omavalitsuse poolt kinnitatud normidest ja nõuetest. </w:t>
      </w:r>
    </w:p>
    <w:p w14:paraId="0C6CEBA2" w14:textId="77777777" w:rsidR="00A5275D" w:rsidRPr="00DE3336" w:rsidRDefault="00A5275D" w:rsidP="00DE3336">
      <w:r w:rsidRPr="00DE3336">
        <w:t xml:space="preserve">Enne asfaltkatte taastamist tuleb olemasoleva asfaltkatte servad ning katte pind puhastada tolmust ja porist ning kuivatada enne bituumenemulsiooniga katmist. Kõik olemasoleva asfaltkatte servad tuleb ühtlaselt katta bituumenemulsiooniga. Asfaltkatte töövuukide arv peab olema minimaalne. Väikesed asfalteeritavad alad (kuni 20 m²) tuleb tingimata asfalteerida ilma töövuukideta. Töövuugid ja vana ning uue asfaldi liited tuleb katta bituumenemulsiooniga ja peeneteralise graniitkillustikuga. Kaevuluugid tuleb asfalteerimisel paigaldada teepinnaga samale tasapinnale (± 3 mm) ning sama kaldega. </w:t>
      </w:r>
    </w:p>
    <w:p w14:paraId="49984CE4" w14:textId="77777777" w:rsidR="00A5275D" w:rsidRPr="00DE3336" w:rsidRDefault="00A5275D" w:rsidP="00DE3336">
      <w:r w:rsidRPr="00DE3336">
        <w:t xml:space="preserve">Taastatava asfaltkatte ebatasasus ei tohi ületada 3 mm/3 m risti tänavat ja 4 mm/3 m piki tänavat. Asfaltkatte pinna kahjustamisel ehitusmasinatega tuleb vähemalt 50 mm paksune pealiskiht üles freesida ja asendada uue asfaldiga. Sellise töö ulatuse määrab Insener. </w:t>
      </w:r>
    </w:p>
    <w:p w14:paraId="72CA92A7" w14:textId="77777777" w:rsidR="00A5275D" w:rsidRPr="00DE3336" w:rsidRDefault="00A5275D" w:rsidP="00DE3336">
      <w:r w:rsidRPr="00DE3336">
        <w:t xml:space="preserve">Keelatud on asfalteerimistööde teostamine kui valitsevad ilmastikutingimused (nt vihm, temperatuur) tingivad ebakvaliteetse tulemi. </w:t>
      </w:r>
    </w:p>
    <w:p w14:paraId="606909FA" w14:textId="77777777" w:rsidR="00A5275D" w:rsidRPr="00DE3336" w:rsidRDefault="00A5275D" w:rsidP="00DE3336">
      <w:r w:rsidRPr="00DE3336">
        <w:t>Asfaltsegude jämetäitematerjalide nõuded on määratud dokumendis: „Asfaldist katendikihtide ehitamise juhis“, tabel 1: Asfalt- ja mustsegude jämetäitematerjalidele esitatavad miinimumnõuded, kinnitatud Maanteeameti peadirektori 23.12.2015. a käskkirjaga nr 0314.</w:t>
      </w:r>
    </w:p>
    <w:p w14:paraId="38B098A8" w14:textId="77777777" w:rsidR="00A5275D" w:rsidRPr="00DE3336" w:rsidRDefault="00A5275D" w:rsidP="00DE3336">
      <w:r w:rsidRPr="00DE3336">
        <w:rPr>
          <w:b/>
        </w:rPr>
        <w:t>AC 12 surf</w:t>
      </w:r>
      <w:r w:rsidRPr="00DE3336">
        <w:t xml:space="preserve"> 70/100 jämetäitematerjali omadused peavad vastama järgmistele kategooriatele: </w:t>
      </w:r>
    </w:p>
    <w:p w14:paraId="69DD40E4" w14:textId="77777777" w:rsidR="00A5275D" w:rsidRPr="00F4558D" w:rsidRDefault="00A5275D" w:rsidP="00DE3336">
      <w:pPr>
        <w:pStyle w:val="ListBullet1"/>
      </w:pPr>
      <w:r w:rsidRPr="00F4558D">
        <w:t xml:space="preserve">GC90/15; FI20;LA30;AN19;FNaCl4 (asf. katendite ehitamise juhis 23.12.2015, Tabel 1); </w:t>
      </w:r>
    </w:p>
    <w:p w14:paraId="680F5F31" w14:textId="77777777" w:rsidR="00A5275D" w:rsidRPr="00F4558D" w:rsidRDefault="00A5275D" w:rsidP="00DE3336">
      <w:pPr>
        <w:pStyle w:val="ListBullet1"/>
      </w:pPr>
      <w:r w:rsidRPr="00F4558D">
        <w:t xml:space="preserve">Asfaldisegu jämetäitematerjalina tuleb kasutada min 45% ulatuses graniitkillustikku. </w:t>
      </w:r>
    </w:p>
    <w:p w14:paraId="30C3B803" w14:textId="77777777" w:rsidR="00A5275D" w:rsidRPr="00DE3336" w:rsidRDefault="00A5275D" w:rsidP="00DE3336">
      <w:r w:rsidRPr="00DE3336">
        <w:rPr>
          <w:b/>
        </w:rPr>
        <w:t>Killustikalus</w:t>
      </w:r>
      <w:r w:rsidRPr="00DE3336">
        <w:t xml:space="preserve"> peab vastama nõuetele GC80/20; C90/3; LA30; F4; FI20; f4; E=170 Mpa (kõnniteedel 140 MPa). </w:t>
      </w:r>
    </w:p>
    <w:p w14:paraId="5F77236E" w14:textId="77777777" w:rsidR="00A5275D" w:rsidRPr="00DE3336" w:rsidRDefault="00A5275D" w:rsidP="00DE3336">
      <w:r w:rsidRPr="00DE3336">
        <w:rPr>
          <w:b/>
        </w:rPr>
        <w:t>Dreenkihis</w:t>
      </w:r>
      <w:r w:rsidRPr="00DE3336">
        <w:t xml:space="preserve"> kasutatakse kruusliiva (2mm terade mass on GOST25100-95 kohaselt üle 25%), mis sisaldab sõela 0,063mm läbivaid osiseid kuni 10%. Filtratsioonitegur ei tohi olla alla 1m/ööp (Proctor-teim). </w:t>
      </w:r>
    </w:p>
    <w:p w14:paraId="789712B7" w14:textId="0452B4F7" w:rsidR="00A5275D" w:rsidRPr="00DE3336" w:rsidRDefault="00A5275D" w:rsidP="00DE3336">
      <w:r w:rsidRPr="00DE3336">
        <w:t xml:space="preserve">Teetöödel kasutatavate pinnaste filtratsioonimoodulid tuleb määrata maksimaalse standardtiheduse (EVS-EN 13286-2 </w:t>
      </w:r>
      <w:r w:rsidR="00952667">
        <w:t>(</w:t>
      </w:r>
      <w:r w:rsidR="00721340" w:rsidRPr="00721340">
        <w:t>Sidumata ja hüdrauliliselt seotud segud - Osa 2: Kuivtiheduse ja veesisalduse laboratoorse määramise katsemeetodid - Proctor-teim</w:t>
      </w:r>
      <w:r w:rsidR="00721340">
        <w:t xml:space="preserve">) </w:t>
      </w:r>
      <w:r w:rsidRPr="00DE3336">
        <w:t>järgselt) ning optimaalse niiskuse juures GOST 25584-90 lisa 5 kohaselt kuni vastavasisulise rahvusliku standardi EVS 901-20</w:t>
      </w:r>
      <w:r w:rsidR="00253410">
        <w:t xml:space="preserve"> (</w:t>
      </w:r>
      <w:r w:rsidR="00253410" w:rsidRPr="00253410">
        <w:t>Tee-ehitus. Katsemeetodid. Osa 20: Filtratsioonimooduli määramine</w:t>
      </w:r>
      <w:r w:rsidR="00253410">
        <w:t>)</w:t>
      </w:r>
      <w:r w:rsidRPr="00DE3336">
        <w:t xml:space="preserve"> jõustumiseni. EVS-EN 13286-2 järgsed katseandmed tuleb esitada filtratsioonimooduliga ühes ja samas laboriprotokollis. </w:t>
      </w:r>
    </w:p>
    <w:p w14:paraId="56B5FBED" w14:textId="77777777" w:rsidR="00A5275D" w:rsidRPr="00DE3336" w:rsidRDefault="00A5275D" w:rsidP="00DE3336">
      <w:pPr>
        <w:spacing w:before="0" w:after="0"/>
        <w:rPr>
          <w:color w:val="000000"/>
          <w:lang w:eastAsia="et-EE"/>
        </w:rPr>
      </w:pPr>
      <w:r w:rsidRPr="00DE3336">
        <w:rPr>
          <w:b/>
          <w:bCs/>
          <w:color w:val="000000"/>
          <w:lang w:eastAsia="et-EE"/>
        </w:rPr>
        <w:t>T</w:t>
      </w:r>
      <w:r w:rsidRPr="00DE3336">
        <w:rPr>
          <w:b/>
        </w:rPr>
        <w:t xml:space="preserve">äiteliiv </w:t>
      </w:r>
      <w:r w:rsidRPr="00DE3336">
        <w:t>peab vastama nõuetele : k=0,98; KF=0,5 m/ööp.</w:t>
      </w:r>
    </w:p>
    <w:p w14:paraId="1E8EA045" w14:textId="77777777" w:rsidR="00A5275D" w:rsidRPr="00F4558D" w:rsidRDefault="00A5275D" w:rsidP="00CF0B2E">
      <w:pPr>
        <w:pStyle w:val="Heading4"/>
      </w:pPr>
      <w:bookmarkStart w:id="213" w:name="_Toc121430474"/>
      <w:r w:rsidRPr="00F4558D">
        <w:lastRenderedPageBreak/>
        <w:t>Haljastus</w:t>
      </w:r>
      <w:bookmarkEnd w:id="213"/>
      <w:r w:rsidRPr="00F4558D">
        <w:t xml:space="preserve"> </w:t>
      </w:r>
    </w:p>
    <w:p w14:paraId="60A7437E" w14:textId="77777777" w:rsidR="00A5275D" w:rsidRPr="00DE3336" w:rsidRDefault="00A5275D" w:rsidP="00DE3336">
      <w:r w:rsidRPr="00DE3336">
        <w:t xml:space="preserve">Ehitustööde teostamisel puudele lähemal, kui 2m, tuleb kaevetöid teostada käsitsi, et puu juurestikku minimaalselt kahjustataks. Lisaks ei tohi ehitustööde käigus liikuda masinatega säilitatavale kõrghaljastusele lähemale, kui 3m, mis võib kahjustada puu juurestikku (eriti kaskede omi). </w:t>
      </w:r>
    </w:p>
    <w:p w14:paraId="0BD51D1B" w14:textId="77777777" w:rsidR="00A5275D" w:rsidRPr="00DE3336" w:rsidRDefault="00A5275D" w:rsidP="00DE3336">
      <w:r w:rsidRPr="00DE3336">
        <w:t xml:space="preserve">Kasvumullana tuleb kasutada mineraalmulda, mille pH on 6,5…7,0. Muld ei tohi sisaldada taimedele kahjulikke jäätmeid. Kasutada ei tohi külmunud pinnast ja/või kive sisaldavat mulda. Pinnas tuleb tihendada, et ei tekiks vajumeid ja veelohke. Olemasoleva ja projekteeritud/taastatava haljasala piir tuleb ühtlustada ning teha niidetavaks. Kõik ehitustöödega, raietega teostatud kahjustused (lohud, rattarööpad) tuleb täita kasvumullaga. </w:t>
      </w:r>
    </w:p>
    <w:p w14:paraId="09CA509B" w14:textId="77777777" w:rsidR="00A5275D" w:rsidRPr="00DE3336" w:rsidRDefault="00A5275D" w:rsidP="00DE3336">
      <w:r w:rsidRPr="00DE3336">
        <w:t>Haljastuse mullakihi paksus peab olema vähemalt 10 cm, millele külvata muruseemne spetsiaalsegu. Muru külviks tuleb kasutada kodumaise või naaberriikide päritoluga seemneid, millel on head idanemis- ja katvusomadused. Muruseemnesegu peab koosnema vähemalt kolmest kõrreliste liigist, millest üks peab olema punane aruhein (Festuca rubra) osakaaluga vähemalt 55%. Karjamaa raiheina (Lolium perenne) osakaal seemnesegus ei tohi olla üle 15%. Valget ristikut (Trifolium repens) ei tohi olla üle 5%.</w:t>
      </w:r>
    </w:p>
    <w:p w14:paraId="3E1E4972" w14:textId="347853DD" w:rsidR="003F6D61" w:rsidRPr="00F4558D" w:rsidRDefault="00513660" w:rsidP="00513660">
      <w:pPr>
        <w:pStyle w:val="Heading2"/>
      </w:pPr>
      <w:bookmarkStart w:id="214" w:name="_Toc121430475"/>
      <w:bookmarkEnd w:id="194"/>
      <w:bookmarkEnd w:id="195"/>
      <w:bookmarkEnd w:id="196"/>
      <w:bookmarkEnd w:id="197"/>
      <w:bookmarkEnd w:id="206"/>
      <w:bookmarkEnd w:id="207"/>
      <w:bookmarkEnd w:id="208"/>
      <w:bookmarkEnd w:id="209"/>
      <w:r w:rsidRPr="00F4558D">
        <w:t>K</w:t>
      </w:r>
      <w:r w:rsidR="00CF0B2E" w:rsidRPr="00F4558D">
        <w:t>atsetused</w:t>
      </w:r>
      <w:bookmarkEnd w:id="214"/>
    </w:p>
    <w:p w14:paraId="21415681" w14:textId="77777777" w:rsidR="00513660" w:rsidRPr="00DE3336" w:rsidRDefault="00513660" w:rsidP="00DE3336">
      <w:pPr>
        <w:tabs>
          <w:tab w:val="left" w:pos="1134"/>
        </w:tabs>
      </w:pPr>
      <w:bookmarkStart w:id="215" w:name="_Toc221591600"/>
      <w:bookmarkStart w:id="216" w:name="_Toc309738536"/>
      <w:bookmarkStart w:id="217" w:name="_Toc378326152"/>
      <w:bookmarkStart w:id="218" w:name="_Toc395650113"/>
      <w:r w:rsidRPr="00DE3336">
        <w:t>Kõik riiklike ja kohalike õigusaktidega nõutud katsetused, kontrolltoimingud ja inspekteerimised tuleb viia läbi Töövõtja kulul Omanikujärelevalve osavõtul. Katsetustest tuleb piisavalt vara ette teatada. Kui katsetused ebaõnnestusid tuleb Töövõtja kulul need uuesti teha.</w:t>
      </w:r>
    </w:p>
    <w:p w14:paraId="62A0515A" w14:textId="77777777" w:rsidR="00513660" w:rsidRPr="00DE3336" w:rsidRDefault="00513660" w:rsidP="00DE3336">
      <w:pPr>
        <w:tabs>
          <w:tab w:val="left" w:pos="1134"/>
        </w:tabs>
      </w:pPr>
      <w:r w:rsidRPr="00DE3336">
        <w:t>Kui Omanikujärelevalve nõuab täiendavaid katsetusi ja kontrolltoiminguid, mida ei ole nõutud seadusandluses, kannab katsetustega seotud kulutused Töövõtja ainult sel juhul, kui kontrolltoimingute tulemusena ilmneb objekti mittevastavus kehtestatud nõuetele. Sellisel juhul on ka taaskatsetamine kuni nõutavate tulemuste saavutamiseni Töövõtja kohustus ja toimub tema kulul.</w:t>
      </w:r>
    </w:p>
    <w:p w14:paraId="55E4DF00" w14:textId="77777777" w:rsidR="00513660" w:rsidRPr="00F4558D" w:rsidRDefault="00513660" w:rsidP="00513660">
      <w:pPr>
        <w:pStyle w:val="Heading3"/>
      </w:pPr>
      <w:bookmarkStart w:id="219" w:name="_Toc482176333"/>
      <w:bookmarkStart w:id="220" w:name="_Toc37170538"/>
      <w:bookmarkStart w:id="221" w:name="_Toc102740245"/>
      <w:bookmarkStart w:id="222" w:name="_Toc121430476"/>
      <w:bookmarkStart w:id="223" w:name="_Toc482176334"/>
      <w:bookmarkEnd w:id="215"/>
      <w:bookmarkEnd w:id="216"/>
      <w:bookmarkEnd w:id="217"/>
      <w:bookmarkEnd w:id="218"/>
      <w:r w:rsidRPr="00F4558D">
        <w:t>Isevoolsete torude katsetamine</w:t>
      </w:r>
      <w:bookmarkEnd w:id="219"/>
      <w:bookmarkEnd w:id="220"/>
      <w:bookmarkEnd w:id="221"/>
      <w:bookmarkEnd w:id="222"/>
    </w:p>
    <w:p w14:paraId="484BEDFF" w14:textId="31F7936E" w:rsidR="00513660" w:rsidRPr="00DE3336" w:rsidRDefault="00513660" w:rsidP="00DE3336">
      <w:pPr>
        <w:tabs>
          <w:tab w:val="left" w:pos="1134"/>
        </w:tabs>
      </w:pPr>
      <w:r w:rsidRPr="00DE3336">
        <w:t>Pärast torude paigaldamist ja torude ühendamist ning kaevude tihendamist teostab Töövõtja igale kaevudevahelisele torulõigule videouuringu. Videouuringute tegemisest tuleb ette teatada ja Töövõtja on kohustatud võimaldama Omanikujärelevalve kohaloleku. Lõplik videouuring tuleb teha läbipestud torudes, kus vee voolamist videouuringu ajal ei toimu. Videouuringu kohta peetakse päevikut. Videokaamerad peavad olema varustatud kaldemõõtjaga ning tarkvaraga, mis võimaldab mõõtetulemuste põhjal koostada iga torulõigu kohta kallete graafiku. Kallete</w:t>
      </w:r>
      <w:r w:rsidR="00F4558D" w:rsidRPr="00DE3336">
        <w:t xml:space="preserve"> </w:t>
      </w:r>
      <w:r w:rsidRPr="00DE3336">
        <w:t>mõõtja peab olema Tootja nõuetekohaselt kalibreeritud.</w:t>
      </w:r>
    </w:p>
    <w:p w14:paraId="23F6382A" w14:textId="4FE41EDD" w:rsidR="00513660" w:rsidRPr="00DE3336" w:rsidRDefault="00513660" w:rsidP="00DE3336">
      <w:pPr>
        <w:tabs>
          <w:tab w:val="left" w:pos="1134"/>
        </w:tabs>
      </w:pPr>
      <w:r w:rsidRPr="00DE3336">
        <w:t xml:space="preserve">Kaameravaatlus teha vastavalt standardile </w:t>
      </w:r>
      <w:r w:rsidR="005336DD">
        <w:t>EVS-</w:t>
      </w:r>
      <w:r w:rsidRPr="00DE3336">
        <w:t>EN 13508-2</w:t>
      </w:r>
      <w:r w:rsidR="005336DD">
        <w:t xml:space="preserve"> (</w:t>
      </w:r>
      <w:r w:rsidR="0054260E" w:rsidRPr="0054260E">
        <w:t>Investigation and assessment of drain and sewer systems outside buildings - Part 2: Visual inspection coding system</w:t>
      </w:r>
      <w:r w:rsidR="0054260E">
        <w:t>)</w:t>
      </w:r>
      <w:r w:rsidRPr="00DE3336">
        <w:t xml:space="preserve"> ja EVEL-i poolt välja antud „Kanalisatsioonitorustiku videovaatluse tõlgendamise juhendile“.</w:t>
      </w:r>
    </w:p>
    <w:p w14:paraId="37D565A5" w14:textId="34A7C527" w:rsidR="00513660" w:rsidRPr="00DE3336" w:rsidRDefault="00513660" w:rsidP="00DE3336">
      <w:pPr>
        <w:tabs>
          <w:tab w:val="left" w:pos="1134"/>
        </w:tabs>
      </w:pPr>
      <w:r w:rsidRPr="00DE3336">
        <w:t xml:space="preserve">Isevoolsete torustike ja kaevude veepidavuse katsed viia läbi vastavalt EVS-EN1610-le </w:t>
      </w:r>
      <w:r w:rsidR="004337EB">
        <w:t>(</w:t>
      </w:r>
      <w:r w:rsidR="004337EB" w:rsidRPr="004337EB">
        <w:t>Äravoolu- ja kanalisatsioonitorustike ehitamine ja katsetamine</w:t>
      </w:r>
      <w:r w:rsidR="004337EB">
        <w:t xml:space="preserve">) </w:t>
      </w:r>
      <w:r w:rsidRPr="00DE3336">
        <w:t>kasutades vett.</w:t>
      </w:r>
    </w:p>
    <w:p w14:paraId="10A9423C" w14:textId="77777777" w:rsidR="00513660" w:rsidRPr="00DE3336" w:rsidRDefault="00513660" w:rsidP="00DE3336">
      <w:pPr>
        <w:tabs>
          <w:tab w:val="left" w:pos="1134"/>
        </w:tabs>
      </w:pPr>
      <w:r w:rsidRPr="00DE3336">
        <w:t>Täite vastavust saab kontrollida tihenduse ja/või toru deformatsiooni kontrolliga.</w:t>
      </w:r>
    </w:p>
    <w:p w14:paraId="485EC2BA" w14:textId="02E8ADC4" w:rsidR="00513660" w:rsidRPr="00DE3336" w:rsidRDefault="00513660" w:rsidP="00DE3336">
      <w:pPr>
        <w:tabs>
          <w:tab w:val="left" w:pos="1134"/>
        </w:tabs>
      </w:pPr>
      <w:r w:rsidRPr="00DE3336">
        <w:t>Katsetuste kohta Töövõtjal koostada kõikide torulõikude kohta (v.a alla 2 m lõik</w:t>
      </w:r>
      <w:r w:rsidR="00F4558D" w:rsidRPr="00DE3336">
        <w:t>u</w:t>
      </w:r>
      <w:r w:rsidRPr="00DE3336">
        <w:t>de kohta) videomaterjal ja aruanded ning koondakt, mis tuleb esitada Tellijale.</w:t>
      </w:r>
    </w:p>
    <w:p w14:paraId="35E29D82" w14:textId="77777777" w:rsidR="003F6D61" w:rsidRPr="00F4558D" w:rsidRDefault="002855A3" w:rsidP="00513660">
      <w:pPr>
        <w:pStyle w:val="Heading2"/>
      </w:pPr>
      <w:bookmarkStart w:id="224" w:name="_Toc121430477"/>
      <w:bookmarkEnd w:id="223"/>
      <w:r w:rsidRPr="00F4558D">
        <w:t>Kasutus- ja hooldusjuhendid</w:t>
      </w:r>
      <w:bookmarkEnd w:id="224"/>
    </w:p>
    <w:p w14:paraId="51C15466" w14:textId="77777777" w:rsidR="003F6D61" w:rsidRPr="00DE3336" w:rsidRDefault="003F6D61" w:rsidP="00DE3336">
      <w:r w:rsidRPr="00DE3336">
        <w:t>Töövõtja peab esitama kõikide seadmete kasutus- ja hooldusjuhendid ning käsiraamatud.</w:t>
      </w:r>
    </w:p>
    <w:p w14:paraId="00CFB489" w14:textId="77777777" w:rsidR="003F6D61" w:rsidRPr="00DE3336" w:rsidRDefault="003F6D61" w:rsidP="00DE3336">
      <w:r w:rsidRPr="00DE3336">
        <w:t xml:space="preserve">Juhendid peavad olema koostatud detailsusega, mis võimaldab Tellija personalil käivitada ja juhtida protsesse, hooldada ja remontida seadmeid, teha katsetusi, mõõtmisi ning seadistusi. </w:t>
      </w:r>
      <w:r w:rsidRPr="00DE3336">
        <w:lastRenderedPageBreak/>
        <w:t xml:space="preserve">Juhendid ja käsiraamatud peavad sisaldama kõiki vajalikke tabeleid ja illustratsioone. Juhendid ja käsiraamatud peavad olema eestikeelsed. </w:t>
      </w:r>
    </w:p>
    <w:p w14:paraId="3B4D9954" w14:textId="77777777" w:rsidR="003F6D61" w:rsidRPr="00DE3336" w:rsidRDefault="003F6D61" w:rsidP="00DE3336">
      <w:r w:rsidRPr="00DE3336">
        <w:t>Töövõtja peab koostama vajalikud ohutustehnikajuhendid.</w:t>
      </w:r>
    </w:p>
    <w:p w14:paraId="2AFFEFC7" w14:textId="77777777" w:rsidR="003F6D61" w:rsidRPr="00DE3336" w:rsidRDefault="003F6D61" w:rsidP="00DE3336">
      <w:r w:rsidRPr="00DE3336">
        <w:t>Juhendid peavad olema koostatud heal asjatundlikul tasemel, järgima sisu loogilist ülesehitust, sisaldama arusaadavaid viiteid nii objektidele kui ka joonistele ja peavad sisaldama vähemalt järgmist:</w:t>
      </w:r>
    </w:p>
    <w:p w14:paraId="379E7671" w14:textId="77777777" w:rsidR="003F6D61" w:rsidRPr="00DE3336" w:rsidRDefault="003F6D61" w:rsidP="00DE3336">
      <w:pPr>
        <w:pStyle w:val="ListBullet1"/>
      </w:pPr>
      <w:r w:rsidRPr="00DE3336">
        <w:t>juhendi või käsiraamatu kasutusjuhendit ja lühendite seletust;</w:t>
      </w:r>
    </w:p>
    <w:p w14:paraId="55329C06" w14:textId="77777777" w:rsidR="003F6D61" w:rsidRPr="00DE3336" w:rsidRDefault="003F6D61" w:rsidP="00DE3336">
      <w:pPr>
        <w:pStyle w:val="ListBullet1"/>
      </w:pPr>
      <w:r w:rsidRPr="00DE3336">
        <w:t>kõikide süsteemide kirjeldust ja omavahelisi seoseid;</w:t>
      </w:r>
    </w:p>
    <w:p w14:paraId="11987D41" w14:textId="77777777" w:rsidR="003F6D61" w:rsidRPr="00DE3336" w:rsidRDefault="003F6D61" w:rsidP="00DE3336">
      <w:pPr>
        <w:pStyle w:val="ListBullet1"/>
      </w:pPr>
      <w:r w:rsidRPr="00DE3336">
        <w:t>elektri- ja automaatikasüsteemide kirjeldust;</w:t>
      </w:r>
    </w:p>
    <w:p w14:paraId="2209EFBF" w14:textId="77777777" w:rsidR="003F6D61" w:rsidRPr="00DE3336" w:rsidRDefault="003F6D61" w:rsidP="00DE3336">
      <w:pPr>
        <w:pStyle w:val="ListBullet1"/>
      </w:pPr>
      <w:r w:rsidRPr="00DE3336">
        <w:t>tootjate ja esindajate kontaktandmeid ning aadresse;</w:t>
      </w:r>
    </w:p>
    <w:p w14:paraId="723F30A6" w14:textId="77777777" w:rsidR="003F6D61" w:rsidRPr="00DE3336" w:rsidRDefault="003F6D61" w:rsidP="00DE3336">
      <w:pPr>
        <w:pStyle w:val="ListBullet1"/>
      </w:pPr>
      <w:r w:rsidRPr="00DE3336">
        <w:t>töörežiimide kirjeldust, kontrolliprotseduurid;</w:t>
      </w:r>
    </w:p>
    <w:p w14:paraId="7D3A4E55" w14:textId="77777777" w:rsidR="003F6D61" w:rsidRPr="00DE3336" w:rsidRDefault="003F6D61" w:rsidP="00DE3336">
      <w:pPr>
        <w:pStyle w:val="ListBullet1"/>
      </w:pPr>
      <w:r w:rsidRPr="00DE3336">
        <w:t>hoolduse sisu ja välte (päevane, nädalane või vastavalt töötundidele jne) ning märkusi selle kohta, millist hooldust või remonti võib teha ainult esindaja või valmistajatehas ise.</w:t>
      </w:r>
    </w:p>
    <w:p w14:paraId="40DC00CD" w14:textId="70929575" w:rsidR="003F6D61" w:rsidRPr="00DE3336" w:rsidRDefault="003F6D61" w:rsidP="00DE3336">
      <w:r w:rsidRPr="00DE3336">
        <w:t xml:space="preserve">Kõik juhendid ja käsiraamatud peavad olema koostatud kasutajasõbralikult ja arusaadavas keeles ning vajadusel koos lisaselgituste ning illustratsioonidega. Need peavad olema köidetud ja valmistatud selliselt, et neid oleks võimalik pikaajaliselt kasutada. Juhendid tuleb esitada </w:t>
      </w:r>
      <w:r w:rsidR="004E5CA3" w:rsidRPr="00DE3336">
        <w:t xml:space="preserve">digitaalselt ja </w:t>
      </w:r>
      <w:r w:rsidRPr="00DE3336">
        <w:t>ka</w:t>
      </w:r>
      <w:r w:rsidR="004E5CA3" w:rsidRPr="00DE3336">
        <w:t>hes</w:t>
      </w:r>
      <w:r w:rsidRPr="00DE3336">
        <w:t xml:space="preserve"> eksemplari</w:t>
      </w:r>
      <w:r w:rsidR="004E5CA3" w:rsidRPr="00DE3336">
        <w:t>s</w:t>
      </w:r>
      <w:r w:rsidRPr="00DE3336">
        <w:t xml:space="preserve"> paberkandjal.</w:t>
      </w:r>
    </w:p>
    <w:p w14:paraId="53177DEE" w14:textId="77777777" w:rsidR="003F6D61" w:rsidRPr="00F4558D" w:rsidRDefault="0098141E" w:rsidP="00592D6B">
      <w:pPr>
        <w:pStyle w:val="Heading2"/>
      </w:pPr>
      <w:bookmarkStart w:id="225" w:name="_Toc121430478"/>
      <w:r w:rsidRPr="00F4558D">
        <w:t>Keskkonna osa</w:t>
      </w:r>
      <w:bookmarkEnd w:id="225"/>
    </w:p>
    <w:p w14:paraId="4746FBE9" w14:textId="77777777" w:rsidR="003F6D61" w:rsidRPr="00DE3336" w:rsidRDefault="003F6D61" w:rsidP="00DE3336">
      <w:r w:rsidRPr="00DE3336">
        <w:rPr>
          <w:lang w:eastAsia="et-EE"/>
        </w:rPr>
        <w:t>Ehitustööde ajal tuleb säilivate puude tüvesid võra ja juurestikku kaitsta vigastuste eest. Tüvekaitsed ja nende paigaldamine ei tohi omakorda kahjustada puud. Ehitustööde organiseerimisel arvestada, et raskete veokite liiklemine puude juurtel või ehitusmaterjalide ladustamine puude alla tihendab pinnast ja puude ainevahetus on häiritud.</w:t>
      </w:r>
    </w:p>
    <w:p w14:paraId="093AFB6E" w14:textId="77777777" w:rsidR="003F6D61" w:rsidRPr="00DE3336" w:rsidRDefault="003F6D61" w:rsidP="00DE3336">
      <w:r w:rsidRPr="00DE3336">
        <w:t xml:space="preserve">Kaevetööde käigus tuleb kaitsealuse objekti alal või kaitsevööndis rakendada järgmisi kaitsemeetmed: </w:t>
      </w:r>
    </w:p>
    <w:p w14:paraId="36CC6003" w14:textId="77777777" w:rsidR="003F6D61" w:rsidRPr="00DE3336" w:rsidRDefault="003F6D61" w:rsidP="00DE3336">
      <w:pPr>
        <w:pStyle w:val="ListBullet1"/>
      </w:pPr>
      <w:r w:rsidRPr="00DE3336">
        <w:t>kaevetööga seotud alal tuleb piirata üksikpuud või puude ja põõsaste grupid piki juurestiku kaitseala piiri ajutise piirdeaiaga;</w:t>
      </w:r>
    </w:p>
    <w:p w14:paraId="598C1DA4" w14:textId="77777777" w:rsidR="003F6D61" w:rsidRPr="00DE3336" w:rsidRDefault="003F6D61" w:rsidP="00DE3336">
      <w:pPr>
        <w:pStyle w:val="ListBullet1"/>
      </w:pPr>
      <w:r w:rsidRPr="00DE3336">
        <w:t>kaevetöö tegemisel juurestiku kaitsealal paigaldada puudele tüvekaitsed ning sügavamal kui 1m teha kaevetöö käsitsi;</w:t>
      </w:r>
    </w:p>
    <w:p w14:paraId="6F5A1283" w14:textId="77777777" w:rsidR="003F6D61" w:rsidRPr="00DE3336" w:rsidRDefault="003F6D61" w:rsidP="00DE3336">
      <w:pPr>
        <w:pStyle w:val="ListBullet1"/>
      </w:pPr>
      <w:r w:rsidRPr="00DE3336">
        <w:t>kaevamisel puudele lähemal kui nende võra projektsioon maapinnal, rajada tõkendid, mis väldivad juurestiku kahjustamist pinnase nihkumise tagajärjel;</w:t>
      </w:r>
    </w:p>
    <w:p w14:paraId="6D85280B" w14:textId="77777777" w:rsidR="003F6D61" w:rsidRPr="00DE3336" w:rsidRDefault="003F6D61" w:rsidP="00DE3336">
      <w:pPr>
        <w:pStyle w:val="ListBullet1"/>
      </w:pPr>
      <w:r w:rsidRPr="00DE3336">
        <w:t>tehnovõrkude paigaldamist segavate üle 4cm läbimõõduga puujuurte läbilõikamine tuleb kooskõlastada keskkonnaametiga. Peenemad juured lõigata läbi sirgelt terava lõikevahendiga;</w:t>
      </w:r>
    </w:p>
    <w:p w14:paraId="285E22F6" w14:textId="77777777" w:rsidR="003F6D61" w:rsidRPr="00DE3336" w:rsidRDefault="003F6D61" w:rsidP="00DE3336">
      <w:pPr>
        <w:pStyle w:val="ListBullet1"/>
      </w:pPr>
      <w:r w:rsidRPr="00DE3336">
        <w:t>kuivaperioodil kasta kahjustatud juurtega puid ning paljastunud juured katta kuivamise vältimiseks;</w:t>
      </w:r>
    </w:p>
    <w:p w14:paraId="3E6FFFAC" w14:textId="77777777" w:rsidR="003F6D61" w:rsidRPr="00DE3336" w:rsidRDefault="003F6D61" w:rsidP="00DE3336">
      <w:pPr>
        <w:pStyle w:val="ListBullet1"/>
      </w:pPr>
      <w:r w:rsidRPr="00DE3336">
        <w:t>juurestiku kaitsealal liiklemise või materjalide ladustamise vajadusel, katta maapind viisil, mis välistab pinnase tihenemise;</w:t>
      </w:r>
    </w:p>
    <w:p w14:paraId="69B04E30" w14:textId="77777777" w:rsidR="003F6D61" w:rsidRPr="00DE3336" w:rsidRDefault="003F6D61" w:rsidP="00DE3336">
      <w:pPr>
        <w:pStyle w:val="ListBullet1"/>
      </w:pPr>
      <w:r w:rsidRPr="00DE3336">
        <w:t>kaevetööd segavate puude raie ning okste kärpimine on lubatud vaid keskkonnaameti poolt väljastatud kirjaliku loa alusel;</w:t>
      </w:r>
    </w:p>
    <w:p w14:paraId="2BB46613" w14:textId="77777777" w:rsidR="003F6D61" w:rsidRPr="00DE3336" w:rsidRDefault="003F6D61" w:rsidP="00DE3336">
      <w:pPr>
        <w:pStyle w:val="ListBullet1"/>
      </w:pPr>
      <w:r w:rsidRPr="00DE3336">
        <w:t>paljastunud puujuured tuleb külmumise ja kuivamise eest katta ning kuival perioodil kasta. Leevendusmeetmena näha ette maapinna õhustamist ja kobestamist.</w:t>
      </w:r>
    </w:p>
    <w:p w14:paraId="42BCAA30" w14:textId="312179C7" w:rsidR="003F6D61" w:rsidRPr="00DE3336" w:rsidRDefault="003F6D61" w:rsidP="00DE3336">
      <w:r w:rsidRPr="00DE3336">
        <w:t xml:space="preserve">Hoonete ja tehnovõrkude planeerimisel tagada istutatavate puude ning ehitiste vahelised kujad vastavalt Eesti Standardi </w:t>
      </w:r>
      <w:r w:rsidR="004C01CB" w:rsidRPr="004C01CB">
        <w:t>EVS 843:2016</w:t>
      </w:r>
      <w:r w:rsidR="004C01CB">
        <w:t xml:space="preserve"> </w:t>
      </w:r>
      <w:r w:rsidRPr="00DE3336">
        <w:t>nõuetele.</w:t>
      </w:r>
    </w:p>
    <w:p w14:paraId="5AD9D19F" w14:textId="64A5AD14" w:rsidR="003F6D61" w:rsidRPr="00DE3336" w:rsidRDefault="003F6D61" w:rsidP="00DE3336">
      <w:r w:rsidRPr="00DE3336">
        <w:t xml:space="preserve">Ehitus- ja/või haljastusprojektides kavandatud istutusmaterjal peab vastama Eesti Standardi </w:t>
      </w:r>
      <w:r w:rsidR="004C01CB" w:rsidRPr="004C01CB">
        <w:t>EVS 939-2:2020</w:t>
      </w:r>
      <w:r w:rsidR="004C01CB">
        <w:t xml:space="preserve"> </w:t>
      </w:r>
      <w:r w:rsidRPr="00DE3336">
        <w:t>"</w:t>
      </w:r>
      <w:r w:rsidR="004C01CB" w:rsidRPr="004C01CB">
        <w:t>Puittaimed haljastuses. Osa 2: Ilupuude ja -põõsaste istikute kvaliteedinõuded</w:t>
      </w:r>
      <w:r w:rsidRPr="00DE3336">
        <w:t>" nõuetele. Standard määrab istiku juurepalli, rinnasdiameetri ja võra suhte.</w:t>
      </w:r>
    </w:p>
    <w:p w14:paraId="714BA6F6" w14:textId="77777777" w:rsidR="003F6D61" w:rsidRPr="00F4558D" w:rsidRDefault="002855A3" w:rsidP="00592D6B">
      <w:pPr>
        <w:pStyle w:val="Heading3"/>
      </w:pPr>
      <w:bookmarkStart w:id="226" w:name="_Toc121430479"/>
      <w:r w:rsidRPr="00F4558D">
        <w:lastRenderedPageBreak/>
        <w:t>Mõjud väliskeskkonnale</w:t>
      </w:r>
      <w:bookmarkEnd w:id="226"/>
    </w:p>
    <w:p w14:paraId="7E512246" w14:textId="77777777" w:rsidR="003F6D61" w:rsidRPr="00DE3336" w:rsidRDefault="003F6D61" w:rsidP="00DE3336">
      <w:r w:rsidRPr="00DE3336">
        <w:t>Ehitustööde tegemine segab ja häirib avalikkust. Seetõttu on oluline, et Töövõtja vähendaks ja leevendaks ehitustööde negatiivset võimalikku mõju. Järgnevalt on toodud ära nn keskkonnajuhtimise kava, kus on ära märgitud soovitused ja nõudmised, mida Töövõtjal tuleb tagada keskkonna võimalikult minimaalne negatiivne mõjutamine.</w:t>
      </w:r>
    </w:p>
    <w:p w14:paraId="099CE1D3" w14:textId="77777777" w:rsidR="003F6D61" w:rsidRPr="00DE3336" w:rsidRDefault="003F6D61" w:rsidP="00DE3336">
      <w:pPr>
        <w:pStyle w:val="ListBullet1"/>
      </w:pPr>
      <w:r w:rsidRPr="00DE3336">
        <w:t>Soovitus. Kasutada vibratsiooni vähendavaid ja müra summutavaid seadmeid ja rajatisi.</w:t>
      </w:r>
    </w:p>
    <w:p w14:paraId="62902202" w14:textId="77777777" w:rsidR="003F6D61" w:rsidRPr="00DE3336" w:rsidRDefault="003F6D61" w:rsidP="00DE3336">
      <w:pPr>
        <w:pStyle w:val="ListBullet1"/>
      </w:pPr>
      <w:r w:rsidRPr="00DE3336">
        <w:t>Nõue. Vähendada tolmu ja prahi tekkimist ning elanikkonnale ebamugavuste põhjustamist järgides häid tööde teostamise ja ehitusplatsi jälgimise tavasid. Vähendada ehitustööde käigus tekkiva tolmu levimist, soovitav on tänavaid aeg-ajalt kasta veega.</w:t>
      </w:r>
    </w:p>
    <w:p w14:paraId="4E759612" w14:textId="77777777" w:rsidR="003F6D61" w:rsidRPr="00DE3336" w:rsidRDefault="003F6D61" w:rsidP="00DE3336">
      <w:pPr>
        <w:pStyle w:val="ListBullet1"/>
      </w:pPr>
      <w:r w:rsidRPr="00DE3336">
        <w:t>Nõue. Tööd teha vastavalt omavalitsuse poolt kehtestatud õigusaktidele. Vältida tööde tegemist öösel.</w:t>
      </w:r>
    </w:p>
    <w:p w14:paraId="100B073C" w14:textId="77777777" w:rsidR="003F6D61" w:rsidRPr="00DE3336" w:rsidRDefault="003F6D61" w:rsidP="00DE3336">
      <w:pPr>
        <w:pStyle w:val="ListBullet1"/>
      </w:pPr>
      <w:r w:rsidRPr="00DE3336">
        <w:t>Nõue. Vähendada materjalide tarne ja ehitustööde tegemisega kaasnevaid ebamugavusi tehes ehitustöid ja transportides materjale tiheda liiklusega tänavatel ainult väljaspool tipptunde ja kitsastel tänavatel elamurajoonides üksnes päevasel ajal. Väljakaevatud pinnase transportimine põhjustab ehituse ajal tihedat liiklust, tolmu ja müra. Ebameeldivusi saab vähendada hoolika transpordigraafiku ja –teede planeerimisega ning veokite valikuga.</w:t>
      </w:r>
    </w:p>
    <w:p w14:paraId="12214258" w14:textId="77777777" w:rsidR="003F6D61" w:rsidRPr="00DE3336" w:rsidRDefault="003F6D61" w:rsidP="00DE3336">
      <w:pPr>
        <w:pStyle w:val="ListBullet1"/>
      </w:pPr>
      <w:r w:rsidRPr="00DE3336">
        <w:t>Nõue. Tiheasustuspiirkonnas torustike ehitamine eeldab tööpiirkonna rajamist (k.a. väljakaevatud pinnase ladustamine). See häirib, eriti kitsastel tänavatel, liiklust kui just ei rakendata vastavaid meetmeid, s.t avalikkuse teavitamist teostatavatest ehitustöödest, liikluskorralduse hoolikat planeerimist ja ettepanekuid alternatiivsete teede kasutamiseks, veokite ebavajaliku parkimise vältimist ja mittevajaliku materjali ladustamist.</w:t>
      </w:r>
    </w:p>
    <w:p w14:paraId="20FAF0A1" w14:textId="77777777" w:rsidR="003F6D61" w:rsidRPr="00DE3336" w:rsidRDefault="003F6D61" w:rsidP="00DE3336">
      <w:pPr>
        <w:pStyle w:val="ListBullet1"/>
      </w:pPr>
      <w:r w:rsidRPr="00DE3336">
        <w:t>Nõue. Liikluse korraldamisest, veevarustuse ja/või reovee ärajuhtimise katkestamisest ehitustööde käigus ning ajutise veevarustuse korraldamisest tuleb avalikkust informeerida arvestades Tellija poolt antud juhiseid.</w:t>
      </w:r>
    </w:p>
    <w:p w14:paraId="55EE0EFA" w14:textId="77777777" w:rsidR="003F6D61" w:rsidRPr="00DE3336" w:rsidRDefault="003F6D61" w:rsidP="00DE3336">
      <w:pPr>
        <w:pStyle w:val="ListBullet1"/>
      </w:pPr>
      <w:r w:rsidRPr="00DE3336">
        <w:t>Nõue. Tagada, et kõik torustikud on rajatud järgides vastavaid standardeid, nõudeid ja töömeetodeid eesmärgiga vältida lekete tekkimise ohtu ja reovee infiltratsiooni.</w:t>
      </w:r>
    </w:p>
    <w:p w14:paraId="28C17965" w14:textId="77777777" w:rsidR="003F6D61" w:rsidRPr="00DE3336" w:rsidRDefault="003F6D61" w:rsidP="00DE3336">
      <w:pPr>
        <w:pStyle w:val="ListBullet1"/>
      </w:pPr>
      <w:r w:rsidRPr="00DE3336">
        <w:t>Nõue. Teha pidevat järelevalvet seadmete korrasoleku üle ja järgida häid kasutamistavasid.</w:t>
      </w:r>
    </w:p>
    <w:p w14:paraId="215AD2BD" w14:textId="77777777" w:rsidR="003F6D61" w:rsidRPr="00DE3336" w:rsidRDefault="003F6D61" w:rsidP="00DE3336">
      <w:pPr>
        <w:pStyle w:val="ListBullet1"/>
      </w:pPr>
      <w:r w:rsidRPr="00DE3336">
        <w:t>Nõue. Tagada tööohutusnõuete täitmine kasutades sobivaid tööriistu, seadmeid ja kaitsemeetmeid.</w:t>
      </w:r>
    </w:p>
    <w:p w14:paraId="3453553B" w14:textId="77777777" w:rsidR="003F6D61" w:rsidRPr="00DE3336" w:rsidRDefault="003F6D61" w:rsidP="00DE3336">
      <w:pPr>
        <w:pStyle w:val="ListBullet1"/>
      </w:pPr>
      <w:r w:rsidRPr="00DE3336">
        <w:t>Nõue. Tööd tehes tuleb järgida kohalikke tervisekaitse ja tööohutusnõudeid.</w:t>
      </w:r>
    </w:p>
    <w:p w14:paraId="7BF99797" w14:textId="77777777" w:rsidR="003F6D61" w:rsidRPr="00DE3336" w:rsidRDefault="003F6D61" w:rsidP="00DE3336">
      <w:pPr>
        <w:pStyle w:val="ListBullet1"/>
      </w:pPr>
      <w:r w:rsidRPr="00DE3336">
        <w:t>Nõue. Tehnovõrkude kaitsmiseks ja vigastamise vältimiseks tuleb nende asukoht enne tööde algust täpselt ära kindlaks teha ja tähistada.</w:t>
      </w:r>
    </w:p>
    <w:p w14:paraId="31396FEC" w14:textId="77777777" w:rsidR="003F6D61" w:rsidRPr="00DE3336" w:rsidRDefault="003F6D61" w:rsidP="00DE3336">
      <w:pPr>
        <w:pStyle w:val="ListBullet1"/>
      </w:pPr>
      <w:r w:rsidRPr="00DE3336">
        <w:t>Nõue. Keskkonnale ja/või kolmandatele isikutele tekitatud kahju eest vastutab Töövõtja.</w:t>
      </w:r>
    </w:p>
    <w:p w14:paraId="03877227" w14:textId="77777777" w:rsidR="003F6D61" w:rsidRPr="00DE3336" w:rsidRDefault="003F6D61" w:rsidP="00DE3336">
      <w:pPr>
        <w:pStyle w:val="ListBullet1"/>
      </w:pPr>
      <w:r w:rsidRPr="00DE3336">
        <w:t>Nõue. Ehitustööde käigus tekitatud keskkonnareostuse likvideerimise korraldab Töövõtja omal kulul ja võimalikult kiirel viisil.</w:t>
      </w:r>
    </w:p>
    <w:p w14:paraId="7E32E53B" w14:textId="77777777" w:rsidR="003F6D61" w:rsidRPr="00F4558D" w:rsidRDefault="002855A3" w:rsidP="00592D6B">
      <w:pPr>
        <w:pStyle w:val="Heading3"/>
      </w:pPr>
      <w:bookmarkStart w:id="227" w:name="_Toc121430480"/>
      <w:r w:rsidRPr="00F4558D">
        <w:t>Ehitusjäätmed</w:t>
      </w:r>
      <w:bookmarkEnd w:id="227"/>
    </w:p>
    <w:p w14:paraId="019108F1" w14:textId="77777777" w:rsidR="003F6D61" w:rsidRPr="00DE3336" w:rsidRDefault="003F6D61" w:rsidP="00DE3336">
      <w:r w:rsidRPr="00DE3336">
        <w:t>Ehitusprahi, materjalijääkide ja muude ehitusjälgede eemaldamine tuleb korraldada perioodiliselt, vastavalt uute rajatiste valmimisele ilma tööde lõplikku valmimist ära ootamata. Koristamistööde käigus tekkinud prügi kuulub Töövõtjale ja see tuleb eemaldada ehitusplatsilt ilma tänavaid reostamata ja külgnevaid krunte kahjustamata ning käidelda vastavalt jäätmeseaduse ning selle rakendusaktides ette nähtud viisil.</w:t>
      </w:r>
    </w:p>
    <w:p w14:paraId="3410A672" w14:textId="77777777" w:rsidR="003F6D61" w:rsidRPr="00DE3336" w:rsidRDefault="003F6D61" w:rsidP="00DE3336">
      <w:r w:rsidRPr="00DE3336">
        <w:t>Kõik veokite ja ehitusmehhanismide poolt avalikele aladele (tänavatele jm) kantud pinnas ja praht tuleb koristada Töövõtja poolt.</w:t>
      </w:r>
    </w:p>
    <w:p w14:paraId="7DCE3349" w14:textId="77777777" w:rsidR="003F6D61" w:rsidRPr="00DE3336" w:rsidRDefault="003F6D61" w:rsidP="00DE3336">
      <w:r w:rsidRPr="00DE3336">
        <w:t>Töövõtja toob Tellija poolt ette antud ladestuskohta likvideeritavate torustike metall fassoonosad ja r/b kaevude kaaned koos luukidega.</w:t>
      </w:r>
    </w:p>
    <w:p w14:paraId="6A9274FC" w14:textId="77777777" w:rsidR="003F6D61" w:rsidRPr="00DE3336" w:rsidRDefault="003F6D61" w:rsidP="00DE3336">
      <w:r w:rsidRPr="00DE3336">
        <w:lastRenderedPageBreak/>
        <w:t>Kui ehitusprahi kõrvaldamist ja teisi koristustöid ei ole ehitustööde käigus Töövõtja poolt õigesti korraldatud, võib Tellija väljamakseid osaliselt kinni hoida, kuni nõutavad tööd on korralikult tehtud.</w:t>
      </w:r>
    </w:p>
    <w:p w14:paraId="0F9EDAB7" w14:textId="77777777" w:rsidR="003F6D61" w:rsidRPr="00DE3336" w:rsidRDefault="003F6D61" w:rsidP="00DE3336">
      <w:r w:rsidRPr="00DE3336">
        <w:t>Kõik üleliigsed materjalid või materjali jäägid, mis jäävad pärast kaeviku tagasitäite lõpetamist objektile, tuleb sobival moel 24 tunni jooksul pärast iga lõigu tagasitäite lõpetamist objektilt koristada Töövõtja kulul. Jäätmete käitlemise võimaluste kohta saab informatsiooni kohalikust omavalitsusest.</w:t>
      </w:r>
    </w:p>
    <w:p w14:paraId="5C3958EC" w14:textId="668AA0AC" w:rsidR="003F6D61" w:rsidRPr="00DE3336" w:rsidRDefault="003F6D61" w:rsidP="00182A3E">
      <w:r w:rsidRPr="00DE3336">
        <w:t xml:space="preserve">Reovee kogumiskaevud/-mahutid tuleb tühjendada </w:t>
      </w:r>
      <w:r w:rsidR="00182A3E">
        <w:t>ja</w:t>
      </w:r>
      <w:r w:rsidR="00182A3E">
        <w:t xml:space="preserve"> </w:t>
      </w:r>
      <w:r w:rsidR="00182A3E">
        <w:t>reovesi ning muda anda üle vastavat käitlemisõigust omavale ettevõttele</w:t>
      </w:r>
      <w:r w:rsidRPr="00DE3336">
        <w:t>.</w:t>
      </w:r>
    </w:p>
    <w:p w14:paraId="1F1549A7" w14:textId="77777777" w:rsidR="003F6D61" w:rsidRPr="00DE3336" w:rsidRDefault="003F6D61" w:rsidP="00DE3336"/>
    <w:p w14:paraId="0EB73F12" w14:textId="77777777" w:rsidR="00C83A1B" w:rsidRPr="00DE3336" w:rsidRDefault="00C83A1B" w:rsidP="00DE3336"/>
    <w:p w14:paraId="26FB603F" w14:textId="239D97CC" w:rsidR="00C83A1B" w:rsidRPr="00DE3336" w:rsidRDefault="00C83A1B" w:rsidP="00DE3336">
      <w:r w:rsidRPr="00DE3336">
        <w:t>Koostas</w:t>
      </w:r>
      <w:r w:rsidR="0087234A" w:rsidRPr="00DE3336">
        <w:t xml:space="preserve"> ja konntrollis</w:t>
      </w:r>
      <w:r w:rsidRPr="00DE3336">
        <w:t>:</w:t>
      </w:r>
    </w:p>
    <w:p w14:paraId="14A80809" w14:textId="77777777" w:rsidR="002855A3" w:rsidRPr="00DE3336" w:rsidRDefault="002855A3" w:rsidP="00DE3336">
      <w:r w:rsidRPr="00DE3336">
        <w:t>Kadi Rajala-Pihl</w:t>
      </w:r>
    </w:p>
    <w:sectPr w:rsidR="002855A3" w:rsidRPr="00DE3336" w:rsidSect="00BC4D11">
      <w:headerReference w:type="default" r:id="rId23"/>
      <w:footerReference w:type="default" r:id="rId24"/>
      <w:headerReference w:type="first" r:id="rId25"/>
      <w:footerReference w:type="first" r:id="rId26"/>
      <w:pgSz w:w="11913" w:h="16834" w:code="9"/>
      <w:pgMar w:top="1418" w:right="1134" w:bottom="1135" w:left="1701" w:header="680" w:footer="483" w:gutter="0"/>
      <w:pgNumType w:start="1"/>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BBFE62" w14:textId="77777777" w:rsidR="00792A45" w:rsidRDefault="00792A45" w:rsidP="002E67F4">
      <w:r>
        <w:separator/>
      </w:r>
    </w:p>
  </w:endnote>
  <w:endnote w:type="continuationSeparator" w:id="0">
    <w:p w14:paraId="37CB3A3F" w14:textId="77777777" w:rsidR="00792A45" w:rsidRDefault="00792A45" w:rsidP="002E67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Batang">
    <w:altName w:val="Malgun Gothic"/>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EE Times New Roman">
    <w:altName w:val="Courier New"/>
    <w:panose1 w:val="00000000000000000000"/>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Roboto">
    <w:altName w:val="Arial"/>
    <w:charset w:val="00"/>
    <w:family w:val="auto"/>
    <w:pitch w:val="variable"/>
    <w:sig w:usb0="E00002FF" w:usb1="5000205B" w:usb2="00000020" w:usb3="00000000" w:csb0="0000019F"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29F8A9" w14:textId="77777777" w:rsidR="004E5CA3" w:rsidRPr="00A12736" w:rsidRDefault="004E5CA3" w:rsidP="00A12736">
    <w:pPr>
      <w:pStyle w:val="Footer"/>
    </w:pPr>
    <w:r w:rsidRPr="00A12736">
      <w:fldChar w:fldCharType="begin"/>
    </w:r>
    <w:r w:rsidRPr="00A12736">
      <w:instrText>PAGE   \* MERGEFORMAT</w:instrText>
    </w:r>
    <w:r w:rsidRPr="00A12736">
      <w:fldChar w:fldCharType="separate"/>
    </w:r>
    <w:r>
      <w:rPr>
        <w:noProof/>
      </w:rPr>
      <w:t>21</w:t>
    </w:r>
    <w:r w:rsidRPr="00A12736">
      <w:fldChar w:fldCharType="end"/>
    </w:r>
    <w:r w:rsidRPr="00A12736">
      <w:rPr>
        <w:noProof/>
        <w:lang w:eastAsia="et-EE"/>
      </w:rPr>
      <mc:AlternateContent>
        <mc:Choice Requires="wps">
          <w:drawing>
            <wp:anchor distT="0" distB="0" distL="114300" distR="114300" simplePos="0" relativeHeight="251646976" behindDoc="0" locked="0" layoutInCell="1" allowOverlap="1" wp14:anchorId="4339E861" wp14:editId="1F94AE14">
              <wp:simplePos x="0" y="0"/>
              <wp:positionH relativeFrom="column">
                <wp:posOffset>-1905</wp:posOffset>
              </wp:positionH>
              <wp:positionV relativeFrom="paragraph">
                <wp:posOffset>3175</wp:posOffset>
              </wp:positionV>
              <wp:extent cx="5874385" cy="8255"/>
              <wp:effectExtent l="7620" t="12700" r="13970" b="7620"/>
              <wp:wrapNone/>
              <wp:docPr id="4"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74385" cy="82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079DC42" id="_x0000_t32" coordsize="21600,21600" o:spt="32" o:oned="t" path="m,l21600,21600e" filled="f">
              <v:path arrowok="t" fillok="f" o:connecttype="none"/>
              <o:lock v:ext="edit" shapetype="t"/>
            </v:shapetype>
            <v:shape id="AutoShape 4" o:spid="_x0000_s1026" type="#_x0000_t32" style="position:absolute;margin-left:-.15pt;margin-top:.25pt;width:462.55pt;height:.6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"/>
          </w:pict>
        </mc:Fallback>
      </mc:AlternateContent>
    </w:r>
    <w:r w:rsidRPr="00A12736">
      <w:t xml:space="preserve"> (</w:t>
    </w:r>
    <w:r>
      <w:rPr>
        <w:noProof/>
      </w:rPr>
      <w:fldChar w:fldCharType="begin"/>
    </w:r>
    <w:r>
      <w:rPr>
        <w:noProof/>
      </w:rPr>
      <w:instrText xml:space="preserve"> NUMPAGES   \* MERGEFORMAT </w:instrText>
    </w:r>
    <w:r>
      <w:rPr>
        <w:noProof/>
      </w:rPr>
      <w:fldChar w:fldCharType="separate"/>
    </w:r>
    <w:r>
      <w:rPr>
        <w:noProof/>
      </w:rPr>
      <w:t>30</w:t>
    </w:r>
    <w:r>
      <w:rPr>
        <w:noProof/>
      </w:rPr>
      <w:fldChar w:fldCharType="end"/>
    </w:r>
    <w:r w:rsidRPr="00A12736">
      <w:t>)</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D8F7B1" w14:textId="77777777" w:rsidR="004E5CA3" w:rsidRPr="00044167" w:rsidRDefault="004E5CA3" w:rsidP="00A12736">
    <w:pPr>
      <w:pStyle w:val="Footer"/>
    </w:pPr>
    <w:r w:rsidRPr="00044167">
      <w:fldChar w:fldCharType="begin"/>
    </w:r>
    <w:r w:rsidRPr="00044167">
      <w:instrText>PAGE   \* MERGEFORMAT</w:instrText>
    </w:r>
    <w:r w:rsidRPr="00044167">
      <w:fldChar w:fldCharType="separate"/>
    </w:r>
    <w:r>
      <w:rPr>
        <w:noProof/>
      </w:rPr>
      <w:t>1</w:t>
    </w:r>
    <w:r w:rsidRPr="00044167">
      <w:fldChar w:fldCharType="end"/>
    </w:r>
    <w:r>
      <w:rPr>
        <w:noProof/>
        <w:lang w:eastAsia="et-EE"/>
      </w:rPr>
      <mc:AlternateContent>
        <mc:Choice Requires="wps">
          <w:drawing>
            <wp:anchor distT="0" distB="0" distL="114300" distR="114300" simplePos="0" relativeHeight="251645952" behindDoc="0" locked="0" layoutInCell="1" allowOverlap="1" wp14:anchorId="0F24BB1B" wp14:editId="0F2AACCA">
              <wp:simplePos x="0" y="0"/>
              <wp:positionH relativeFrom="column">
                <wp:posOffset>-1905</wp:posOffset>
              </wp:positionH>
              <wp:positionV relativeFrom="paragraph">
                <wp:posOffset>3175</wp:posOffset>
              </wp:positionV>
              <wp:extent cx="5874385" cy="8255"/>
              <wp:effectExtent l="7620" t="12700" r="13970" b="7620"/>
              <wp:wrapNone/>
              <wp:docPr id="1"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74385" cy="82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212E061" id="_x0000_t32" coordsize="21600,21600" o:spt="32" o:oned="t" path="m,l21600,21600e" filled="f">
              <v:path arrowok="t" fillok="f" o:connecttype="none"/>
              <o:lock v:ext="edit" shapetype="t"/>
            </v:shapetype>
            <v:shape id="AutoShape 2" o:spid="_x0000_s1026" type="#_x0000_t32" style="position:absolute;margin-left:-.15pt;margin-top:.25pt;width:462.55pt;height:.6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"/>
          </w:pict>
        </mc:Fallback>
      </mc:AlternateContent>
    </w:r>
    <w:r w:rsidRPr="00044167">
      <w:t xml:space="preserve"> (</w:t>
    </w:r>
    <w:r>
      <w:rPr>
        <w:noProof/>
      </w:rPr>
      <w:fldChar w:fldCharType="begin"/>
    </w:r>
    <w:r>
      <w:rPr>
        <w:noProof/>
      </w:rPr>
      <w:instrText xml:space="preserve"> NUMPAGES   \* MERGEFORMAT </w:instrText>
    </w:r>
    <w:r>
      <w:rPr>
        <w:noProof/>
      </w:rPr>
      <w:fldChar w:fldCharType="separate"/>
    </w:r>
    <w:r>
      <w:rPr>
        <w:noProof/>
      </w:rPr>
      <w:t>30</w:t>
    </w:r>
    <w:r>
      <w:rPr>
        <w:noProof/>
      </w:rPr>
      <w:fldChar w:fldCharType="end"/>
    </w:r>
    <w:r w:rsidRPr="00044167">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EBCAB9" w14:textId="77777777" w:rsidR="00792A45" w:rsidRDefault="00792A45" w:rsidP="002E67F4">
      <w:r>
        <w:separator/>
      </w:r>
    </w:p>
  </w:footnote>
  <w:footnote w:type="continuationSeparator" w:id="0">
    <w:p w14:paraId="79F51015" w14:textId="77777777" w:rsidR="00792A45" w:rsidRDefault="00792A45" w:rsidP="002E67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6634DE" w14:textId="3D5C0834" w:rsidR="00B076F6" w:rsidRDefault="004E5CA3" w:rsidP="00B076F6">
    <w:pPr>
      <w:pStyle w:val="Header"/>
      <w:spacing w:line="276" w:lineRule="auto"/>
    </w:pPr>
    <w:r w:rsidRPr="00DF1880">
      <mc:AlternateContent>
        <mc:Choice Requires="wps">
          <w:drawing>
            <wp:anchor distT="0" distB="0" distL="114300" distR="114300" simplePos="0" relativeHeight="251669504" behindDoc="0" locked="0" layoutInCell="1" allowOverlap="1" wp14:anchorId="4B31ED09" wp14:editId="555F472A">
              <wp:simplePos x="0" y="0"/>
              <wp:positionH relativeFrom="column">
                <wp:posOffset>-1905</wp:posOffset>
              </wp:positionH>
              <wp:positionV relativeFrom="paragraph">
                <wp:posOffset>177800</wp:posOffset>
              </wp:positionV>
              <wp:extent cx="5788660" cy="0"/>
              <wp:effectExtent l="5715" t="5715" r="6350" b="13335"/>
              <wp:wrapNone/>
              <wp:docPr id="5"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8866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EE233E9" id="_x0000_t32" coordsize="21600,21600" o:spt="32" o:oned="t" path="m,l21600,21600e" filled="f">
              <v:path arrowok="t" fillok="f" o:connecttype="none"/>
              <o:lock v:ext="edit" shapetype="t"/>
            </v:shapetype>
            <v:shape id="AutoShape 1" o:spid="_x0000_s1026" type="#_x0000_t32" style="position:absolute;margin-left:-.15pt;margin-top:14pt;width:455.8pt;height:0;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"/>
          </w:pict>
        </mc:Fallback>
      </mc:AlternateContent>
    </w:r>
    <w:r w:rsidR="00B076F6">
      <w:t>Töö nr. 14-07-21. Kohila gümnaasium-spordihoone kanalisatsiooni liitumistorustiku rekonstrueerimine</w:t>
    </w:r>
  </w:p>
  <w:p w14:paraId="0D2B5093" w14:textId="77777777" w:rsidR="00B076F6" w:rsidRDefault="00B076F6" w:rsidP="00B076F6">
    <w:pPr>
      <w:pStyle w:val="Header"/>
      <w:spacing w:line="276" w:lineRule="auto"/>
    </w:pPr>
    <w:r>
      <w:t>Kooli tn 1, Kohila alev, Kohila vald, Rapla maakond</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D9810F" w14:textId="77777777" w:rsidR="004E5CA3" w:rsidRDefault="004E5CA3" w:rsidP="002E67F4">
    <w:pPr>
      <w:pStyle w:val="Header"/>
    </w:pPr>
    <w:r>
      <mc:AlternateContent>
        <mc:Choice Requires="wps">
          <w:drawing>
            <wp:anchor distT="0" distB="0" distL="114300" distR="114300" simplePos="0" relativeHeight="251660288" behindDoc="0" locked="0" layoutInCell="1" allowOverlap="1" wp14:anchorId="25E6EAC4" wp14:editId="26C92F35">
              <wp:simplePos x="0" y="0"/>
              <wp:positionH relativeFrom="column">
                <wp:posOffset>15240</wp:posOffset>
              </wp:positionH>
              <wp:positionV relativeFrom="paragraph">
                <wp:posOffset>215265</wp:posOffset>
              </wp:positionV>
              <wp:extent cx="5788660" cy="0"/>
              <wp:effectExtent l="5715" t="5715" r="6350" b="13335"/>
              <wp:wrapNone/>
              <wp:docPr id="3"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8866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84D41A3" id="_x0000_t32" coordsize="21600,21600" o:spt="32" o:oned="t" path="m,l21600,21600e" filled="f">
              <v:path arrowok="t" fillok="f" o:connecttype="none"/>
              <o:lock v:ext="edit" shapetype="t"/>
            </v:shapetype>
            <v:shape id="AutoShape 3" o:spid="_x0000_s1026" type="#_x0000_t32" style="position:absolute;margin-left:1.2pt;margin-top:16.95pt;width:455.8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"/>
          </w:pict>
        </mc:Fallback>
      </mc:AlternateContent>
    </w:r>
    <w:r>
      <w:t xml:space="preserve">Töö nr 14-04 </w:t>
    </w:r>
    <w:r w:rsidRPr="00044167">
      <w:t>Teedu ja Veski kinnistute liitumisprojekt ühisvee- ja -kanalisatsioonisüsteemiga</w:t>
    </w:r>
  </w:p>
  <w:p w14:paraId="1638F88A" w14:textId="77777777" w:rsidR="004E5CA3" w:rsidRPr="008471B6" w:rsidRDefault="004E5CA3" w:rsidP="002E67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D42D46A"/>
    <w:lvl w:ilvl="0">
      <w:start w:val="1"/>
      <w:numFmt w:val="decimal"/>
      <w:pStyle w:val="ListNumber5"/>
      <w:lvlText w:val="%1."/>
      <w:lvlJc w:val="left"/>
      <w:pPr>
        <w:tabs>
          <w:tab w:val="num" w:pos="1492"/>
        </w:tabs>
        <w:ind w:left="1492" w:hanging="360"/>
      </w:pPr>
    </w:lvl>
  </w:abstractNum>
  <w:abstractNum w:abstractNumId="1" w15:restartNumberingAfterBreak="0">
    <w:nsid w:val="0D1B01B0"/>
    <w:multiLevelType w:val="hybridMultilevel"/>
    <w:tmpl w:val="B6068F3A"/>
    <w:lvl w:ilvl="0" w:tplc="04250003">
      <w:start w:val="1"/>
      <w:numFmt w:val="bullet"/>
      <w:lvlText w:val="o"/>
      <w:lvlJc w:val="left"/>
      <w:pPr>
        <w:ind w:left="720" w:hanging="360"/>
      </w:pPr>
      <w:rPr>
        <w:rFonts w:ascii="Courier New" w:hAnsi="Courier New" w:cs="Courier New"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 w15:restartNumberingAfterBreak="0">
    <w:nsid w:val="1C0C3C6E"/>
    <w:multiLevelType w:val="hybridMultilevel"/>
    <w:tmpl w:val="F09AD842"/>
    <w:lvl w:ilvl="0" w:tplc="04250003">
      <w:start w:val="1"/>
      <w:numFmt w:val="bullet"/>
      <w:lvlText w:val="o"/>
      <w:lvlJc w:val="left"/>
      <w:pPr>
        <w:ind w:left="720" w:hanging="360"/>
      </w:pPr>
      <w:rPr>
        <w:rFonts w:ascii="Courier New" w:hAnsi="Courier New" w:cs="Courier New" w:hint="default"/>
      </w:rPr>
    </w:lvl>
    <w:lvl w:ilvl="1" w:tplc="04250003">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 w15:restartNumberingAfterBreak="0">
    <w:nsid w:val="1E0E248B"/>
    <w:multiLevelType w:val="hybridMultilevel"/>
    <w:tmpl w:val="9DA07200"/>
    <w:lvl w:ilvl="0" w:tplc="6D3ABFF8">
      <w:start w:val="1"/>
      <w:numFmt w:val="decimal"/>
      <w:pStyle w:val="ListNumber1"/>
      <w:lvlText w:val="%1."/>
      <w:lvlJc w:val="left"/>
      <w:pPr>
        <w:ind w:left="720" w:hanging="360"/>
      </w:pPr>
    </w:lvl>
    <w:lvl w:ilvl="1" w:tplc="04250003" w:tentative="1">
      <w:start w:val="1"/>
      <w:numFmt w:val="lowerLetter"/>
      <w:lvlText w:val="%2."/>
      <w:lvlJc w:val="left"/>
      <w:pPr>
        <w:ind w:left="1440" w:hanging="360"/>
      </w:pPr>
    </w:lvl>
    <w:lvl w:ilvl="2" w:tplc="04250005" w:tentative="1">
      <w:start w:val="1"/>
      <w:numFmt w:val="lowerRoman"/>
      <w:lvlText w:val="%3."/>
      <w:lvlJc w:val="right"/>
      <w:pPr>
        <w:ind w:left="2160" w:hanging="180"/>
      </w:pPr>
    </w:lvl>
    <w:lvl w:ilvl="3" w:tplc="04250001" w:tentative="1">
      <w:start w:val="1"/>
      <w:numFmt w:val="decimal"/>
      <w:lvlText w:val="%4."/>
      <w:lvlJc w:val="left"/>
      <w:pPr>
        <w:ind w:left="2880" w:hanging="360"/>
      </w:pPr>
    </w:lvl>
    <w:lvl w:ilvl="4" w:tplc="04250003" w:tentative="1">
      <w:start w:val="1"/>
      <w:numFmt w:val="lowerLetter"/>
      <w:lvlText w:val="%5."/>
      <w:lvlJc w:val="left"/>
      <w:pPr>
        <w:ind w:left="3600" w:hanging="360"/>
      </w:pPr>
    </w:lvl>
    <w:lvl w:ilvl="5" w:tplc="04250005" w:tentative="1">
      <w:start w:val="1"/>
      <w:numFmt w:val="lowerRoman"/>
      <w:lvlText w:val="%6."/>
      <w:lvlJc w:val="right"/>
      <w:pPr>
        <w:ind w:left="4320" w:hanging="180"/>
      </w:pPr>
    </w:lvl>
    <w:lvl w:ilvl="6" w:tplc="04250001" w:tentative="1">
      <w:start w:val="1"/>
      <w:numFmt w:val="decimal"/>
      <w:lvlText w:val="%7."/>
      <w:lvlJc w:val="left"/>
      <w:pPr>
        <w:ind w:left="5040" w:hanging="360"/>
      </w:pPr>
    </w:lvl>
    <w:lvl w:ilvl="7" w:tplc="04250003" w:tentative="1">
      <w:start w:val="1"/>
      <w:numFmt w:val="lowerLetter"/>
      <w:lvlText w:val="%8."/>
      <w:lvlJc w:val="left"/>
      <w:pPr>
        <w:ind w:left="5760" w:hanging="360"/>
      </w:pPr>
    </w:lvl>
    <w:lvl w:ilvl="8" w:tplc="04250005" w:tentative="1">
      <w:start w:val="1"/>
      <w:numFmt w:val="lowerRoman"/>
      <w:lvlText w:val="%9."/>
      <w:lvlJc w:val="right"/>
      <w:pPr>
        <w:ind w:left="6480" w:hanging="180"/>
      </w:pPr>
    </w:lvl>
  </w:abstractNum>
  <w:abstractNum w:abstractNumId="4" w15:restartNumberingAfterBreak="0">
    <w:nsid w:val="31DF02D6"/>
    <w:multiLevelType w:val="hybridMultilevel"/>
    <w:tmpl w:val="E7FEABD0"/>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5" w15:restartNumberingAfterBreak="0">
    <w:nsid w:val="335637A1"/>
    <w:multiLevelType w:val="multilevel"/>
    <w:tmpl w:val="B23EA392"/>
    <w:lvl w:ilvl="0">
      <w:start w:val="1"/>
      <w:numFmt w:val="decimal"/>
      <w:pStyle w:val="X"/>
      <w:lvlText w:val="%1."/>
      <w:lvlJc w:val="left"/>
      <w:pPr>
        <w:tabs>
          <w:tab w:val="num" w:pos="851"/>
        </w:tabs>
        <w:ind w:left="7372" w:hanging="7372"/>
      </w:pPr>
      <w:rPr>
        <w:rFonts w:ascii="Times New Roman Bold" w:hAnsi="Times New Roman Bold" w:cs="Times New Roman" w:hint="default"/>
        <w:b/>
        <w:i w:val="0"/>
        <w:color w:val="auto"/>
        <w:sz w:val="24"/>
        <w:u w:val="none"/>
      </w:rPr>
    </w:lvl>
    <w:lvl w:ilvl="1">
      <w:start w:val="1"/>
      <w:numFmt w:val="decimal"/>
      <w:pStyle w:val="XXu"/>
      <w:isLgl/>
      <w:lvlText w:val="%1.%2."/>
      <w:lvlJc w:val="left"/>
      <w:pPr>
        <w:tabs>
          <w:tab w:val="num" w:pos="851"/>
        </w:tabs>
        <w:ind w:left="851" w:hanging="851"/>
      </w:pPr>
      <w:rPr>
        <w:rFonts w:ascii="Times New Roman Bold" w:hAnsi="Times New Roman Bold" w:cs="Times New Roman" w:hint="default"/>
        <w:b/>
        <w:i w:val="0"/>
        <w:sz w:val="24"/>
      </w:rPr>
    </w:lvl>
    <w:lvl w:ilvl="2">
      <w:start w:val="1"/>
      <w:numFmt w:val="decimal"/>
      <w:pStyle w:val="XXX"/>
      <w:isLgl/>
      <w:lvlText w:val="%1.%2.%3."/>
      <w:lvlJc w:val="left"/>
      <w:pPr>
        <w:tabs>
          <w:tab w:val="num" w:pos="1135"/>
        </w:tabs>
        <w:ind w:left="284" w:firstLine="0"/>
      </w:pPr>
      <w:rPr>
        <w:rFonts w:cs="Times New Roman" w:hint="default"/>
      </w:rPr>
    </w:lvl>
    <w:lvl w:ilvl="3">
      <w:start w:val="1"/>
      <w:numFmt w:val="decimal"/>
      <w:isLgl/>
      <w:lvlText w:val="%1.%2.%3.%4."/>
      <w:lvlJc w:val="left"/>
      <w:pPr>
        <w:tabs>
          <w:tab w:val="num" w:pos="1430"/>
        </w:tabs>
        <w:ind w:left="1430" w:hanging="721"/>
      </w:pPr>
      <w:rPr>
        <w:rFonts w:cs="Times New Roman" w:hint="default"/>
      </w:rPr>
    </w:lvl>
    <w:lvl w:ilvl="4">
      <w:start w:val="1"/>
      <w:numFmt w:val="decimal"/>
      <w:isLgl/>
      <w:lvlText w:val="%1.%2.%3.%4.%5."/>
      <w:lvlJc w:val="left"/>
      <w:pPr>
        <w:tabs>
          <w:tab w:val="num" w:pos="1080"/>
        </w:tabs>
        <w:ind w:left="1080" w:hanging="1080"/>
      </w:pPr>
      <w:rPr>
        <w:rFonts w:cs="Times New Roman" w:hint="default"/>
      </w:rPr>
    </w:lvl>
    <w:lvl w:ilvl="5">
      <w:start w:val="1"/>
      <w:numFmt w:val="decimal"/>
      <w:isLgl/>
      <w:lvlText w:val="%1.%2.%3.%4.%5.%6."/>
      <w:lvlJc w:val="left"/>
      <w:pPr>
        <w:tabs>
          <w:tab w:val="num" w:pos="1080"/>
        </w:tabs>
        <w:ind w:left="1080" w:hanging="1080"/>
      </w:pPr>
      <w:rPr>
        <w:rFonts w:cs="Times New Roman" w:hint="default"/>
      </w:rPr>
    </w:lvl>
    <w:lvl w:ilvl="6">
      <w:start w:val="1"/>
      <w:numFmt w:val="decimal"/>
      <w:isLgl/>
      <w:lvlText w:val="%1.%2.%3.%4.%5.%6.%7."/>
      <w:lvlJc w:val="left"/>
      <w:pPr>
        <w:tabs>
          <w:tab w:val="num" w:pos="1440"/>
        </w:tabs>
        <w:ind w:left="1440" w:hanging="1440"/>
      </w:pPr>
      <w:rPr>
        <w:rFonts w:cs="Times New Roman" w:hint="default"/>
      </w:rPr>
    </w:lvl>
    <w:lvl w:ilvl="7">
      <w:start w:val="1"/>
      <w:numFmt w:val="decimal"/>
      <w:isLgl/>
      <w:lvlText w:val="%1.%2.%3.%4.%5.%6.%7.%8."/>
      <w:lvlJc w:val="left"/>
      <w:pPr>
        <w:tabs>
          <w:tab w:val="num" w:pos="1440"/>
        </w:tabs>
        <w:ind w:left="1440" w:hanging="1440"/>
      </w:pPr>
      <w:rPr>
        <w:rFonts w:cs="Times New Roman" w:hint="default"/>
      </w:rPr>
    </w:lvl>
    <w:lvl w:ilvl="8">
      <w:start w:val="1"/>
      <w:numFmt w:val="decimal"/>
      <w:isLgl/>
      <w:lvlText w:val="%1.%2.%3.%4.%5.%6.%7.%8.%9."/>
      <w:lvlJc w:val="left"/>
      <w:pPr>
        <w:tabs>
          <w:tab w:val="num" w:pos="1800"/>
        </w:tabs>
        <w:ind w:left="1800" w:hanging="1800"/>
      </w:pPr>
      <w:rPr>
        <w:rFonts w:cs="Times New Roman" w:hint="default"/>
      </w:rPr>
    </w:lvl>
  </w:abstractNum>
  <w:abstractNum w:abstractNumId="6" w15:restartNumberingAfterBreak="0">
    <w:nsid w:val="362E4E08"/>
    <w:multiLevelType w:val="hybridMultilevel"/>
    <w:tmpl w:val="7C02F3D8"/>
    <w:lvl w:ilvl="0" w:tplc="04250003">
      <w:start w:val="1"/>
      <w:numFmt w:val="bullet"/>
      <w:lvlText w:val="o"/>
      <w:lvlJc w:val="left"/>
      <w:pPr>
        <w:ind w:left="720" w:hanging="360"/>
      </w:pPr>
      <w:rPr>
        <w:rFonts w:ascii="Courier New" w:hAnsi="Courier New" w:cs="Courier New"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7" w15:restartNumberingAfterBreak="0">
    <w:nsid w:val="372C46C7"/>
    <w:multiLevelType w:val="hybridMultilevel"/>
    <w:tmpl w:val="21A6305A"/>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8" w15:restartNumberingAfterBreak="0">
    <w:nsid w:val="4A764752"/>
    <w:multiLevelType w:val="hybridMultilevel"/>
    <w:tmpl w:val="0DA822EA"/>
    <w:lvl w:ilvl="0" w:tplc="B0A88AAE">
      <w:numFmt w:val="bullet"/>
      <w:pStyle w:val="ListBullet1"/>
      <w:lvlText w:val="-"/>
      <w:lvlJc w:val="left"/>
      <w:pPr>
        <w:ind w:left="1080" w:hanging="360"/>
      </w:pPr>
      <w:rPr>
        <w:rFonts w:ascii="Batang" w:eastAsia="Batang" w:hAnsi="Batang" w:cs="Batang" w:hint="default"/>
      </w:rPr>
    </w:lvl>
    <w:lvl w:ilvl="1" w:tplc="2D0EE742">
      <w:start w:val="1"/>
      <w:numFmt w:val="bullet"/>
      <w:lvlText w:val="o"/>
      <w:lvlJc w:val="left"/>
      <w:pPr>
        <w:ind w:left="1800" w:hanging="360"/>
      </w:pPr>
      <w:rPr>
        <w:rFonts w:ascii="Courier New" w:hAnsi="Courier New" w:cs="Courier New" w:hint="default"/>
      </w:rPr>
    </w:lvl>
    <w:lvl w:ilvl="2" w:tplc="04250005">
      <w:start w:val="1"/>
      <w:numFmt w:val="bullet"/>
      <w:lvlText w:val=""/>
      <w:lvlJc w:val="left"/>
      <w:pPr>
        <w:ind w:left="2520" w:hanging="360"/>
      </w:pPr>
      <w:rPr>
        <w:rFonts w:ascii="Wingdings" w:hAnsi="Wingdings" w:hint="default"/>
      </w:rPr>
    </w:lvl>
    <w:lvl w:ilvl="3" w:tplc="04250001" w:tentative="1">
      <w:start w:val="1"/>
      <w:numFmt w:val="bullet"/>
      <w:lvlText w:val=""/>
      <w:lvlJc w:val="left"/>
      <w:pPr>
        <w:ind w:left="3240" w:hanging="360"/>
      </w:pPr>
      <w:rPr>
        <w:rFonts w:ascii="Symbol" w:hAnsi="Symbol" w:hint="default"/>
      </w:rPr>
    </w:lvl>
    <w:lvl w:ilvl="4" w:tplc="04250003" w:tentative="1">
      <w:start w:val="1"/>
      <w:numFmt w:val="bullet"/>
      <w:lvlText w:val="o"/>
      <w:lvlJc w:val="left"/>
      <w:pPr>
        <w:ind w:left="3960" w:hanging="360"/>
      </w:pPr>
      <w:rPr>
        <w:rFonts w:ascii="Courier New" w:hAnsi="Courier New" w:cs="Courier New" w:hint="default"/>
      </w:rPr>
    </w:lvl>
    <w:lvl w:ilvl="5" w:tplc="04250005" w:tentative="1">
      <w:start w:val="1"/>
      <w:numFmt w:val="bullet"/>
      <w:lvlText w:val=""/>
      <w:lvlJc w:val="left"/>
      <w:pPr>
        <w:ind w:left="4680" w:hanging="360"/>
      </w:pPr>
      <w:rPr>
        <w:rFonts w:ascii="Wingdings" w:hAnsi="Wingdings" w:hint="default"/>
      </w:rPr>
    </w:lvl>
    <w:lvl w:ilvl="6" w:tplc="04250001" w:tentative="1">
      <w:start w:val="1"/>
      <w:numFmt w:val="bullet"/>
      <w:lvlText w:val=""/>
      <w:lvlJc w:val="left"/>
      <w:pPr>
        <w:ind w:left="5400" w:hanging="360"/>
      </w:pPr>
      <w:rPr>
        <w:rFonts w:ascii="Symbol" w:hAnsi="Symbol" w:hint="default"/>
      </w:rPr>
    </w:lvl>
    <w:lvl w:ilvl="7" w:tplc="04250003" w:tentative="1">
      <w:start w:val="1"/>
      <w:numFmt w:val="bullet"/>
      <w:lvlText w:val="o"/>
      <w:lvlJc w:val="left"/>
      <w:pPr>
        <w:ind w:left="6120" w:hanging="360"/>
      </w:pPr>
      <w:rPr>
        <w:rFonts w:ascii="Courier New" w:hAnsi="Courier New" w:cs="Courier New" w:hint="default"/>
      </w:rPr>
    </w:lvl>
    <w:lvl w:ilvl="8" w:tplc="04250005" w:tentative="1">
      <w:start w:val="1"/>
      <w:numFmt w:val="bullet"/>
      <w:lvlText w:val=""/>
      <w:lvlJc w:val="left"/>
      <w:pPr>
        <w:ind w:left="6840" w:hanging="360"/>
      </w:pPr>
      <w:rPr>
        <w:rFonts w:ascii="Wingdings" w:hAnsi="Wingdings" w:hint="default"/>
      </w:rPr>
    </w:lvl>
  </w:abstractNum>
  <w:abstractNum w:abstractNumId="9" w15:restartNumberingAfterBreak="0">
    <w:nsid w:val="4F4C4C6C"/>
    <w:multiLevelType w:val="hybridMultilevel"/>
    <w:tmpl w:val="85DE1D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50DC5EDB"/>
    <w:multiLevelType w:val="multilevel"/>
    <w:tmpl w:val="DE20358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rPr>
        <w:bCs w:val="0"/>
        <w:i w:val="0"/>
        <w:iCs w:val="0"/>
        <w:caps w:val="0"/>
        <w:smallCaps w:val="0"/>
        <w:strike w:val="0"/>
        <w:dstrike w:val="0"/>
        <w:noProof w:val="0"/>
        <w:vanish w:val="0"/>
        <w:color w:val="00000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1006"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1" w15:restartNumberingAfterBreak="0">
    <w:nsid w:val="57841CC7"/>
    <w:multiLevelType w:val="hybridMultilevel"/>
    <w:tmpl w:val="5BB6DBAE"/>
    <w:lvl w:ilvl="0" w:tplc="04250001">
      <w:start w:val="1"/>
      <w:numFmt w:val="bullet"/>
      <w:lvlText w:val=""/>
      <w:lvlJc w:val="left"/>
      <w:pPr>
        <w:ind w:left="720" w:hanging="360"/>
      </w:pPr>
      <w:rPr>
        <w:rFonts w:ascii="Symbol" w:hAnsi="Symbol" w:hint="default"/>
      </w:rPr>
    </w:lvl>
    <w:lvl w:ilvl="1" w:tplc="04250003">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2" w15:restartNumberingAfterBreak="0">
    <w:nsid w:val="7B0F36AB"/>
    <w:multiLevelType w:val="hybridMultilevel"/>
    <w:tmpl w:val="DB5CEEEA"/>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num w:numId="1" w16cid:durableId="899365298">
    <w:abstractNumId w:val="10"/>
  </w:num>
  <w:num w:numId="2" w16cid:durableId="1318920271">
    <w:abstractNumId w:val="3"/>
  </w:num>
  <w:num w:numId="3" w16cid:durableId="1252743447">
    <w:abstractNumId w:val="5"/>
  </w:num>
  <w:num w:numId="4" w16cid:durableId="802113255">
    <w:abstractNumId w:val="8"/>
  </w:num>
  <w:num w:numId="5" w16cid:durableId="1041780626">
    <w:abstractNumId w:val="0"/>
  </w:num>
  <w:num w:numId="6" w16cid:durableId="1242643891">
    <w:abstractNumId w:val="7"/>
  </w:num>
  <w:num w:numId="7" w16cid:durableId="517893080">
    <w:abstractNumId w:val="12"/>
  </w:num>
  <w:num w:numId="8" w16cid:durableId="528567172">
    <w:abstractNumId w:val="11"/>
  </w:num>
  <w:num w:numId="9" w16cid:durableId="1748648733">
    <w:abstractNumId w:val="4"/>
  </w:num>
  <w:num w:numId="10" w16cid:durableId="363755239">
    <w:abstractNumId w:val="1"/>
  </w:num>
  <w:num w:numId="11" w16cid:durableId="1084303737">
    <w:abstractNumId w:val="6"/>
  </w:num>
  <w:num w:numId="12" w16cid:durableId="466826908">
    <w:abstractNumId w:val="2"/>
  </w:num>
  <w:num w:numId="13" w16cid:durableId="602958225">
    <w:abstractNumId w:val="10"/>
  </w:num>
  <w:num w:numId="14" w16cid:durableId="637146748">
    <w:abstractNumId w:val="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hyphenationZone w:val="0"/>
  <w:doNotHyphenateCaps/>
  <w:drawingGridHorizontalSpacing w:val="120"/>
  <w:drawingGridVerticalSpacing w:val="119"/>
  <w:displayHorizontalDrawingGridEvery w:val="2"/>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131CD"/>
    <w:rsid w:val="00001EE2"/>
    <w:rsid w:val="000027C6"/>
    <w:rsid w:val="00003107"/>
    <w:rsid w:val="00005C4A"/>
    <w:rsid w:val="000078C1"/>
    <w:rsid w:val="00010C4F"/>
    <w:rsid w:val="00010FD3"/>
    <w:rsid w:val="00011A77"/>
    <w:rsid w:val="000131CD"/>
    <w:rsid w:val="00013699"/>
    <w:rsid w:val="00015A71"/>
    <w:rsid w:val="00020339"/>
    <w:rsid w:val="00020FEB"/>
    <w:rsid w:val="0002114B"/>
    <w:rsid w:val="00022686"/>
    <w:rsid w:val="00022DDA"/>
    <w:rsid w:val="00022FE8"/>
    <w:rsid w:val="0002587E"/>
    <w:rsid w:val="000321CE"/>
    <w:rsid w:val="0003342D"/>
    <w:rsid w:val="00037AF8"/>
    <w:rsid w:val="000404C8"/>
    <w:rsid w:val="00044167"/>
    <w:rsid w:val="000449C3"/>
    <w:rsid w:val="00047440"/>
    <w:rsid w:val="000504B8"/>
    <w:rsid w:val="00053CA8"/>
    <w:rsid w:val="000563D5"/>
    <w:rsid w:val="00056E16"/>
    <w:rsid w:val="00056F5B"/>
    <w:rsid w:val="000576FB"/>
    <w:rsid w:val="00057748"/>
    <w:rsid w:val="00060350"/>
    <w:rsid w:val="000606F8"/>
    <w:rsid w:val="00062413"/>
    <w:rsid w:val="00062923"/>
    <w:rsid w:val="00062FFD"/>
    <w:rsid w:val="000631AD"/>
    <w:rsid w:val="000632EC"/>
    <w:rsid w:val="00063890"/>
    <w:rsid w:val="0006589E"/>
    <w:rsid w:val="000704C8"/>
    <w:rsid w:val="00073D9E"/>
    <w:rsid w:val="00074D70"/>
    <w:rsid w:val="000756C5"/>
    <w:rsid w:val="00083AB3"/>
    <w:rsid w:val="00084D99"/>
    <w:rsid w:val="0009124D"/>
    <w:rsid w:val="00091E0C"/>
    <w:rsid w:val="00096D84"/>
    <w:rsid w:val="000A7DE6"/>
    <w:rsid w:val="000B268F"/>
    <w:rsid w:val="000B3FF4"/>
    <w:rsid w:val="000C191E"/>
    <w:rsid w:val="000C1C0D"/>
    <w:rsid w:val="000C62D4"/>
    <w:rsid w:val="000C6E68"/>
    <w:rsid w:val="000D0B5F"/>
    <w:rsid w:val="000D0E7B"/>
    <w:rsid w:val="000D1A3D"/>
    <w:rsid w:val="000D223E"/>
    <w:rsid w:val="000D3972"/>
    <w:rsid w:val="000D4E68"/>
    <w:rsid w:val="000D66E4"/>
    <w:rsid w:val="000E5430"/>
    <w:rsid w:val="000E6E74"/>
    <w:rsid w:val="000F064A"/>
    <w:rsid w:val="000F1356"/>
    <w:rsid w:val="000F264F"/>
    <w:rsid w:val="000F3358"/>
    <w:rsid w:val="000F7B84"/>
    <w:rsid w:val="00100EED"/>
    <w:rsid w:val="001018C5"/>
    <w:rsid w:val="0010405D"/>
    <w:rsid w:val="00104EDE"/>
    <w:rsid w:val="00105F8E"/>
    <w:rsid w:val="0011012F"/>
    <w:rsid w:val="00112960"/>
    <w:rsid w:val="00113A8F"/>
    <w:rsid w:val="0011408B"/>
    <w:rsid w:val="00115AB0"/>
    <w:rsid w:val="00117B63"/>
    <w:rsid w:val="00120FE3"/>
    <w:rsid w:val="001233CA"/>
    <w:rsid w:val="001249B2"/>
    <w:rsid w:val="00125B39"/>
    <w:rsid w:val="0012638D"/>
    <w:rsid w:val="00126E9C"/>
    <w:rsid w:val="00130556"/>
    <w:rsid w:val="001312A6"/>
    <w:rsid w:val="00132657"/>
    <w:rsid w:val="001372CD"/>
    <w:rsid w:val="0014164D"/>
    <w:rsid w:val="001451C7"/>
    <w:rsid w:val="0015208B"/>
    <w:rsid w:val="001522F8"/>
    <w:rsid w:val="00152B4C"/>
    <w:rsid w:val="00155B45"/>
    <w:rsid w:val="00155F20"/>
    <w:rsid w:val="00156110"/>
    <w:rsid w:val="00157D05"/>
    <w:rsid w:val="00163196"/>
    <w:rsid w:val="0016331D"/>
    <w:rsid w:val="001639A6"/>
    <w:rsid w:val="001657BA"/>
    <w:rsid w:val="00166619"/>
    <w:rsid w:val="00166958"/>
    <w:rsid w:val="001726FF"/>
    <w:rsid w:val="00180AFE"/>
    <w:rsid w:val="00180B01"/>
    <w:rsid w:val="001814FA"/>
    <w:rsid w:val="00182A3E"/>
    <w:rsid w:val="0018399F"/>
    <w:rsid w:val="0018601D"/>
    <w:rsid w:val="00186888"/>
    <w:rsid w:val="0019254D"/>
    <w:rsid w:val="00192612"/>
    <w:rsid w:val="00196380"/>
    <w:rsid w:val="0019685E"/>
    <w:rsid w:val="0019743A"/>
    <w:rsid w:val="001A3A5B"/>
    <w:rsid w:val="001A5ABD"/>
    <w:rsid w:val="001A7169"/>
    <w:rsid w:val="001A7631"/>
    <w:rsid w:val="001B2C13"/>
    <w:rsid w:val="001B51F5"/>
    <w:rsid w:val="001B7FC9"/>
    <w:rsid w:val="001C161B"/>
    <w:rsid w:val="001C2989"/>
    <w:rsid w:val="001C6098"/>
    <w:rsid w:val="001C6D9A"/>
    <w:rsid w:val="001D0F67"/>
    <w:rsid w:val="001D21B7"/>
    <w:rsid w:val="001D2C5E"/>
    <w:rsid w:val="001D5FCE"/>
    <w:rsid w:val="001D7AD8"/>
    <w:rsid w:val="001D7E68"/>
    <w:rsid w:val="001E12B8"/>
    <w:rsid w:val="001E69CE"/>
    <w:rsid w:val="001E7F61"/>
    <w:rsid w:val="001F7ED5"/>
    <w:rsid w:val="00205703"/>
    <w:rsid w:val="00207B1C"/>
    <w:rsid w:val="00211D44"/>
    <w:rsid w:val="002157BC"/>
    <w:rsid w:val="00223328"/>
    <w:rsid w:val="002238FC"/>
    <w:rsid w:val="00224AF6"/>
    <w:rsid w:val="002256C6"/>
    <w:rsid w:val="002276A6"/>
    <w:rsid w:val="00227D6F"/>
    <w:rsid w:val="0023156E"/>
    <w:rsid w:val="00233A4E"/>
    <w:rsid w:val="00233E8E"/>
    <w:rsid w:val="0023555E"/>
    <w:rsid w:val="00235CA1"/>
    <w:rsid w:val="002363A1"/>
    <w:rsid w:val="00240B67"/>
    <w:rsid w:val="0024370C"/>
    <w:rsid w:val="00243BBD"/>
    <w:rsid w:val="0024518A"/>
    <w:rsid w:val="00245237"/>
    <w:rsid w:val="00251067"/>
    <w:rsid w:val="0025236F"/>
    <w:rsid w:val="00252AC6"/>
    <w:rsid w:val="002533C9"/>
    <w:rsid w:val="00253410"/>
    <w:rsid w:val="00260BE0"/>
    <w:rsid w:val="00261A7E"/>
    <w:rsid w:val="00261F55"/>
    <w:rsid w:val="00262142"/>
    <w:rsid w:val="00262F24"/>
    <w:rsid w:val="002637D7"/>
    <w:rsid w:val="00264CFD"/>
    <w:rsid w:val="00264FDF"/>
    <w:rsid w:val="00270B56"/>
    <w:rsid w:val="002717A9"/>
    <w:rsid w:val="00276256"/>
    <w:rsid w:val="00281685"/>
    <w:rsid w:val="002855A3"/>
    <w:rsid w:val="002876A0"/>
    <w:rsid w:val="00292238"/>
    <w:rsid w:val="00292F47"/>
    <w:rsid w:val="00293881"/>
    <w:rsid w:val="00293D60"/>
    <w:rsid w:val="00297AFC"/>
    <w:rsid w:val="00297C1B"/>
    <w:rsid w:val="002A1032"/>
    <w:rsid w:val="002A26D4"/>
    <w:rsid w:val="002A5033"/>
    <w:rsid w:val="002B4E90"/>
    <w:rsid w:val="002B610C"/>
    <w:rsid w:val="002B7E68"/>
    <w:rsid w:val="002C0437"/>
    <w:rsid w:val="002C0A1E"/>
    <w:rsid w:val="002C2A30"/>
    <w:rsid w:val="002C4514"/>
    <w:rsid w:val="002C65EC"/>
    <w:rsid w:val="002C6B86"/>
    <w:rsid w:val="002D4D10"/>
    <w:rsid w:val="002D50BB"/>
    <w:rsid w:val="002D775A"/>
    <w:rsid w:val="002E0899"/>
    <w:rsid w:val="002E3657"/>
    <w:rsid w:val="002E3C3C"/>
    <w:rsid w:val="002E50BD"/>
    <w:rsid w:val="002E67F4"/>
    <w:rsid w:val="002F0819"/>
    <w:rsid w:val="002F0855"/>
    <w:rsid w:val="002F1459"/>
    <w:rsid w:val="002F2B9D"/>
    <w:rsid w:val="00300149"/>
    <w:rsid w:val="003003D5"/>
    <w:rsid w:val="00303338"/>
    <w:rsid w:val="00303FBF"/>
    <w:rsid w:val="003058D2"/>
    <w:rsid w:val="00305E86"/>
    <w:rsid w:val="0030732A"/>
    <w:rsid w:val="0030783D"/>
    <w:rsid w:val="00311A99"/>
    <w:rsid w:val="003128EC"/>
    <w:rsid w:val="00312FC0"/>
    <w:rsid w:val="00313164"/>
    <w:rsid w:val="00313580"/>
    <w:rsid w:val="00315E1A"/>
    <w:rsid w:val="00315E9C"/>
    <w:rsid w:val="003231B5"/>
    <w:rsid w:val="00324278"/>
    <w:rsid w:val="00324602"/>
    <w:rsid w:val="003249A8"/>
    <w:rsid w:val="00324CFD"/>
    <w:rsid w:val="003303F0"/>
    <w:rsid w:val="00331043"/>
    <w:rsid w:val="00331BD3"/>
    <w:rsid w:val="00331C7E"/>
    <w:rsid w:val="00332E35"/>
    <w:rsid w:val="00334DDF"/>
    <w:rsid w:val="00345A2F"/>
    <w:rsid w:val="0034687B"/>
    <w:rsid w:val="00346B39"/>
    <w:rsid w:val="00346C0E"/>
    <w:rsid w:val="00347339"/>
    <w:rsid w:val="003515A8"/>
    <w:rsid w:val="003544DC"/>
    <w:rsid w:val="0035486A"/>
    <w:rsid w:val="00360C11"/>
    <w:rsid w:val="00362B18"/>
    <w:rsid w:val="00363C01"/>
    <w:rsid w:val="00366247"/>
    <w:rsid w:val="00366265"/>
    <w:rsid w:val="00367BC2"/>
    <w:rsid w:val="003733D8"/>
    <w:rsid w:val="00376BC9"/>
    <w:rsid w:val="00376F12"/>
    <w:rsid w:val="003771F7"/>
    <w:rsid w:val="00377BB3"/>
    <w:rsid w:val="0038050F"/>
    <w:rsid w:val="00381C8E"/>
    <w:rsid w:val="00382E9B"/>
    <w:rsid w:val="00384310"/>
    <w:rsid w:val="00386DAC"/>
    <w:rsid w:val="00396350"/>
    <w:rsid w:val="00396480"/>
    <w:rsid w:val="00396C52"/>
    <w:rsid w:val="00396DCB"/>
    <w:rsid w:val="003972A3"/>
    <w:rsid w:val="003A19A9"/>
    <w:rsid w:val="003A2908"/>
    <w:rsid w:val="003B3A0E"/>
    <w:rsid w:val="003B3CFF"/>
    <w:rsid w:val="003B5446"/>
    <w:rsid w:val="003C2EF0"/>
    <w:rsid w:val="003C45B2"/>
    <w:rsid w:val="003C64E5"/>
    <w:rsid w:val="003C7569"/>
    <w:rsid w:val="003C7884"/>
    <w:rsid w:val="003D1C87"/>
    <w:rsid w:val="003D4E4B"/>
    <w:rsid w:val="003D7AC5"/>
    <w:rsid w:val="003E18EC"/>
    <w:rsid w:val="003E444B"/>
    <w:rsid w:val="003E7782"/>
    <w:rsid w:val="003F6201"/>
    <w:rsid w:val="003F6D61"/>
    <w:rsid w:val="003F6FF5"/>
    <w:rsid w:val="003F7099"/>
    <w:rsid w:val="00402CED"/>
    <w:rsid w:val="00405FD7"/>
    <w:rsid w:val="00407D22"/>
    <w:rsid w:val="00410DA8"/>
    <w:rsid w:val="00412E01"/>
    <w:rsid w:val="00414FA6"/>
    <w:rsid w:val="00415BEA"/>
    <w:rsid w:val="004217B5"/>
    <w:rsid w:val="00423232"/>
    <w:rsid w:val="004247B7"/>
    <w:rsid w:val="0042769A"/>
    <w:rsid w:val="004318D5"/>
    <w:rsid w:val="00431B74"/>
    <w:rsid w:val="004337EB"/>
    <w:rsid w:val="00435C53"/>
    <w:rsid w:val="00436D81"/>
    <w:rsid w:val="004374AE"/>
    <w:rsid w:val="0044176F"/>
    <w:rsid w:val="00442B17"/>
    <w:rsid w:val="004458B4"/>
    <w:rsid w:val="004471A4"/>
    <w:rsid w:val="0045056B"/>
    <w:rsid w:val="0045282B"/>
    <w:rsid w:val="0045410D"/>
    <w:rsid w:val="00454C8D"/>
    <w:rsid w:val="004551A7"/>
    <w:rsid w:val="004574AB"/>
    <w:rsid w:val="00457760"/>
    <w:rsid w:val="004602EF"/>
    <w:rsid w:val="00461656"/>
    <w:rsid w:val="00461E84"/>
    <w:rsid w:val="0046453B"/>
    <w:rsid w:val="004655B5"/>
    <w:rsid w:val="00466688"/>
    <w:rsid w:val="00472BFD"/>
    <w:rsid w:val="00473605"/>
    <w:rsid w:val="00474083"/>
    <w:rsid w:val="00475BCD"/>
    <w:rsid w:val="00475CBF"/>
    <w:rsid w:val="00476A8C"/>
    <w:rsid w:val="004775B0"/>
    <w:rsid w:val="00480490"/>
    <w:rsid w:val="004808DA"/>
    <w:rsid w:val="00481938"/>
    <w:rsid w:val="00483BFE"/>
    <w:rsid w:val="00492507"/>
    <w:rsid w:val="00492C6B"/>
    <w:rsid w:val="004940DC"/>
    <w:rsid w:val="00497DCA"/>
    <w:rsid w:val="004A1D27"/>
    <w:rsid w:val="004A21E7"/>
    <w:rsid w:val="004A223C"/>
    <w:rsid w:val="004A6F15"/>
    <w:rsid w:val="004B0070"/>
    <w:rsid w:val="004B1DDD"/>
    <w:rsid w:val="004B1EE9"/>
    <w:rsid w:val="004B5501"/>
    <w:rsid w:val="004B5F97"/>
    <w:rsid w:val="004B777B"/>
    <w:rsid w:val="004C01CB"/>
    <w:rsid w:val="004C13BE"/>
    <w:rsid w:val="004C28D1"/>
    <w:rsid w:val="004C3C19"/>
    <w:rsid w:val="004C4203"/>
    <w:rsid w:val="004C5164"/>
    <w:rsid w:val="004C6B79"/>
    <w:rsid w:val="004D0C1D"/>
    <w:rsid w:val="004D1D3D"/>
    <w:rsid w:val="004D2781"/>
    <w:rsid w:val="004D7788"/>
    <w:rsid w:val="004D7ADB"/>
    <w:rsid w:val="004E1859"/>
    <w:rsid w:val="004E30F5"/>
    <w:rsid w:val="004E5CA3"/>
    <w:rsid w:val="004F2399"/>
    <w:rsid w:val="004F3079"/>
    <w:rsid w:val="004F3400"/>
    <w:rsid w:val="00503453"/>
    <w:rsid w:val="00503F27"/>
    <w:rsid w:val="005046C0"/>
    <w:rsid w:val="00504CAD"/>
    <w:rsid w:val="00504D48"/>
    <w:rsid w:val="00510135"/>
    <w:rsid w:val="005122C5"/>
    <w:rsid w:val="00513660"/>
    <w:rsid w:val="00517034"/>
    <w:rsid w:val="00520820"/>
    <w:rsid w:val="0052179D"/>
    <w:rsid w:val="00521E85"/>
    <w:rsid w:val="0052214D"/>
    <w:rsid w:val="005231E3"/>
    <w:rsid w:val="00524B67"/>
    <w:rsid w:val="00525475"/>
    <w:rsid w:val="00525EF0"/>
    <w:rsid w:val="00526599"/>
    <w:rsid w:val="00527FE7"/>
    <w:rsid w:val="00532474"/>
    <w:rsid w:val="005336DD"/>
    <w:rsid w:val="00533ABA"/>
    <w:rsid w:val="00535FB4"/>
    <w:rsid w:val="00540083"/>
    <w:rsid w:val="00540DAC"/>
    <w:rsid w:val="0054260E"/>
    <w:rsid w:val="005442F7"/>
    <w:rsid w:val="005443AB"/>
    <w:rsid w:val="00545484"/>
    <w:rsid w:val="0055446E"/>
    <w:rsid w:val="00556508"/>
    <w:rsid w:val="00561DAD"/>
    <w:rsid w:val="00563A0A"/>
    <w:rsid w:val="00567D19"/>
    <w:rsid w:val="00576620"/>
    <w:rsid w:val="00577F77"/>
    <w:rsid w:val="005847BA"/>
    <w:rsid w:val="00584C03"/>
    <w:rsid w:val="0058562C"/>
    <w:rsid w:val="00590379"/>
    <w:rsid w:val="00592D6B"/>
    <w:rsid w:val="00596E85"/>
    <w:rsid w:val="005A685F"/>
    <w:rsid w:val="005A689E"/>
    <w:rsid w:val="005B1B68"/>
    <w:rsid w:val="005B1BBA"/>
    <w:rsid w:val="005B310F"/>
    <w:rsid w:val="005B3419"/>
    <w:rsid w:val="005B54CB"/>
    <w:rsid w:val="005B56EA"/>
    <w:rsid w:val="005B718F"/>
    <w:rsid w:val="005B7C2D"/>
    <w:rsid w:val="005C091E"/>
    <w:rsid w:val="005C44C6"/>
    <w:rsid w:val="005C6606"/>
    <w:rsid w:val="005C69E3"/>
    <w:rsid w:val="005D2077"/>
    <w:rsid w:val="005D517A"/>
    <w:rsid w:val="005D58B0"/>
    <w:rsid w:val="005D6078"/>
    <w:rsid w:val="005D6C71"/>
    <w:rsid w:val="005E568E"/>
    <w:rsid w:val="005F2DB7"/>
    <w:rsid w:val="005F39CD"/>
    <w:rsid w:val="005F3CEB"/>
    <w:rsid w:val="005F4B57"/>
    <w:rsid w:val="005F52EE"/>
    <w:rsid w:val="005F5618"/>
    <w:rsid w:val="00600F56"/>
    <w:rsid w:val="0060303F"/>
    <w:rsid w:val="006068D0"/>
    <w:rsid w:val="006124BD"/>
    <w:rsid w:val="006175AA"/>
    <w:rsid w:val="00621430"/>
    <w:rsid w:val="0062293D"/>
    <w:rsid w:val="00624069"/>
    <w:rsid w:val="00625506"/>
    <w:rsid w:val="00625E16"/>
    <w:rsid w:val="00632AB6"/>
    <w:rsid w:val="00632ABD"/>
    <w:rsid w:val="006342A4"/>
    <w:rsid w:val="00634679"/>
    <w:rsid w:val="006365D4"/>
    <w:rsid w:val="00637168"/>
    <w:rsid w:val="00637D42"/>
    <w:rsid w:val="00641A5F"/>
    <w:rsid w:val="00644538"/>
    <w:rsid w:val="0064586F"/>
    <w:rsid w:val="00650DF4"/>
    <w:rsid w:val="00654478"/>
    <w:rsid w:val="00660EF4"/>
    <w:rsid w:val="0066215C"/>
    <w:rsid w:val="0066464F"/>
    <w:rsid w:val="00666DAF"/>
    <w:rsid w:val="006671E1"/>
    <w:rsid w:val="00667C68"/>
    <w:rsid w:val="00667FA4"/>
    <w:rsid w:val="0067034D"/>
    <w:rsid w:val="00671ACF"/>
    <w:rsid w:val="006741A9"/>
    <w:rsid w:val="006776FD"/>
    <w:rsid w:val="00680B0A"/>
    <w:rsid w:val="00681339"/>
    <w:rsid w:val="00686F65"/>
    <w:rsid w:val="00687CE3"/>
    <w:rsid w:val="00690A1C"/>
    <w:rsid w:val="0069107F"/>
    <w:rsid w:val="00693178"/>
    <w:rsid w:val="00693DB5"/>
    <w:rsid w:val="00695555"/>
    <w:rsid w:val="00696DA7"/>
    <w:rsid w:val="006970B1"/>
    <w:rsid w:val="006A1F49"/>
    <w:rsid w:val="006A6086"/>
    <w:rsid w:val="006A768A"/>
    <w:rsid w:val="006B1AD9"/>
    <w:rsid w:val="006B3D83"/>
    <w:rsid w:val="006B5C2E"/>
    <w:rsid w:val="006B69FC"/>
    <w:rsid w:val="006B7122"/>
    <w:rsid w:val="006D27C8"/>
    <w:rsid w:val="006D3CF7"/>
    <w:rsid w:val="006D43DB"/>
    <w:rsid w:val="006D5735"/>
    <w:rsid w:val="006E1A6C"/>
    <w:rsid w:val="006E3C9B"/>
    <w:rsid w:val="006E45F9"/>
    <w:rsid w:val="006E6F3D"/>
    <w:rsid w:val="006E7AA3"/>
    <w:rsid w:val="006F4363"/>
    <w:rsid w:val="006F4465"/>
    <w:rsid w:val="006F77B5"/>
    <w:rsid w:val="006F7B1D"/>
    <w:rsid w:val="0070013E"/>
    <w:rsid w:val="00700C91"/>
    <w:rsid w:val="00701FE7"/>
    <w:rsid w:val="0070241D"/>
    <w:rsid w:val="00703B55"/>
    <w:rsid w:val="00703D01"/>
    <w:rsid w:val="00704B94"/>
    <w:rsid w:val="00704C8D"/>
    <w:rsid w:val="00704D16"/>
    <w:rsid w:val="007107B7"/>
    <w:rsid w:val="007132B7"/>
    <w:rsid w:val="00715759"/>
    <w:rsid w:val="00715A28"/>
    <w:rsid w:val="00716921"/>
    <w:rsid w:val="007205ED"/>
    <w:rsid w:val="00720C01"/>
    <w:rsid w:val="00720C7B"/>
    <w:rsid w:val="00721340"/>
    <w:rsid w:val="007215E0"/>
    <w:rsid w:val="00722D1E"/>
    <w:rsid w:val="00725E47"/>
    <w:rsid w:val="0073021F"/>
    <w:rsid w:val="00730825"/>
    <w:rsid w:val="00731A09"/>
    <w:rsid w:val="0073612D"/>
    <w:rsid w:val="00736BE2"/>
    <w:rsid w:val="00741178"/>
    <w:rsid w:val="007418F4"/>
    <w:rsid w:val="007462F9"/>
    <w:rsid w:val="00753A84"/>
    <w:rsid w:val="00757A24"/>
    <w:rsid w:val="00757B88"/>
    <w:rsid w:val="00762210"/>
    <w:rsid w:val="007628D2"/>
    <w:rsid w:val="00767C49"/>
    <w:rsid w:val="00770CCA"/>
    <w:rsid w:val="0077398A"/>
    <w:rsid w:val="00773E6E"/>
    <w:rsid w:val="00774FEC"/>
    <w:rsid w:val="007752B8"/>
    <w:rsid w:val="00775628"/>
    <w:rsid w:val="0077645D"/>
    <w:rsid w:val="00782787"/>
    <w:rsid w:val="007831B7"/>
    <w:rsid w:val="00785782"/>
    <w:rsid w:val="00787BDA"/>
    <w:rsid w:val="00787FA4"/>
    <w:rsid w:val="00790772"/>
    <w:rsid w:val="00792068"/>
    <w:rsid w:val="00792A45"/>
    <w:rsid w:val="00795D33"/>
    <w:rsid w:val="007967A0"/>
    <w:rsid w:val="007A21EA"/>
    <w:rsid w:val="007A4D43"/>
    <w:rsid w:val="007A74AC"/>
    <w:rsid w:val="007B0BED"/>
    <w:rsid w:val="007B11A6"/>
    <w:rsid w:val="007B1A4E"/>
    <w:rsid w:val="007B1BD5"/>
    <w:rsid w:val="007B2596"/>
    <w:rsid w:val="007B26B5"/>
    <w:rsid w:val="007B737E"/>
    <w:rsid w:val="007C2D22"/>
    <w:rsid w:val="007C40A6"/>
    <w:rsid w:val="007C6FCE"/>
    <w:rsid w:val="007C7EBB"/>
    <w:rsid w:val="007D19DE"/>
    <w:rsid w:val="007D30AA"/>
    <w:rsid w:val="007D3384"/>
    <w:rsid w:val="007D392F"/>
    <w:rsid w:val="007D3C68"/>
    <w:rsid w:val="007D64BB"/>
    <w:rsid w:val="007D7570"/>
    <w:rsid w:val="007D7B6B"/>
    <w:rsid w:val="007E0E69"/>
    <w:rsid w:val="007E1297"/>
    <w:rsid w:val="007E5BA7"/>
    <w:rsid w:val="007E5FF8"/>
    <w:rsid w:val="007F0AF9"/>
    <w:rsid w:val="007F2C7A"/>
    <w:rsid w:val="007F3F57"/>
    <w:rsid w:val="007F4947"/>
    <w:rsid w:val="007F62C9"/>
    <w:rsid w:val="00800248"/>
    <w:rsid w:val="00801686"/>
    <w:rsid w:val="008039AB"/>
    <w:rsid w:val="008058C9"/>
    <w:rsid w:val="00807008"/>
    <w:rsid w:val="00807444"/>
    <w:rsid w:val="00816A70"/>
    <w:rsid w:val="00816FC4"/>
    <w:rsid w:val="00821984"/>
    <w:rsid w:val="008249B8"/>
    <w:rsid w:val="008254D2"/>
    <w:rsid w:val="0082603D"/>
    <w:rsid w:val="00826219"/>
    <w:rsid w:val="00827533"/>
    <w:rsid w:val="0082777D"/>
    <w:rsid w:val="00830F96"/>
    <w:rsid w:val="00832D53"/>
    <w:rsid w:val="00834D30"/>
    <w:rsid w:val="008356CB"/>
    <w:rsid w:val="008362E9"/>
    <w:rsid w:val="008364BA"/>
    <w:rsid w:val="00837F21"/>
    <w:rsid w:val="0084071D"/>
    <w:rsid w:val="00842E84"/>
    <w:rsid w:val="008432C5"/>
    <w:rsid w:val="008471B6"/>
    <w:rsid w:val="008514CC"/>
    <w:rsid w:val="0085380C"/>
    <w:rsid w:val="00854C6E"/>
    <w:rsid w:val="00856FF0"/>
    <w:rsid w:val="00861582"/>
    <w:rsid w:val="008650B8"/>
    <w:rsid w:val="00865B3C"/>
    <w:rsid w:val="0087234A"/>
    <w:rsid w:val="00874078"/>
    <w:rsid w:val="00874F4A"/>
    <w:rsid w:val="0087503D"/>
    <w:rsid w:val="00877E89"/>
    <w:rsid w:val="0088004D"/>
    <w:rsid w:val="00882FB5"/>
    <w:rsid w:val="00891035"/>
    <w:rsid w:val="00891F52"/>
    <w:rsid w:val="00897776"/>
    <w:rsid w:val="00897D5A"/>
    <w:rsid w:val="008A05DC"/>
    <w:rsid w:val="008A0696"/>
    <w:rsid w:val="008A1673"/>
    <w:rsid w:val="008A1EF4"/>
    <w:rsid w:val="008A3FE5"/>
    <w:rsid w:val="008A6ACB"/>
    <w:rsid w:val="008B06EE"/>
    <w:rsid w:val="008B3E21"/>
    <w:rsid w:val="008B48D3"/>
    <w:rsid w:val="008B4CC3"/>
    <w:rsid w:val="008B5D22"/>
    <w:rsid w:val="008B608F"/>
    <w:rsid w:val="008C2EE5"/>
    <w:rsid w:val="008C363A"/>
    <w:rsid w:val="008C3727"/>
    <w:rsid w:val="008C39B5"/>
    <w:rsid w:val="008C550A"/>
    <w:rsid w:val="008C5CFD"/>
    <w:rsid w:val="008C7DE9"/>
    <w:rsid w:val="008D282B"/>
    <w:rsid w:val="008D32D9"/>
    <w:rsid w:val="008D466E"/>
    <w:rsid w:val="008E35D8"/>
    <w:rsid w:val="008E69AE"/>
    <w:rsid w:val="008E69D1"/>
    <w:rsid w:val="008E76AF"/>
    <w:rsid w:val="008F0C78"/>
    <w:rsid w:val="008F155D"/>
    <w:rsid w:val="008F26E4"/>
    <w:rsid w:val="008F3FEA"/>
    <w:rsid w:val="008F4F8B"/>
    <w:rsid w:val="008F6AB8"/>
    <w:rsid w:val="008F7D3B"/>
    <w:rsid w:val="008F7EA3"/>
    <w:rsid w:val="008F7ECD"/>
    <w:rsid w:val="009003A9"/>
    <w:rsid w:val="00900695"/>
    <w:rsid w:val="00902F43"/>
    <w:rsid w:val="00903F59"/>
    <w:rsid w:val="00904110"/>
    <w:rsid w:val="00905EB6"/>
    <w:rsid w:val="00907E9B"/>
    <w:rsid w:val="00911318"/>
    <w:rsid w:val="00911B3D"/>
    <w:rsid w:val="00923020"/>
    <w:rsid w:val="00923531"/>
    <w:rsid w:val="00923612"/>
    <w:rsid w:val="00924685"/>
    <w:rsid w:val="00925F4B"/>
    <w:rsid w:val="00927DE8"/>
    <w:rsid w:val="00931D29"/>
    <w:rsid w:val="00932B26"/>
    <w:rsid w:val="009337A2"/>
    <w:rsid w:val="00933A0B"/>
    <w:rsid w:val="00934A8F"/>
    <w:rsid w:val="009353E4"/>
    <w:rsid w:val="00935481"/>
    <w:rsid w:val="00936875"/>
    <w:rsid w:val="009372A0"/>
    <w:rsid w:val="00942C9E"/>
    <w:rsid w:val="009459A9"/>
    <w:rsid w:val="009460B7"/>
    <w:rsid w:val="00951F11"/>
    <w:rsid w:val="00952088"/>
    <w:rsid w:val="009521A0"/>
    <w:rsid w:val="00952667"/>
    <w:rsid w:val="00956B22"/>
    <w:rsid w:val="00956BB6"/>
    <w:rsid w:val="00957713"/>
    <w:rsid w:val="009607C6"/>
    <w:rsid w:val="00960961"/>
    <w:rsid w:val="00961503"/>
    <w:rsid w:val="009617EE"/>
    <w:rsid w:val="00961C7A"/>
    <w:rsid w:val="00964BED"/>
    <w:rsid w:val="0096649F"/>
    <w:rsid w:val="009718BC"/>
    <w:rsid w:val="009726AE"/>
    <w:rsid w:val="00972B57"/>
    <w:rsid w:val="00973955"/>
    <w:rsid w:val="009763C4"/>
    <w:rsid w:val="0098141E"/>
    <w:rsid w:val="00984576"/>
    <w:rsid w:val="00985419"/>
    <w:rsid w:val="00985895"/>
    <w:rsid w:val="0098787E"/>
    <w:rsid w:val="00987F4B"/>
    <w:rsid w:val="00992475"/>
    <w:rsid w:val="00992E5E"/>
    <w:rsid w:val="00997E12"/>
    <w:rsid w:val="009A4A97"/>
    <w:rsid w:val="009A65D1"/>
    <w:rsid w:val="009B2740"/>
    <w:rsid w:val="009B29B5"/>
    <w:rsid w:val="009B2E8B"/>
    <w:rsid w:val="009B3873"/>
    <w:rsid w:val="009B4029"/>
    <w:rsid w:val="009B52B6"/>
    <w:rsid w:val="009B5B35"/>
    <w:rsid w:val="009B692A"/>
    <w:rsid w:val="009B79A4"/>
    <w:rsid w:val="009C0491"/>
    <w:rsid w:val="009C0A7E"/>
    <w:rsid w:val="009C35F7"/>
    <w:rsid w:val="009C3BB5"/>
    <w:rsid w:val="009D026F"/>
    <w:rsid w:val="009D55A3"/>
    <w:rsid w:val="009D60E9"/>
    <w:rsid w:val="009D62A3"/>
    <w:rsid w:val="009E13CC"/>
    <w:rsid w:val="009F0B85"/>
    <w:rsid w:val="009F1C34"/>
    <w:rsid w:val="009F25BA"/>
    <w:rsid w:val="009F26F9"/>
    <w:rsid w:val="009F40E3"/>
    <w:rsid w:val="009F4942"/>
    <w:rsid w:val="009F5A1A"/>
    <w:rsid w:val="009F5BD1"/>
    <w:rsid w:val="009F7832"/>
    <w:rsid w:val="009F7B77"/>
    <w:rsid w:val="00A00A8D"/>
    <w:rsid w:val="00A00FA3"/>
    <w:rsid w:val="00A02EFD"/>
    <w:rsid w:val="00A04A60"/>
    <w:rsid w:val="00A04AC0"/>
    <w:rsid w:val="00A04C22"/>
    <w:rsid w:val="00A059EB"/>
    <w:rsid w:val="00A06513"/>
    <w:rsid w:val="00A07492"/>
    <w:rsid w:val="00A12736"/>
    <w:rsid w:val="00A1575E"/>
    <w:rsid w:val="00A16A41"/>
    <w:rsid w:val="00A203E8"/>
    <w:rsid w:val="00A22585"/>
    <w:rsid w:val="00A256A2"/>
    <w:rsid w:val="00A279DB"/>
    <w:rsid w:val="00A3241B"/>
    <w:rsid w:val="00A32B4A"/>
    <w:rsid w:val="00A33D24"/>
    <w:rsid w:val="00A33D2E"/>
    <w:rsid w:val="00A3581D"/>
    <w:rsid w:val="00A37DC5"/>
    <w:rsid w:val="00A411F6"/>
    <w:rsid w:val="00A4345C"/>
    <w:rsid w:val="00A4795B"/>
    <w:rsid w:val="00A47DF6"/>
    <w:rsid w:val="00A51AE7"/>
    <w:rsid w:val="00A51DC7"/>
    <w:rsid w:val="00A5275D"/>
    <w:rsid w:val="00A52912"/>
    <w:rsid w:val="00A53752"/>
    <w:rsid w:val="00A541FC"/>
    <w:rsid w:val="00A5594A"/>
    <w:rsid w:val="00A56A1B"/>
    <w:rsid w:val="00A60910"/>
    <w:rsid w:val="00A60967"/>
    <w:rsid w:val="00A61A8C"/>
    <w:rsid w:val="00A634E8"/>
    <w:rsid w:val="00A65816"/>
    <w:rsid w:val="00A65ADD"/>
    <w:rsid w:val="00A66FAA"/>
    <w:rsid w:val="00A714AD"/>
    <w:rsid w:val="00A715A3"/>
    <w:rsid w:val="00A71966"/>
    <w:rsid w:val="00A71FE3"/>
    <w:rsid w:val="00A726B6"/>
    <w:rsid w:val="00A749A9"/>
    <w:rsid w:val="00A76883"/>
    <w:rsid w:val="00A76DA6"/>
    <w:rsid w:val="00A842E5"/>
    <w:rsid w:val="00A85A21"/>
    <w:rsid w:val="00A87B77"/>
    <w:rsid w:val="00A87E5C"/>
    <w:rsid w:val="00A87F8D"/>
    <w:rsid w:val="00A91976"/>
    <w:rsid w:val="00A91C5C"/>
    <w:rsid w:val="00A921EC"/>
    <w:rsid w:val="00A956F1"/>
    <w:rsid w:val="00AA1383"/>
    <w:rsid w:val="00AA1C8C"/>
    <w:rsid w:val="00AA3D60"/>
    <w:rsid w:val="00AA68E8"/>
    <w:rsid w:val="00AB1169"/>
    <w:rsid w:val="00AB2052"/>
    <w:rsid w:val="00AB369F"/>
    <w:rsid w:val="00AB4094"/>
    <w:rsid w:val="00AB65D1"/>
    <w:rsid w:val="00AC1DDE"/>
    <w:rsid w:val="00AC246F"/>
    <w:rsid w:val="00AC55CC"/>
    <w:rsid w:val="00AC58D7"/>
    <w:rsid w:val="00AC6254"/>
    <w:rsid w:val="00AC67A4"/>
    <w:rsid w:val="00AD2215"/>
    <w:rsid w:val="00AD4421"/>
    <w:rsid w:val="00AD646F"/>
    <w:rsid w:val="00AD7384"/>
    <w:rsid w:val="00AE1391"/>
    <w:rsid w:val="00AE2BA3"/>
    <w:rsid w:val="00AF0773"/>
    <w:rsid w:val="00AF1FC5"/>
    <w:rsid w:val="00AF2D37"/>
    <w:rsid w:val="00AF3431"/>
    <w:rsid w:val="00AF46A0"/>
    <w:rsid w:val="00AF66B5"/>
    <w:rsid w:val="00AF6CD0"/>
    <w:rsid w:val="00AF7CB8"/>
    <w:rsid w:val="00B02454"/>
    <w:rsid w:val="00B0299A"/>
    <w:rsid w:val="00B03359"/>
    <w:rsid w:val="00B04226"/>
    <w:rsid w:val="00B076F6"/>
    <w:rsid w:val="00B13C41"/>
    <w:rsid w:val="00B1762D"/>
    <w:rsid w:val="00B2017F"/>
    <w:rsid w:val="00B26D81"/>
    <w:rsid w:val="00B27168"/>
    <w:rsid w:val="00B27B9D"/>
    <w:rsid w:val="00B30E4D"/>
    <w:rsid w:val="00B3430C"/>
    <w:rsid w:val="00B4275B"/>
    <w:rsid w:val="00B428B0"/>
    <w:rsid w:val="00B42BD7"/>
    <w:rsid w:val="00B46ACB"/>
    <w:rsid w:val="00B4756E"/>
    <w:rsid w:val="00B47978"/>
    <w:rsid w:val="00B47B21"/>
    <w:rsid w:val="00B5078A"/>
    <w:rsid w:val="00B52A09"/>
    <w:rsid w:val="00B53133"/>
    <w:rsid w:val="00B54BAA"/>
    <w:rsid w:val="00B54C95"/>
    <w:rsid w:val="00B56003"/>
    <w:rsid w:val="00B56951"/>
    <w:rsid w:val="00B619F9"/>
    <w:rsid w:val="00B62E83"/>
    <w:rsid w:val="00B75F9B"/>
    <w:rsid w:val="00B77858"/>
    <w:rsid w:val="00B85E4D"/>
    <w:rsid w:val="00B86C80"/>
    <w:rsid w:val="00B911B8"/>
    <w:rsid w:val="00B95CA5"/>
    <w:rsid w:val="00B971B8"/>
    <w:rsid w:val="00BA07CA"/>
    <w:rsid w:val="00BA2457"/>
    <w:rsid w:val="00BA2B4E"/>
    <w:rsid w:val="00BA5211"/>
    <w:rsid w:val="00BA6252"/>
    <w:rsid w:val="00BA6DD9"/>
    <w:rsid w:val="00BB0718"/>
    <w:rsid w:val="00BB3CC5"/>
    <w:rsid w:val="00BC1DA7"/>
    <w:rsid w:val="00BC32A4"/>
    <w:rsid w:val="00BC4D11"/>
    <w:rsid w:val="00BC5961"/>
    <w:rsid w:val="00BD1CC6"/>
    <w:rsid w:val="00BD2865"/>
    <w:rsid w:val="00BD67B1"/>
    <w:rsid w:val="00BE093A"/>
    <w:rsid w:val="00BE3C51"/>
    <w:rsid w:val="00BE6683"/>
    <w:rsid w:val="00BE7302"/>
    <w:rsid w:val="00BF08E0"/>
    <w:rsid w:val="00BF3F6A"/>
    <w:rsid w:val="00BF581C"/>
    <w:rsid w:val="00BF7377"/>
    <w:rsid w:val="00C02055"/>
    <w:rsid w:val="00C034F1"/>
    <w:rsid w:val="00C05F70"/>
    <w:rsid w:val="00C068EA"/>
    <w:rsid w:val="00C14D29"/>
    <w:rsid w:val="00C17A77"/>
    <w:rsid w:val="00C20449"/>
    <w:rsid w:val="00C2047D"/>
    <w:rsid w:val="00C22997"/>
    <w:rsid w:val="00C22E47"/>
    <w:rsid w:val="00C2598D"/>
    <w:rsid w:val="00C25E42"/>
    <w:rsid w:val="00C3076D"/>
    <w:rsid w:val="00C311C1"/>
    <w:rsid w:val="00C3164B"/>
    <w:rsid w:val="00C338C1"/>
    <w:rsid w:val="00C33AFF"/>
    <w:rsid w:val="00C367D0"/>
    <w:rsid w:val="00C41BDD"/>
    <w:rsid w:val="00C423D5"/>
    <w:rsid w:val="00C450E2"/>
    <w:rsid w:val="00C45500"/>
    <w:rsid w:val="00C45FAB"/>
    <w:rsid w:val="00C472FF"/>
    <w:rsid w:val="00C53A59"/>
    <w:rsid w:val="00C53F11"/>
    <w:rsid w:val="00C54386"/>
    <w:rsid w:val="00C5624B"/>
    <w:rsid w:val="00C5630F"/>
    <w:rsid w:val="00C57162"/>
    <w:rsid w:val="00C57C28"/>
    <w:rsid w:val="00C61716"/>
    <w:rsid w:val="00C63151"/>
    <w:rsid w:val="00C63DC9"/>
    <w:rsid w:val="00C67282"/>
    <w:rsid w:val="00C7007D"/>
    <w:rsid w:val="00C701C5"/>
    <w:rsid w:val="00C71A7D"/>
    <w:rsid w:val="00C71DAE"/>
    <w:rsid w:val="00C76F4F"/>
    <w:rsid w:val="00C77A4D"/>
    <w:rsid w:val="00C77CD8"/>
    <w:rsid w:val="00C8383F"/>
    <w:rsid w:val="00C83A1B"/>
    <w:rsid w:val="00C86940"/>
    <w:rsid w:val="00C90838"/>
    <w:rsid w:val="00C9309D"/>
    <w:rsid w:val="00C97280"/>
    <w:rsid w:val="00CA2010"/>
    <w:rsid w:val="00CA3FF5"/>
    <w:rsid w:val="00CA4011"/>
    <w:rsid w:val="00CA461F"/>
    <w:rsid w:val="00CA496D"/>
    <w:rsid w:val="00CA6CCA"/>
    <w:rsid w:val="00CB1C6F"/>
    <w:rsid w:val="00CB1F3A"/>
    <w:rsid w:val="00CB323D"/>
    <w:rsid w:val="00CB58B9"/>
    <w:rsid w:val="00CB5953"/>
    <w:rsid w:val="00CB6DF0"/>
    <w:rsid w:val="00CC21BE"/>
    <w:rsid w:val="00CC294D"/>
    <w:rsid w:val="00CC4AFC"/>
    <w:rsid w:val="00CC5098"/>
    <w:rsid w:val="00CD1651"/>
    <w:rsid w:val="00CD3F95"/>
    <w:rsid w:val="00CD5CF2"/>
    <w:rsid w:val="00CE5F8C"/>
    <w:rsid w:val="00CE7AD9"/>
    <w:rsid w:val="00CF02A5"/>
    <w:rsid w:val="00CF0B2E"/>
    <w:rsid w:val="00CF2BFA"/>
    <w:rsid w:val="00CF4169"/>
    <w:rsid w:val="00CF5189"/>
    <w:rsid w:val="00CF7DDF"/>
    <w:rsid w:val="00D019EF"/>
    <w:rsid w:val="00D024A6"/>
    <w:rsid w:val="00D03A19"/>
    <w:rsid w:val="00D05FAE"/>
    <w:rsid w:val="00D15B3D"/>
    <w:rsid w:val="00D15E09"/>
    <w:rsid w:val="00D17BB9"/>
    <w:rsid w:val="00D17C07"/>
    <w:rsid w:val="00D2132E"/>
    <w:rsid w:val="00D227C9"/>
    <w:rsid w:val="00D25BC0"/>
    <w:rsid w:val="00D25EAD"/>
    <w:rsid w:val="00D262AA"/>
    <w:rsid w:val="00D27684"/>
    <w:rsid w:val="00D31D1A"/>
    <w:rsid w:val="00D337C8"/>
    <w:rsid w:val="00D34AFD"/>
    <w:rsid w:val="00D41270"/>
    <w:rsid w:val="00D41AF3"/>
    <w:rsid w:val="00D426C0"/>
    <w:rsid w:val="00D53896"/>
    <w:rsid w:val="00D57AB5"/>
    <w:rsid w:val="00D6133C"/>
    <w:rsid w:val="00D6385A"/>
    <w:rsid w:val="00D63DC1"/>
    <w:rsid w:val="00D71777"/>
    <w:rsid w:val="00D71C9F"/>
    <w:rsid w:val="00D71CEC"/>
    <w:rsid w:val="00D73EB7"/>
    <w:rsid w:val="00D7435B"/>
    <w:rsid w:val="00D84ED5"/>
    <w:rsid w:val="00D90699"/>
    <w:rsid w:val="00D93731"/>
    <w:rsid w:val="00D97493"/>
    <w:rsid w:val="00DA02DB"/>
    <w:rsid w:val="00DA0A65"/>
    <w:rsid w:val="00DA3340"/>
    <w:rsid w:val="00DA4C12"/>
    <w:rsid w:val="00DB1945"/>
    <w:rsid w:val="00DB4A3F"/>
    <w:rsid w:val="00DB6F96"/>
    <w:rsid w:val="00DB7A80"/>
    <w:rsid w:val="00DC2807"/>
    <w:rsid w:val="00DC4546"/>
    <w:rsid w:val="00DC4DE2"/>
    <w:rsid w:val="00DD07CF"/>
    <w:rsid w:val="00DD1D7A"/>
    <w:rsid w:val="00DD343C"/>
    <w:rsid w:val="00DD4486"/>
    <w:rsid w:val="00DD4A65"/>
    <w:rsid w:val="00DD66B0"/>
    <w:rsid w:val="00DE2DD3"/>
    <w:rsid w:val="00DE3336"/>
    <w:rsid w:val="00DE6F0F"/>
    <w:rsid w:val="00DE7B73"/>
    <w:rsid w:val="00DF1880"/>
    <w:rsid w:val="00DF1DEC"/>
    <w:rsid w:val="00DF5A12"/>
    <w:rsid w:val="00DF5A57"/>
    <w:rsid w:val="00DF6A4B"/>
    <w:rsid w:val="00E033A3"/>
    <w:rsid w:val="00E055C3"/>
    <w:rsid w:val="00E0586A"/>
    <w:rsid w:val="00E101CD"/>
    <w:rsid w:val="00E126B5"/>
    <w:rsid w:val="00E157FA"/>
    <w:rsid w:val="00E17A1E"/>
    <w:rsid w:val="00E17D5B"/>
    <w:rsid w:val="00E22F4C"/>
    <w:rsid w:val="00E245E4"/>
    <w:rsid w:val="00E30717"/>
    <w:rsid w:val="00E308F7"/>
    <w:rsid w:val="00E331D5"/>
    <w:rsid w:val="00E35916"/>
    <w:rsid w:val="00E359E9"/>
    <w:rsid w:val="00E35FB6"/>
    <w:rsid w:val="00E3706C"/>
    <w:rsid w:val="00E43832"/>
    <w:rsid w:val="00E44BC4"/>
    <w:rsid w:val="00E46E93"/>
    <w:rsid w:val="00E5120D"/>
    <w:rsid w:val="00E51922"/>
    <w:rsid w:val="00E53C80"/>
    <w:rsid w:val="00E6095E"/>
    <w:rsid w:val="00E62ADB"/>
    <w:rsid w:val="00E630B1"/>
    <w:rsid w:val="00E638E9"/>
    <w:rsid w:val="00E64D95"/>
    <w:rsid w:val="00E65E9A"/>
    <w:rsid w:val="00E6798F"/>
    <w:rsid w:val="00E72507"/>
    <w:rsid w:val="00E74976"/>
    <w:rsid w:val="00E753D8"/>
    <w:rsid w:val="00E76529"/>
    <w:rsid w:val="00E76AC7"/>
    <w:rsid w:val="00E77545"/>
    <w:rsid w:val="00E77CE5"/>
    <w:rsid w:val="00E80FF3"/>
    <w:rsid w:val="00E817E2"/>
    <w:rsid w:val="00E8243F"/>
    <w:rsid w:val="00E8405A"/>
    <w:rsid w:val="00E8433C"/>
    <w:rsid w:val="00E84E72"/>
    <w:rsid w:val="00E84EB9"/>
    <w:rsid w:val="00E8643B"/>
    <w:rsid w:val="00E86B07"/>
    <w:rsid w:val="00E90D10"/>
    <w:rsid w:val="00E91268"/>
    <w:rsid w:val="00E916FF"/>
    <w:rsid w:val="00EA0345"/>
    <w:rsid w:val="00EA7410"/>
    <w:rsid w:val="00EB03E1"/>
    <w:rsid w:val="00EC140F"/>
    <w:rsid w:val="00EC2C35"/>
    <w:rsid w:val="00EC39CA"/>
    <w:rsid w:val="00ED1714"/>
    <w:rsid w:val="00ED275A"/>
    <w:rsid w:val="00EE00C2"/>
    <w:rsid w:val="00EE0434"/>
    <w:rsid w:val="00EE21E4"/>
    <w:rsid w:val="00EE38A8"/>
    <w:rsid w:val="00EE5F83"/>
    <w:rsid w:val="00EF7D3D"/>
    <w:rsid w:val="00F00E1D"/>
    <w:rsid w:val="00F11702"/>
    <w:rsid w:val="00F117BC"/>
    <w:rsid w:val="00F12AB2"/>
    <w:rsid w:val="00F145D0"/>
    <w:rsid w:val="00F16762"/>
    <w:rsid w:val="00F16BD6"/>
    <w:rsid w:val="00F17949"/>
    <w:rsid w:val="00F21EF3"/>
    <w:rsid w:val="00F24331"/>
    <w:rsid w:val="00F25394"/>
    <w:rsid w:val="00F26602"/>
    <w:rsid w:val="00F30B1B"/>
    <w:rsid w:val="00F32CBC"/>
    <w:rsid w:val="00F34655"/>
    <w:rsid w:val="00F37F9B"/>
    <w:rsid w:val="00F402FD"/>
    <w:rsid w:val="00F40C57"/>
    <w:rsid w:val="00F43E17"/>
    <w:rsid w:val="00F4558D"/>
    <w:rsid w:val="00F45F85"/>
    <w:rsid w:val="00F46110"/>
    <w:rsid w:val="00F4641C"/>
    <w:rsid w:val="00F5164F"/>
    <w:rsid w:val="00F51D6D"/>
    <w:rsid w:val="00F54972"/>
    <w:rsid w:val="00F550A8"/>
    <w:rsid w:val="00F56A34"/>
    <w:rsid w:val="00F57FAF"/>
    <w:rsid w:val="00F61FD7"/>
    <w:rsid w:val="00F638D9"/>
    <w:rsid w:val="00F654BE"/>
    <w:rsid w:val="00F66922"/>
    <w:rsid w:val="00F66B46"/>
    <w:rsid w:val="00F70A2F"/>
    <w:rsid w:val="00F71195"/>
    <w:rsid w:val="00F72919"/>
    <w:rsid w:val="00F76F5B"/>
    <w:rsid w:val="00F77EB6"/>
    <w:rsid w:val="00F8266C"/>
    <w:rsid w:val="00F842B7"/>
    <w:rsid w:val="00F85DF1"/>
    <w:rsid w:val="00F86F7A"/>
    <w:rsid w:val="00F87C59"/>
    <w:rsid w:val="00F92EF9"/>
    <w:rsid w:val="00F94E2D"/>
    <w:rsid w:val="00F95251"/>
    <w:rsid w:val="00F95BFA"/>
    <w:rsid w:val="00FA426A"/>
    <w:rsid w:val="00FA4C13"/>
    <w:rsid w:val="00FA5037"/>
    <w:rsid w:val="00FA56AF"/>
    <w:rsid w:val="00FA57D9"/>
    <w:rsid w:val="00FA5833"/>
    <w:rsid w:val="00FA62DE"/>
    <w:rsid w:val="00FB00B8"/>
    <w:rsid w:val="00FB0550"/>
    <w:rsid w:val="00FB2182"/>
    <w:rsid w:val="00FB2A65"/>
    <w:rsid w:val="00FB4845"/>
    <w:rsid w:val="00FC15A9"/>
    <w:rsid w:val="00FC21FF"/>
    <w:rsid w:val="00FC2209"/>
    <w:rsid w:val="00FC29C0"/>
    <w:rsid w:val="00FC3326"/>
    <w:rsid w:val="00FC388D"/>
    <w:rsid w:val="00FC68B7"/>
    <w:rsid w:val="00FC779B"/>
    <w:rsid w:val="00FD1572"/>
    <w:rsid w:val="00FD6268"/>
    <w:rsid w:val="00FD797D"/>
    <w:rsid w:val="00FE0C56"/>
    <w:rsid w:val="00FE2FBB"/>
    <w:rsid w:val="00FE336C"/>
    <w:rsid w:val="00FE3592"/>
    <w:rsid w:val="00FE4639"/>
    <w:rsid w:val="00FE62F8"/>
    <w:rsid w:val="00FF2492"/>
    <w:rsid w:val="00FF368A"/>
    <w:rsid w:val="00FF7722"/>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3337AC6"/>
  <w15:docId w15:val="{3B0F947A-A24A-4637-92A9-9BFCB475CE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t-EE" w:eastAsia="et-E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unhideWhenUsed="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uiPriority w:val="1"/>
    <w:qFormat/>
    <w:rsid w:val="002E67F4"/>
    <w:pPr>
      <w:spacing w:before="120" w:after="120"/>
      <w:jc w:val="both"/>
    </w:pPr>
    <w:rPr>
      <w:rFonts w:ascii="Arial" w:hAnsi="Arial" w:cs="Arial"/>
      <w:sz w:val="22"/>
      <w:szCs w:val="22"/>
      <w:lang w:eastAsia="en-US"/>
    </w:rPr>
  </w:style>
  <w:style w:type="paragraph" w:styleId="Heading1">
    <w:name w:val="heading 1"/>
    <w:aliases w:val="Heading 1_TMP"/>
    <w:basedOn w:val="Normal"/>
    <w:next w:val="Normal"/>
    <w:link w:val="Heading1Char"/>
    <w:qFormat/>
    <w:rsid w:val="00BB0718"/>
    <w:pPr>
      <w:keepNext/>
      <w:numPr>
        <w:numId w:val="1"/>
      </w:numPr>
      <w:spacing w:before="480" w:line="240" w:lineRule="atLeast"/>
      <w:ind w:left="431" w:hanging="431"/>
      <w:jc w:val="left"/>
      <w:outlineLvl w:val="0"/>
    </w:pPr>
    <w:rPr>
      <w:b/>
      <w:caps/>
      <w:sz w:val="28"/>
      <w:szCs w:val="28"/>
    </w:rPr>
  </w:style>
  <w:style w:type="paragraph" w:styleId="Heading2">
    <w:name w:val="heading 2"/>
    <w:aliases w:val="Heading 2_TMP"/>
    <w:basedOn w:val="Normal"/>
    <w:next w:val="Normal"/>
    <w:link w:val="Heading2Char"/>
    <w:qFormat/>
    <w:rsid w:val="00BB0718"/>
    <w:pPr>
      <w:numPr>
        <w:ilvl w:val="1"/>
        <w:numId w:val="1"/>
      </w:numPr>
      <w:spacing w:before="240"/>
      <w:outlineLvl w:val="1"/>
    </w:pPr>
    <w:rPr>
      <w:b/>
      <w:caps/>
      <w:sz w:val="24"/>
      <w:szCs w:val="24"/>
    </w:rPr>
  </w:style>
  <w:style w:type="paragraph" w:styleId="Heading3">
    <w:name w:val="heading 3"/>
    <w:aliases w:val="Heading 3 Char1,Heading 3_TMP"/>
    <w:basedOn w:val="Normal"/>
    <w:next w:val="Normal"/>
    <w:link w:val="Heading3Char"/>
    <w:qFormat/>
    <w:rsid w:val="00BB0718"/>
    <w:pPr>
      <w:keepNext/>
      <w:numPr>
        <w:ilvl w:val="2"/>
        <w:numId w:val="1"/>
      </w:numPr>
      <w:spacing w:before="240" w:after="240"/>
      <w:outlineLvl w:val="2"/>
    </w:pPr>
    <w:rPr>
      <w:b/>
      <w:bCs/>
    </w:rPr>
  </w:style>
  <w:style w:type="paragraph" w:styleId="Heading4">
    <w:name w:val="heading 4"/>
    <w:aliases w:val="Heading 4_TMP"/>
    <w:basedOn w:val="Normal"/>
    <w:next w:val="Normal"/>
    <w:link w:val="Heading4Char"/>
    <w:qFormat/>
    <w:rsid w:val="001E12B8"/>
    <w:pPr>
      <w:numPr>
        <w:ilvl w:val="3"/>
        <w:numId w:val="1"/>
      </w:numPr>
      <w:spacing w:before="240" w:after="240"/>
      <w:outlineLvl w:val="3"/>
    </w:pPr>
    <w:rPr>
      <w:b/>
    </w:rPr>
  </w:style>
  <w:style w:type="paragraph" w:styleId="Heading5">
    <w:name w:val="heading 5"/>
    <w:aliases w:val="Heading 5 Char"/>
    <w:basedOn w:val="Normal"/>
    <w:next w:val="Normal"/>
    <w:qFormat/>
    <w:rsid w:val="00592D6B"/>
    <w:pPr>
      <w:keepNext/>
      <w:numPr>
        <w:ilvl w:val="4"/>
        <w:numId w:val="1"/>
      </w:numPr>
      <w:spacing w:before="240" w:after="240"/>
      <w:ind w:left="1576" w:hanging="1009"/>
      <w:outlineLvl w:val="4"/>
    </w:pPr>
  </w:style>
  <w:style w:type="paragraph" w:styleId="Heading6">
    <w:name w:val="heading 6"/>
    <w:basedOn w:val="Normal"/>
    <w:next w:val="Normal"/>
    <w:link w:val="Heading6Char"/>
    <w:unhideWhenUsed/>
    <w:qFormat/>
    <w:rsid w:val="00816A70"/>
    <w:pPr>
      <w:keepNext/>
      <w:numPr>
        <w:ilvl w:val="5"/>
        <w:numId w:val="1"/>
      </w:numPr>
      <w:ind w:right="276"/>
      <w:outlineLvl w:val="5"/>
    </w:pPr>
    <w:rPr>
      <w:bCs/>
      <w:color w:val="FF0000"/>
    </w:rPr>
  </w:style>
  <w:style w:type="paragraph" w:styleId="Heading7">
    <w:name w:val="heading 7"/>
    <w:basedOn w:val="Normal"/>
    <w:next w:val="Normal"/>
    <w:link w:val="Heading7Char"/>
    <w:unhideWhenUsed/>
    <w:qFormat/>
    <w:rsid w:val="00816A70"/>
    <w:pPr>
      <w:keepNext/>
      <w:numPr>
        <w:ilvl w:val="6"/>
        <w:numId w:val="1"/>
      </w:numPr>
      <w:spacing w:line="240" w:lineRule="atLeast"/>
      <w:outlineLvl w:val="6"/>
    </w:pPr>
    <w:rPr>
      <w:color w:val="FF0000"/>
    </w:rPr>
  </w:style>
  <w:style w:type="paragraph" w:styleId="Heading8">
    <w:name w:val="heading 8"/>
    <w:basedOn w:val="Normal"/>
    <w:next w:val="Normal"/>
    <w:link w:val="Heading8Char"/>
    <w:unhideWhenUsed/>
    <w:qFormat/>
    <w:rsid w:val="00816A70"/>
    <w:pPr>
      <w:keepNext/>
      <w:numPr>
        <w:ilvl w:val="7"/>
        <w:numId w:val="1"/>
      </w:numPr>
      <w:outlineLvl w:val="7"/>
    </w:pPr>
    <w:rPr>
      <w:rFonts w:ascii="EE Times New Roman" w:hAnsi="EE Times New Roman"/>
    </w:rPr>
  </w:style>
  <w:style w:type="paragraph" w:styleId="Heading9">
    <w:name w:val="heading 9"/>
    <w:basedOn w:val="Normal"/>
    <w:next w:val="Normal"/>
    <w:link w:val="Heading9Char"/>
    <w:unhideWhenUsed/>
    <w:qFormat/>
    <w:rsid w:val="00816A70"/>
    <w:pPr>
      <w:keepNext/>
      <w:numPr>
        <w:ilvl w:val="8"/>
        <w:numId w:val="1"/>
      </w:numPr>
      <w:tabs>
        <w:tab w:val="left" w:pos="3119"/>
      </w:tabs>
      <w:spacing w:line="240" w:lineRule="atLeast"/>
      <w:jc w:val="right"/>
      <w:outlineLvl w:val="8"/>
    </w:pPr>
    <w:rPr>
      <w:color w:val="FF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nhideWhenUsed/>
    <w:qFormat/>
    <w:rsid w:val="00A12736"/>
    <w:pPr>
      <w:tabs>
        <w:tab w:val="center" w:pos="4819"/>
        <w:tab w:val="right" w:pos="9071"/>
      </w:tabs>
      <w:jc w:val="right"/>
    </w:pPr>
    <w:rPr>
      <w:sz w:val="20"/>
      <w:szCs w:val="20"/>
    </w:rPr>
  </w:style>
  <w:style w:type="paragraph" w:styleId="Header">
    <w:name w:val="header"/>
    <w:basedOn w:val="Normal"/>
    <w:link w:val="HeaderChar"/>
    <w:uiPriority w:val="99"/>
    <w:unhideWhenUsed/>
    <w:qFormat/>
    <w:rsid w:val="00DF1880"/>
    <w:pPr>
      <w:tabs>
        <w:tab w:val="center" w:pos="4819"/>
        <w:tab w:val="right" w:pos="9071"/>
      </w:tabs>
      <w:spacing w:before="0" w:after="0"/>
    </w:pPr>
    <w:rPr>
      <w:noProof/>
      <w:sz w:val="20"/>
      <w:lang w:eastAsia="et-EE"/>
    </w:rPr>
  </w:style>
  <w:style w:type="character" w:styleId="Hyperlink">
    <w:name w:val="Hyperlink"/>
    <w:uiPriority w:val="99"/>
    <w:unhideWhenUsed/>
    <w:rsid w:val="00816A70"/>
    <w:rPr>
      <w:color w:val="0000FF"/>
      <w:u w:val="single"/>
    </w:rPr>
  </w:style>
  <w:style w:type="paragraph" w:customStyle="1" w:styleId="N">
    <w:name w:val="N"/>
    <w:basedOn w:val="Normal"/>
    <w:unhideWhenUsed/>
    <w:rsid w:val="00816A70"/>
    <w:pPr>
      <w:keepNext/>
      <w:spacing w:before="720" w:after="240"/>
      <w:ind w:left="284" w:hanging="284"/>
      <w:jc w:val="center"/>
    </w:pPr>
    <w:rPr>
      <w:rFonts w:ascii="Times New Roman Bold" w:hAnsi="Times New Roman Bold"/>
      <w:b/>
    </w:rPr>
  </w:style>
  <w:style w:type="paragraph" w:customStyle="1" w:styleId="wfxRecipient">
    <w:name w:val="wfxRecipient"/>
    <w:basedOn w:val="Normal"/>
    <w:unhideWhenUsed/>
    <w:rsid w:val="00816A70"/>
  </w:style>
  <w:style w:type="paragraph" w:customStyle="1" w:styleId="Nn">
    <w:name w:val="Nn"/>
    <w:basedOn w:val="Normal"/>
    <w:semiHidden/>
    <w:unhideWhenUsed/>
    <w:rsid w:val="00816A70"/>
    <w:pPr>
      <w:keepNext/>
      <w:spacing w:before="480" w:after="240"/>
      <w:ind w:left="567" w:hanging="567"/>
    </w:pPr>
    <w:rPr>
      <w:rFonts w:ascii="Times New Roman Bold" w:hAnsi="Times New Roman Bold"/>
      <w:b/>
    </w:rPr>
  </w:style>
  <w:style w:type="paragraph" w:customStyle="1" w:styleId="Nnn">
    <w:name w:val="Nnn"/>
    <w:basedOn w:val="Normal"/>
    <w:semiHidden/>
    <w:unhideWhenUsed/>
    <w:rsid w:val="00816A70"/>
    <w:pPr>
      <w:keepNext/>
      <w:spacing w:before="240" w:after="0"/>
      <w:ind w:left="567" w:hanging="567"/>
    </w:pPr>
    <w:rPr>
      <w:rFonts w:ascii="Times New Roman Bold" w:hAnsi="Times New Roman Bold"/>
      <w:b/>
    </w:rPr>
  </w:style>
  <w:style w:type="paragraph" w:styleId="TOC4">
    <w:name w:val="toc 4"/>
    <w:basedOn w:val="Normal"/>
    <w:next w:val="Normal"/>
    <w:autoRedefine/>
    <w:uiPriority w:val="39"/>
    <w:rsid w:val="00704C8D"/>
    <w:pPr>
      <w:tabs>
        <w:tab w:val="left" w:pos="1680"/>
        <w:tab w:val="right" w:leader="dot" w:pos="9068"/>
      </w:tabs>
      <w:spacing w:before="0" w:after="0"/>
      <w:ind w:left="720"/>
      <w:jc w:val="left"/>
    </w:pPr>
    <w:rPr>
      <w:noProof/>
      <w:sz w:val="20"/>
      <w:szCs w:val="20"/>
    </w:rPr>
  </w:style>
  <w:style w:type="character" w:styleId="PageNumber">
    <w:name w:val="page number"/>
    <w:unhideWhenUsed/>
    <w:rsid w:val="00816A70"/>
    <w:rPr>
      <w:rFonts w:ascii="Arial Narrow" w:hAnsi="Arial Narrow"/>
    </w:rPr>
  </w:style>
  <w:style w:type="character" w:styleId="FollowedHyperlink">
    <w:name w:val="FollowedHyperlink"/>
    <w:semiHidden/>
    <w:unhideWhenUsed/>
    <w:rsid w:val="000606F8"/>
    <w:rPr>
      <w:rFonts w:ascii="Times New Roman" w:hAnsi="Times New Roman"/>
      <w:color w:val="1F497D"/>
      <w:sz w:val="24"/>
      <w:u w:val="single"/>
    </w:rPr>
  </w:style>
  <w:style w:type="table" w:styleId="TableGrid">
    <w:name w:val="Table Grid"/>
    <w:basedOn w:val="TableNormal"/>
    <w:uiPriority w:val="59"/>
    <w:rsid w:val="001B7F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qFormat/>
    <w:rsid w:val="00927DE8"/>
    <w:pPr>
      <w:tabs>
        <w:tab w:val="left" w:pos="720"/>
        <w:tab w:val="right" w:leader="dot" w:pos="9068"/>
      </w:tabs>
      <w:spacing w:before="0" w:after="0"/>
      <w:ind w:left="240"/>
      <w:jc w:val="left"/>
    </w:pPr>
    <w:rPr>
      <w:noProof/>
      <w:sz w:val="20"/>
      <w:szCs w:val="20"/>
    </w:rPr>
  </w:style>
  <w:style w:type="paragraph" w:styleId="TOC3">
    <w:name w:val="toc 3"/>
    <w:basedOn w:val="Normal"/>
    <w:next w:val="Normal"/>
    <w:autoRedefine/>
    <w:uiPriority w:val="39"/>
    <w:qFormat/>
    <w:rsid w:val="00654478"/>
    <w:pPr>
      <w:tabs>
        <w:tab w:val="left" w:pos="1200"/>
        <w:tab w:val="right" w:leader="dot" w:pos="9068"/>
      </w:tabs>
      <w:spacing w:before="0" w:after="0"/>
      <w:ind w:left="480"/>
      <w:jc w:val="left"/>
    </w:pPr>
    <w:rPr>
      <w:iCs/>
      <w:noProof/>
      <w:sz w:val="20"/>
      <w:szCs w:val="20"/>
    </w:rPr>
  </w:style>
  <w:style w:type="paragraph" w:customStyle="1" w:styleId="ListNumber1">
    <w:name w:val="List Number1"/>
    <w:basedOn w:val="ListParagraph"/>
    <w:uiPriority w:val="4"/>
    <w:qFormat/>
    <w:rsid w:val="000F3358"/>
    <w:pPr>
      <w:numPr>
        <w:numId w:val="2"/>
      </w:numPr>
    </w:pPr>
  </w:style>
  <w:style w:type="paragraph" w:styleId="TOC5">
    <w:name w:val="toc 5"/>
    <w:basedOn w:val="Normal"/>
    <w:next w:val="Normal"/>
    <w:autoRedefine/>
    <w:uiPriority w:val="39"/>
    <w:rsid w:val="00704C8D"/>
    <w:pPr>
      <w:tabs>
        <w:tab w:val="left" w:pos="1920"/>
        <w:tab w:val="right" w:leader="dot" w:pos="9068"/>
      </w:tabs>
      <w:spacing w:before="0" w:after="0"/>
      <w:ind w:left="960"/>
      <w:jc w:val="left"/>
    </w:pPr>
    <w:rPr>
      <w:noProof/>
      <w:sz w:val="20"/>
      <w:szCs w:val="20"/>
    </w:rPr>
  </w:style>
  <w:style w:type="paragraph" w:styleId="TOC6">
    <w:name w:val="toc 6"/>
    <w:basedOn w:val="Normal"/>
    <w:next w:val="Normal"/>
    <w:autoRedefine/>
    <w:unhideWhenUsed/>
    <w:rsid w:val="00816A70"/>
    <w:pPr>
      <w:spacing w:before="0" w:after="0"/>
      <w:ind w:left="1200"/>
      <w:jc w:val="left"/>
    </w:pPr>
    <w:rPr>
      <w:rFonts w:ascii="Calibri" w:hAnsi="Calibri"/>
      <w:sz w:val="18"/>
      <w:szCs w:val="18"/>
    </w:rPr>
  </w:style>
  <w:style w:type="paragraph" w:styleId="TOC7">
    <w:name w:val="toc 7"/>
    <w:basedOn w:val="Normal"/>
    <w:next w:val="Normal"/>
    <w:autoRedefine/>
    <w:unhideWhenUsed/>
    <w:rsid w:val="00816A70"/>
    <w:pPr>
      <w:spacing w:before="0" w:after="0"/>
      <w:ind w:left="1440"/>
      <w:jc w:val="left"/>
    </w:pPr>
    <w:rPr>
      <w:rFonts w:ascii="Calibri" w:hAnsi="Calibri"/>
      <w:sz w:val="18"/>
      <w:szCs w:val="18"/>
    </w:rPr>
  </w:style>
  <w:style w:type="paragraph" w:styleId="TOC8">
    <w:name w:val="toc 8"/>
    <w:basedOn w:val="Normal"/>
    <w:next w:val="Normal"/>
    <w:autoRedefine/>
    <w:unhideWhenUsed/>
    <w:rsid w:val="00816A70"/>
    <w:pPr>
      <w:spacing w:before="0" w:after="0"/>
      <w:ind w:left="1680"/>
      <w:jc w:val="left"/>
    </w:pPr>
    <w:rPr>
      <w:rFonts w:ascii="Calibri" w:hAnsi="Calibri"/>
      <w:sz w:val="18"/>
      <w:szCs w:val="18"/>
    </w:rPr>
  </w:style>
  <w:style w:type="paragraph" w:styleId="TOC9">
    <w:name w:val="toc 9"/>
    <w:basedOn w:val="Normal"/>
    <w:next w:val="Normal"/>
    <w:autoRedefine/>
    <w:unhideWhenUsed/>
    <w:rsid w:val="00816A70"/>
    <w:pPr>
      <w:spacing w:before="0" w:after="0"/>
      <w:ind w:left="1920"/>
      <w:jc w:val="left"/>
    </w:pPr>
    <w:rPr>
      <w:rFonts w:ascii="Calibri" w:hAnsi="Calibri"/>
      <w:sz w:val="18"/>
      <w:szCs w:val="18"/>
    </w:rPr>
  </w:style>
  <w:style w:type="paragraph" w:styleId="BodyText">
    <w:name w:val="Body Text"/>
    <w:basedOn w:val="Normal"/>
    <w:link w:val="BodyTextChar"/>
    <w:unhideWhenUsed/>
    <w:rsid w:val="007E1297"/>
    <w:pPr>
      <w:suppressAutoHyphens/>
      <w:autoSpaceDE w:val="0"/>
      <w:spacing w:before="0"/>
      <w:jc w:val="left"/>
    </w:pPr>
    <w:rPr>
      <w:lang w:eastAsia="ar-SA"/>
    </w:rPr>
  </w:style>
  <w:style w:type="paragraph" w:styleId="BodyText2">
    <w:name w:val="Body Text 2"/>
    <w:basedOn w:val="Normal"/>
    <w:semiHidden/>
    <w:unhideWhenUsed/>
    <w:rsid w:val="007E1297"/>
    <w:pPr>
      <w:suppressAutoHyphens/>
      <w:autoSpaceDE w:val="0"/>
      <w:spacing w:before="0" w:line="480" w:lineRule="auto"/>
      <w:jc w:val="left"/>
    </w:pPr>
    <w:rPr>
      <w:lang w:eastAsia="ar-SA"/>
    </w:rPr>
  </w:style>
  <w:style w:type="paragraph" w:styleId="BodyText3">
    <w:name w:val="Body Text 3"/>
    <w:basedOn w:val="Normal"/>
    <w:semiHidden/>
    <w:unhideWhenUsed/>
    <w:rsid w:val="007E1297"/>
    <w:pPr>
      <w:suppressAutoHyphens/>
      <w:autoSpaceDE w:val="0"/>
      <w:spacing w:before="0"/>
      <w:jc w:val="left"/>
    </w:pPr>
    <w:rPr>
      <w:sz w:val="16"/>
      <w:szCs w:val="16"/>
      <w:lang w:eastAsia="ar-SA"/>
    </w:rPr>
  </w:style>
  <w:style w:type="paragraph" w:styleId="BalloonText">
    <w:name w:val="Balloon Text"/>
    <w:basedOn w:val="Normal"/>
    <w:link w:val="BalloonTextChar"/>
    <w:semiHidden/>
    <w:unhideWhenUsed/>
    <w:rsid w:val="00696DA7"/>
    <w:pPr>
      <w:spacing w:before="0" w:after="0"/>
    </w:pPr>
    <w:rPr>
      <w:rFonts w:ascii="Tahoma" w:hAnsi="Tahoma"/>
      <w:sz w:val="16"/>
      <w:szCs w:val="16"/>
    </w:rPr>
  </w:style>
  <w:style w:type="character" w:customStyle="1" w:styleId="BalloonTextChar">
    <w:name w:val="Balloon Text Char"/>
    <w:link w:val="BalloonText"/>
    <w:semiHidden/>
    <w:rsid w:val="001B7FC9"/>
    <w:rPr>
      <w:rFonts w:ascii="Tahoma" w:hAnsi="Tahoma" w:cs="Tahoma"/>
      <w:sz w:val="16"/>
      <w:szCs w:val="16"/>
      <w:lang w:eastAsia="en-US"/>
    </w:rPr>
  </w:style>
  <w:style w:type="table" w:customStyle="1" w:styleId="Table">
    <w:name w:val="Table"/>
    <w:basedOn w:val="TableNormal"/>
    <w:uiPriority w:val="99"/>
    <w:rsid w:val="000704C8"/>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paragraph" w:styleId="ListParagraph">
    <w:name w:val="List Paragraph"/>
    <w:aliases w:val="List Normal"/>
    <w:basedOn w:val="Normal"/>
    <w:link w:val="ListParagraphChar"/>
    <w:qFormat/>
    <w:rsid w:val="00270B56"/>
    <w:pPr>
      <w:spacing w:before="0" w:after="0"/>
      <w:ind w:left="737"/>
      <w:contextualSpacing/>
    </w:pPr>
  </w:style>
  <w:style w:type="paragraph" w:styleId="Caption">
    <w:name w:val="caption"/>
    <w:basedOn w:val="Normal"/>
    <w:next w:val="Normal"/>
    <w:link w:val="CaptionChar"/>
    <w:qFormat/>
    <w:rsid w:val="000606F8"/>
    <w:pPr>
      <w:spacing w:before="240" w:after="0"/>
    </w:pPr>
    <w:rPr>
      <w:b/>
      <w:bCs/>
      <w:sz w:val="20"/>
      <w:szCs w:val="18"/>
    </w:rPr>
  </w:style>
  <w:style w:type="paragraph" w:customStyle="1" w:styleId="ListBullet1">
    <w:name w:val="List Bullet1"/>
    <w:basedOn w:val="ListNumber1"/>
    <w:uiPriority w:val="5"/>
    <w:qFormat/>
    <w:rsid w:val="00DE3336"/>
    <w:pPr>
      <w:numPr>
        <w:numId w:val="4"/>
      </w:numPr>
      <w:ind w:left="720"/>
    </w:pPr>
  </w:style>
  <w:style w:type="paragraph" w:styleId="TOCHeading">
    <w:name w:val="TOC Heading"/>
    <w:basedOn w:val="Heading1"/>
    <w:next w:val="Normal"/>
    <w:uiPriority w:val="39"/>
    <w:semiHidden/>
    <w:unhideWhenUsed/>
    <w:qFormat/>
    <w:rsid w:val="00B26D81"/>
    <w:pPr>
      <w:keepLines/>
      <w:numPr>
        <w:numId w:val="0"/>
      </w:numPr>
      <w:spacing w:after="0" w:line="276" w:lineRule="auto"/>
      <w:outlineLvl w:val="9"/>
    </w:pPr>
    <w:rPr>
      <w:rFonts w:ascii="Cambria" w:hAnsi="Cambria"/>
      <w:bCs/>
      <w:caps w:val="0"/>
      <w:color w:val="365F91"/>
      <w:lang w:val="en-US"/>
    </w:rPr>
  </w:style>
  <w:style w:type="paragraph" w:styleId="TOC1">
    <w:name w:val="toc 1"/>
    <w:basedOn w:val="Normal"/>
    <w:next w:val="Normal"/>
    <w:autoRedefine/>
    <w:uiPriority w:val="39"/>
    <w:qFormat/>
    <w:rsid w:val="001E12B8"/>
    <w:pPr>
      <w:tabs>
        <w:tab w:val="left" w:pos="480"/>
        <w:tab w:val="right" w:leader="dot" w:pos="9068"/>
      </w:tabs>
      <w:jc w:val="left"/>
    </w:pPr>
    <w:rPr>
      <w:b/>
      <w:bCs/>
      <w:caps/>
      <w:sz w:val="20"/>
      <w:szCs w:val="20"/>
    </w:rPr>
  </w:style>
  <w:style w:type="character" w:customStyle="1" w:styleId="KehatekstMrk">
    <w:name w:val="Kehatekst Märk"/>
    <w:rsid w:val="00654478"/>
    <w:rPr>
      <w:lang w:val="et-EE" w:eastAsia="en-US" w:bidi="ar-SA"/>
    </w:rPr>
  </w:style>
  <w:style w:type="paragraph" w:customStyle="1" w:styleId="XXu">
    <w:name w:val="X.X.u"/>
    <w:basedOn w:val="Normal"/>
    <w:rsid w:val="00AF3431"/>
    <w:pPr>
      <w:keepNext/>
      <w:numPr>
        <w:ilvl w:val="1"/>
        <w:numId w:val="3"/>
      </w:numPr>
      <w:suppressAutoHyphens/>
      <w:autoSpaceDE w:val="0"/>
      <w:spacing w:before="480" w:after="240"/>
      <w:outlineLvl w:val="1"/>
    </w:pPr>
    <w:rPr>
      <w:rFonts w:ascii="Times New Roman Bold" w:hAnsi="Times New Roman Bold"/>
      <w:b/>
      <w:szCs w:val="20"/>
      <w:lang w:eastAsia="ar-SA"/>
    </w:rPr>
  </w:style>
  <w:style w:type="paragraph" w:customStyle="1" w:styleId="XXX">
    <w:name w:val="X.X.X."/>
    <w:basedOn w:val="Normal"/>
    <w:link w:val="XXXMrk"/>
    <w:rsid w:val="00AF3431"/>
    <w:pPr>
      <w:keepNext/>
      <w:numPr>
        <w:ilvl w:val="2"/>
        <w:numId w:val="3"/>
      </w:numPr>
      <w:suppressAutoHyphens/>
      <w:autoSpaceDE w:val="0"/>
      <w:spacing w:before="240"/>
      <w:outlineLvl w:val="2"/>
    </w:pPr>
    <w:rPr>
      <w:rFonts w:ascii="Times New Roman Bold" w:hAnsi="Times New Roman Bold"/>
      <w:b/>
      <w:sz w:val="20"/>
      <w:szCs w:val="20"/>
      <w:lang w:eastAsia="ar-SA"/>
    </w:rPr>
  </w:style>
  <w:style w:type="paragraph" w:customStyle="1" w:styleId="X">
    <w:name w:val="X."/>
    <w:rsid w:val="00AF3431"/>
    <w:pPr>
      <w:keepNext/>
      <w:numPr>
        <w:numId w:val="3"/>
      </w:numPr>
      <w:spacing w:before="720"/>
      <w:jc w:val="center"/>
      <w:outlineLvl w:val="0"/>
    </w:pPr>
    <w:rPr>
      <w:rFonts w:ascii="Times New Roman Bold" w:hAnsi="Times New Roman Bold"/>
      <w:b/>
      <w:sz w:val="24"/>
      <w:lang w:eastAsia="en-US"/>
    </w:rPr>
  </w:style>
  <w:style w:type="character" w:customStyle="1" w:styleId="XXXMrk">
    <w:name w:val="X.X.X. Märk"/>
    <w:link w:val="XXX"/>
    <w:rsid w:val="00AF3431"/>
    <w:rPr>
      <w:rFonts w:ascii="Times New Roman Bold" w:hAnsi="Times New Roman Bold" w:cs="Arial"/>
      <w:b/>
      <w:lang w:eastAsia="ar-SA"/>
    </w:rPr>
  </w:style>
  <w:style w:type="paragraph" w:styleId="DocumentMap">
    <w:name w:val="Document Map"/>
    <w:basedOn w:val="Normal"/>
    <w:link w:val="DocumentMapChar"/>
    <w:semiHidden/>
    <w:unhideWhenUsed/>
    <w:rsid w:val="002E50BD"/>
    <w:pPr>
      <w:spacing w:before="0" w:after="0"/>
    </w:pPr>
    <w:rPr>
      <w:rFonts w:ascii="Tahoma" w:hAnsi="Tahoma"/>
      <w:sz w:val="16"/>
      <w:szCs w:val="16"/>
    </w:rPr>
  </w:style>
  <w:style w:type="character" w:customStyle="1" w:styleId="DocumentMapChar">
    <w:name w:val="Document Map Char"/>
    <w:link w:val="DocumentMap"/>
    <w:semiHidden/>
    <w:rsid w:val="002E50BD"/>
    <w:rPr>
      <w:rFonts w:ascii="Tahoma" w:hAnsi="Tahoma" w:cs="Tahoma"/>
      <w:sz w:val="16"/>
      <w:szCs w:val="16"/>
      <w:lang w:eastAsia="en-US"/>
    </w:rPr>
  </w:style>
  <w:style w:type="character" w:styleId="Strong">
    <w:name w:val="Strong"/>
    <w:uiPriority w:val="22"/>
    <w:qFormat/>
    <w:rsid w:val="00E5120D"/>
    <w:rPr>
      <w:b/>
      <w:bCs/>
    </w:rPr>
  </w:style>
  <w:style w:type="paragraph" w:customStyle="1" w:styleId="Index">
    <w:name w:val="Index"/>
    <w:basedOn w:val="Normal"/>
    <w:rsid w:val="00060350"/>
    <w:pPr>
      <w:suppressLineNumbers/>
      <w:suppressAutoHyphens/>
      <w:autoSpaceDE w:val="0"/>
    </w:pPr>
    <w:rPr>
      <w:rFonts w:cs="Tahoma"/>
      <w:szCs w:val="20"/>
      <w:lang w:eastAsia="ar-SA"/>
    </w:rPr>
  </w:style>
  <w:style w:type="paragraph" w:customStyle="1" w:styleId="Default">
    <w:name w:val="Default"/>
    <w:uiPriority w:val="99"/>
    <w:rsid w:val="00FD6268"/>
    <w:pPr>
      <w:autoSpaceDE w:val="0"/>
      <w:autoSpaceDN w:val="0"/>
      <w:adjustRightInd w:val="0"/>
    </w:pPr>
    <w:rPr>
      <w:rFonts w:ascii="Calibri" w:eastAsia="Calibri" w:hAnsi="Calibri" w:cs="Calibri"/>
      <w:color w:val="000000"/>
      <w:sz w:val="24"/>
      <w:szCs w:val="24"/>
      <w:lang w:eastAsia="en-US"/>
    </w:rPr>
  </w:style>
  <w:style w:type="character" w:customStyle="1" w:styleId="HeaderChar">
    <w:name w:val="Header Char"/>
    <w:link w:val="Header"/>
    <w:uiPriority w:val="99"/>
    <w:rsid w:val="00DF1880"/>
    <w:rPr>
      <w:rFonts w:ascii="Arial" w:hAnsi="Arial" w:cs="Arial"/>
      <w:noProof/>
      <w:szCs w:val="24"/>
    </w:rPr>
  </w:style>
  <w:style w:type="character" w:customStyle="1" w:styleId="CaptionChar">
    <w:name w:val="Caption Char"/>
    <w:link w:val="Caption"/>
    <w:rsid w:val="003003D5"/>
    <w:rPr>
      <w:b/>
      <w:bCs/>
      <w:szCs w:val="18"/>
      <w:lang w:eastAsia="en-US"/>
    </w:rPr>
  </w:style>
  <w:style w:type="paragraph" w:customStyle="1" w:styleId="ListParagraph1">
    <w:name w:val="List Paragraph1"/>
    <w:basedOn w:val="Normal"/>
    <w:rsid w:val="002533C9"/>
    <w:pPr>
      <w:spacing w:before="0" w:line="360" w:lineRule="auto"/>
      <w:ind w:left="720"/>
      <w:contextualSpacing/>
    </w:pPr>
  </w:style>
  <w:style w:type="paragraph" w:customStyle="1" w:styleId="BodyText31">
    <w:name w:val="Body Text 31"/>
    <w:basedOn w:val="Normal"/>
    <w:rsid w:val="002533C9"/>
    <w:pPr>
      <w:suppressAutoHyphens/>
      <w:spacing w:before="80"/>
    </w:pPr>
    <w:rPr>
      <w:color w:val="FF0000"/>
      <w:szCs w:val="20"/>
      <w:lang w:eastAsia="ar-SA"/>
    </w:rPr>
  </w:style>
  <w:style w:type="character" w:customStyle="1" w:styleId="Heading4Char">
    <w:name w:val="Heading 4 Char"/>
    <w:aliases w:val="Heading 4_TMP Char"/>
    <w:link w:val="Heading4"/>
    <w:rsid w:val="001E12B8"/>
    <w:rPr>
      <w:rFonts w:ascii="Arial" w:hAnsi="Arial" w:cs="Arial"/>
      <w:b/>
      <w:sz w:val="22"/>
      <w:szCs w:val="22"/>
      <w:lang w:eastAsia="en-US"/>
    </w:rPr>
  </w:style>
  <w:style w:type="character" w:customStyle="1" w:styleId="BodyTextChar">
    <w:name w:val="Body Text Char"/>
    <w:link w:val="BodyText"/>
    <w:rsid w:val="00E44BC4"/>
    <w:rPr>
      <w:rFonts w:cs="Arial"/>
      <w:sz w:val="24"/>
      <w:szCs w:val="24"/>
      <w:lang w:eastAsia="ar-SA"/>
    </w:rPr>
  </w:style>
  <w:style w:type="character" w:customStyle="1" w:styleId="Heading1Char">
    <w:name w:val="Heading 1 Char"/>
    <w:aliases w:val="Heading 1_TMP Char"/>
    <w:link w:val="Heading1"/>
    <w:rsid w:val="00BB0718"/>
    <w:rPr>
      <w:rFonts w:ascii="Arial" w:hAnsi="Arial" w:cs="Arial"/>
      <w:b/>
      <w:caps/>
      <w:sz w:val="28"/>
      <w:szCs w:val="28"/>
      <w:lang w:eastAsia="en-US"/>
    </w:rPr>
  </w:style>
  <w:style w:type="character" w:customStyle="1" w:styleId="Heading2Char">
    <w:name w:val="Heading 2 Char"/>
    <w:aliases w:val="Heading 2_TMP Char"/>
    <w:link w:val="Heading2"/>
    <w:rsid w:val="00BB0718"/>
    <w:rPr>
      <w:rFonts w:ascii="Arial" w:hAnsi="Arial" w:cs="Arial"/>
      <w:b/>
      <w:caps/>
      <w:sz w:val="24"/>
      <w:szCs w:val="24"/>
      <w:lang w:eastAsia="en-US"/>
    </w:rPr>
  </w:style>
  <w:style w:type="character" w:customStyle="1" w:styleId="Heading3Char">
    <w:name w:val="Heading 3 Char"/>
    <w:aliases w:val="Heading 3 Char1 Char,Heading 3_TMP Char"/>
    <w:link w:val="Heading3"/>
    <w:rsid w:val="00BB0718"/>
    <w:rPr>
      <w:rFonts w:ascii="Arial" w:hAnsi="Arial" w:cs="Arial"/>
      <w:b/>
      <w:bCs/>
      <w:sz w:val="22"/>
      <w:szCs w:val="22"/>
      <w:lang w:eastAsia="en-US"/>
    </w:rPr>
  </w:style>
  <w:style w:type="character" w:customStyle="1" w:styleId="Heading6Char">
    <w:name w:val="Heading 6 Char"/>
    <w:link w:val="Heading6"/>
    <w:rsid w:val="00C53A59"/>
    <w:rPr>
      <w:rFonts w:ascii="Arial" w:hAnsi="Arial" w:cs="Arial"/>
      <w:bCs/>
      <w:color w:val="FF0000"/>
      <w:sz w:val="22"/>
      <w:szCs w:val="22"/>
      <w:lang w:eastAsia="en-US"/>
    </w:rPr>
  </w:style>
  <w:style w:type="character" w:customStyle="1" w:styleId="Heading7Char">
    <w:name w:val="Heading 7 Char"/>
    <w:link w:val="Heading7"/>
    <w:rsid w:val="00C53A59"/>
    <w:rPr>
      <w:rFonts w:ascii="Arial" w:hAnsi="Arial" w:cs="Arial"/>
      <w:color w:val="FF0000"/>
      <w:sz w:val="22"/>
      <w:szCs w:val="22"/>
      <w:lang w:eastAsia="en-US"/>
    </w:rPr>
  </w:style>
  <w:style w:type="character" w:customStyle="1" w:styleId="Heading8Char">
    <w:name w:val="Heading 8 Char"/>
    <w:link w:val="Heading8"/>
    <w:rsid w:val="00C53A59"/>
    <w:rPr>
      <w:rFonts w:ascii="EE Times New Roman" w:hAnsi="EE Times New Roman" w:cs="Arial"/>
      <w:sz w:val="22"/>
      <w:szCs w:val="22"/>
      <w:lang w:eastAsia="en-US"/>
    </w:rPr>
  </w:style>
  <w:style w:type="character" w:customStyle="1" w:styleId="Heading9Char">
    <w:name w:val="Heading 9 Char"/>
    <w:link w:val="Heading9"/>
    <w:rsid w:val="00C53A59"/>
    <w:rPr>
      <w:rFonts w:ascii="Arial" w:hAnsi="Arial" w:cs="Arial"/>
      <w:color w:val="FF0000"/>
      <w:sz w:val="22"/>
      <w:szCs w:val="22"/>
      <w:lang w:eastAsia="en-US"/>
    </w:rPr>
  </w:style>
  <w:style w:type="paragraph" w:customStyle="1" w:styleId="Tabel">
    <w:name w:val="Tabel"/>
    <w:qFormat/>
    <w:rsid w:val="002E67F4"/>
    <w:rPr>
      <w:rFonts w:ascii="Arial" w:hAnsi="Arial" w:cs="Arial"/>
      <w:sz w:val="22"/>
      <w:szCs w:val="22"/>
    </w:rPr>
  </w:style>
  <w:style w:type="paragraph" w:styleId="CommentText">
    <w:name w:val="annotation text"/>
    <w:basedOn w:val="Normal"/>
    <w:link w:val="CommentTextChar"/>
    <w:semiHidden/>
    <w:rsid w:val="00E84EB9"/>
    <w:pPr>
      <w:spacing w:before="0" w:line="360" w:lineRule="auto"/>
    </w:pPr>
    <w:rPr>
      <w:sz w:val="20"/>
      <w:szCs w:val="20"/>
    </w:rPr>
  </w:style>
  <w:style w:type="character" w:customStyle="1" w:styleId="CommentTextChar">
    <w:name w:val="Comment Text Char"/>
    <w:basedOn w:val="DefaultParagraphFont"/>
    <w:link w:val="CommentText"/>
    <w:rsid w:val="00E84EB9"/>
    <w:rPr>
      <w:lang w:eastAsia="en-US"/>
    </w:rPr>
  </w:style>
  <w:style w:type="character" w:customStyle="1" w:styleId="tekst4">
    <w:name w:val="tekst4"/>
    <w:basedOn w:val="DefaultParagraphFont"/>
    <w:rsid w:val="00E84EB9"/>
  </w:style>
  <w:style w:type="paragraph" w:styleId="ListNumber5">
    <w:name w:val="List Number 5"/>
    <w:basedOn w:val="Normal"/>
    <w:rsid w:val="004D1D3D"/>
    <w:pPr>
      <w:numPr>
        <w:numId w:val="5"/>
      </w:numPr>
      <w:tabs>
        <w:tab w:val="clear" w:pos="1492"/>
        <w:tab w:val="num" w:pos="1658"/>
      </w:tabs>
      <w:overflowPunct w:val="0"/>
      <w:autoSpaceDE w:val="0"/>
      <w:autoSpaceDN w:val="0"/>
      <w:adjustRightInd w:val="0"/>
      <w:spacing w:before="0" w:after="0"/>
      <w:ind w:left="1658"/>
      <w:jc w:val="left"/>
      <w:textAlignment w:val="baseline"/>
    </w:pPr>
    <w:rPr>
      <w:szCs w:val="20"/>
    </w:rPr>
  </w:style>
  <w:style w:type="character" w:customStyle="1" w:styleId="FooterChar">
    <w:name w:val="Footer Char"/>
    <w:basedOn w:val="DefaultParagraphFont"/>
    <w:link w:val="Footer"/>
    <w:uiPriority w:val="99"/>
    <w:rsid w:val="00A12736"/>
    <w:rPr>
      <w:rFonts w:ascii="Arial" w:hAnsi="Arial" w:cs="Arial"/>
      <w:lang w:eastAsia="en-US"/>
    </w:rPr>
  </w:style>
  <w:style w:type="paragraph" w:styleId="NormalWeb">
    <w:name w:val="Normal (Web)"/>
    <w:basedOn w:val="Normal"/>
    <w:uiPriority w:val="99"/>
    <w:semiHidden/>
    <w:unhideWhenUsed/>
    <w:rsid w:val="00FA62DE"/>
    <w:pPr>
      <w:spacing w:before="100" w:beforeAutospacing="1" w:after="100" w:afterAutospacing="1"/>
      <w:jc w:val="left"/>
    </w:pPr>
    <w:rPr>
      <w:rFonts w:eastAsiaTheme="minorHAnsi"/>
      <w:lang w:eastAsia="et-EE"/>
    </w:rPr>
  </w:style>
  <w:style w:type="paragraph" w:styleId="Title">
    <w:name w:val="Title"/>
    <w:basedOn w:val="Normal"/>
    <w:next w:val="Normal"/>
    <w:link w:val="TitleChar"/>
    <w:unhideWhenUsed/>
    <w:qFormat/>
    <w:rsid w:val="002E67F4"/>
    <w:pPr>
      <w:spacing w:before="360" w:after="360"/>
      <w:contextualSpacing/>
    </w:pPr>
    <w:rPr>
      <w:rFonts w:eastAsiaTheme="majorEastAsia" w:cstheme="majorBidi"/>
      <w:b/>
      <w:spacing w:val="-10"/>
      <w:kern w:val="28"/>
      <w:szCs w:val="56"/>
    </w:rPr>
  </w:style>
  <w:style w:type="character" w:customStyle="1" w:styleId="TitleChar">
    <w:name w:val="Title Char"/>
    <w:basedOn w:val="DefaultParagraphFont"/>
    <w:link w:val="Title"/>
    <w:rsid w:val="002E67F4"/>
    <w:rPr>
      <w:rFonts w:ascii="Arial" w:eastAsiaTheme="majorEastAsia" w:hAnsi="Arial" w:cstheme="majorBidi"/>
      <w:b/>
      <w:spacing w:val="-10"/>
      <w:kern w:val="28"/>
      <w:sz w:val="24"/>
      <w:szCs w:val="56"/>
      <w:lang w:eastAsia="en-US"/>
    </w:rPr>
  </w:style>
  <w:style w:type="character" w:styleId="UnresolvedMention">
    <w:name w:val="Unresolved Mention"/>
    <w:basedOn w:val="DefaultParagraphFont"/>
    <w:uiPriority w:val="99"/>
    <w:semiHidden/>
    <w:unhideWhenUsed/>
    <w:rsid w:val="00F77EB6"/>
    <w:rPr>
      <w:color w:val="605E5C"/>
      <w:shd w:val="clear" w:color="auto" w:fill="E1DFDD"/>
    </w:rPr>
  </w:style>
  <w:style w:type="character" w:customStyle="1" w:styleId="ListParagraphChar">
    <w:name w:val="List Paragraph Char"/>
    <w:aliases w:val="List Normal Char"/>
    <w:link w:val="ListParagraph"/>
    <w:locked/>
    <w:rsid w:val="009C3BB5"/>
    <w:rPr>
      <w:rFonts w:ascii="Arial" w:hAnsi="Arial" w:cs="Arial"/>
      <w:sz w:val="22"/>
      <w:szCs w:val="22"/>
      <w:lang w:eastAsia="en-US"/>
    </w:rPr>
  </w:style>
  <w:style w:type="character" w:styleId="CommentReference">
    <w:name w:val="annotation reference"/>
    <w:basedOn w:val="DefaultParagraphFont"/>
    <w:semiHidden/>
    <w:unhideWhenUsed/>
    <w:rsid w:val="002A1032"/>
    <w:rPr>
      <w:sz w:val="16"/>
      <w:szCs w:val="16"/>
    </w:rPr>
  </w:style>
  <w:style w:type="paragraph" w:styleId="CommentSubject">
    <w:name w:val="annotation subject"/>
    <w:basedOn w:val="CommentText"/>
    <w:next w:val="CommentText"/>
    <w:link w:val="CommentSubjectChar"/>
    <w:semiHidden/>
    <w:unhideWhenUsed/>
    <w:rsid w:val="002A1032"/>
    <w:pPr>
      <w:spacing w:before="120" w:line="240" w:lineRule="auto"/>
    </w:pPr>
    <w:rPr>
      <w:b/>
      <w:bCs/>
    </w:rPr>
  </w:style>
  <w:style w:type="character" w:customStyle="1" w:styleId="CommentSubjectChar">
    <w:name w:val="Comment Subject Char"/>
    <w:basedOn w:val="CommentTextChar"/>
    <w:link w:val="CommentSubject"/>
    <w:semiHidden/>
    <w:rsid w:val="002A1032"/>
    <w:rPr>
      <w:rFonts w:ascii="Arial" w:hAnsi="Arial" w:cs="Arial"/>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511397">
      <w:bodyDiv w:val="1"/>
      <w:marLeft w:val="0"/>
      <w:marRight w:val="0"/>
      <w:marTop w:val="0"/>
      <w:marBottom w:val="0"/>
      <w:divBdr>
        <w:top w:val="none" w:sz="0" w:space="0" w:color="auto"/>
        <w:left w:val="none" w:sz="0" w:space="0" w:color="auto"/>
        <w:bottom w:val="none" w:sz="0" w:space="0" w:color="auto"/>
        <w:right w:val="none" w:sz="0" w:space="0" w:color="auto"/>
      </w:divBdr>
    </w:div>
    <w:div w:id="191459527">
      <w:bodyDiv w:val="1"/>
      <w:marLeft w:val="0"/>
      <w:marRight w:val="0"/>
      <w:marTop w:val="0"/>
      <w:marBottom w:val="0"/>
      <w:divBdr>
        <w:top w:val="none" w:sz="0" w:space="0" w:color="auto"/>
        <w:left w:val="none" w:sz="0" w:space="0" w:color="auto"/>
        <w:bottom w:val="none" w:sz="0" w:space="0" w:color="auto"/>
        <w:right w:val="none" w:sz="0" w:space="0" w:color="auto"/>
      </w:divBdr>
    </w:div>
    <w:div w:id="201333707">
      <w:bodyDiv w:val="1"/>
      <w:marLeft w:val="0"/>
      <w:marRight w:val="0"/>
      <w:marTop w:val="0"/>
      <w:marBottom w:val="0"/>
      <w:divBdr>
        <w:top w:val="none" w:sz="0" w:space="0" w:color="auto"/>
        <w:left w:val="none" w:sz="0" w:space="0" w:color="auto"/>
        <w:bottom w:val="none" w:sz="0" w:space="0" w:color="auto"/>
        <w:right w:val="none" w:sz="0" w:space="0" w:color="auto"/>
      </w:divBdr>
      <w:divsChild>
        <w:div w:id="736901927">
          <w:marLeft w:val="0"/>
          <w:marRight w:val="0"/>
          <w:marTop w:val="0"/>
          <w:marBottom w:val="0"/>
          <w:divBdr>
            <w:top w:val="none" w:sz="0" w:space="0" w:color="auto"/>
            <w:left w:val="none" w:sz="0" w:space="0" w:color="auto"/>
            <w:bottom w:val="none" w:sz="0" w:space="0" w:color="auto"/>
            <w:right w:val="none" w:sz="0" w:space="0" w:color="auto"/>
          </w:divBdr>
        </w:div>
        <w:div w:id="739252905">
          <w:marLeft w:val="0"/>
          <w:marRight w:val="0"/>
          <w:marTop w:val="0"/>
          <w:marBottom w:val="0"/>
          <w:divBdr>
            <w:top w:val="none" w:sz="0" w:space="0" w:color="auto"/>
            <w:left w:val="none" w:sz="0" w:space="0" w:color="auto"/>
            <w:bottom w:val="none" w:sz="0" w:space="0" w:color="auto"/>
            <w:right w:val="none" w:sz="0" w:space="0" w:color="auto"/>
          </w:divBdr>
        </w:div>
        <w:div w:id="1154376730">
          <w:marLeft w:val="0"/>
          <w:marRight w:val="0"/>
          <w:marTop w:val="0"/>
          <w:marBottom w:val="0"/>
          <w:divBdr>
            <w:top w:val="none" w:sz="0" w:space="0" w:color="auto"/>
            <w:left w:val="none" w:sz="0" w:space="0" w:color="auto"/>
            <w:bottom w:val="none" w:sz="0" w:space="0" w:color="auto"/>
            <w:right w:val="none" w:sz="0" w:space="0" w:color="auto"/>
          </w:divBdr>
        </w:div>
        <w:div w:id="1210724690">
          <w:marLeft w:val="0"/>
          <w:marRight w:val="0"/>
          <w:marTop w:val="0"/>
          <w:marBottom w:val="0"/>
          <w:divBdr>
            <w:top w:val="none" w:sz="0" w:space="0" w:color="auto"/>
            <w:left w:val="none" w:sz="0" w:space="0" w:color="auto"/>
            <w:bottom w:val="none" w:sz="0" w:space="0" w:color="auto"/>
            <w:right w:val="none" w:sz="0" w:space="0" w:color="auto"/>
          </w:divBdr>
        </w:div>
        <w:div w:id="1389184799">
          <w:marLeft w:val="0"/>
          <w:marRight w:val="0"/>
          <w:marTop w:val="0"/>
          <w:marBottom w:val="0"/>
          <w:divBdr>
            <w:top w:val="none" w:sz="0" w:space="0" w:color="auto"/>
            <w:left w:val="none" w:sz="0" w:space="0" w:color="auto"/>
            <w:bottom w:val="none" w:sz="0" w:space="0" w:color="auto"/>
            <w:right w:val="none" w:sz="0" w:space="0" w:color="auto"/>
          </w:divBdr>
        </w:div>
        <w:div w:id="1541556489">
          <w:marLeft w:val="0"/>
          <w:marRight w:val="0"/>
          <w:marTop w:val="0"/>
          <w:marBottom w:val="0"/>
          <w:divBdr>
            <w:top w:val="none" w:sz="0" w:space="0" w:color="auto"/>
            <w:left w:val="none" w:sz="0" w:space="0" w:color="auto"/>
            <w:bottom w:val="none" w:sz="0" w:space="0" w:color="auto"/>
            <w:right w:val="none" w:sz="0" w:space="0" w:color="auto"/>
          </w:divBdr>
        </w:div>
        <w:div w:id="1725595396">
          <w:marLeft w:val="0"/>
          <w:marRight w:val="0"/>
          <w:marTop w:val="0"/>
          <w:marBottom w:val="0"/>
          <w:divBdr>
            <w:top w:val="none" w:sz="0" w:space="0" w:color="auto"/>
            <w:left w:val="none" w:sz="0" w:space="0" w:color="auto"/>
            <w:bottom w:val="none" w:sz="0" w:space="0" w:color="auto"/>
            <w:right w:val="none" w:sz="0" w:space="0" w:color="auto"/>
          </w:divBdr>
        </w:div>
        <w:div w:id="1849715908">
          <w:marLeft w:val="0"/>
          <w:marRight w:val="0"/>
          <w:marTop w:val="0"/>
          <w:marBottom w:val="0"/>
          <w:divBdr>
            <w:top w:val="none" w:sz="0" w:space="0" w:color="auto"/>
            <w:left w:val="none" w:sz="0" w:space="0" w:color="auto"/>
            <w:bottom w:val="none" w:sz="0" w:space="0" w:color="auto"/>
            <w:right w:val="none" w:sz="0" w:space="0" w:color="auto"/>
          </w:divBdr>
        </w:div>
        <w:div w:id="1937519307">
          <w:marLeft w:val="0"/>
          <w:marRight w:val="0"/>
          <w:marTop w:val="0"/>
          <w:marBottom w:val="0"/>
          <w:divBdr>
            <w:top w:val="none" w:sz="0" w:space="0" w:color="auto"/>
            <w:left w:val="none" w:sz="0" w:space="0" w:color="auto"/>
            <w:bottom w:val="none" w:sz="0" w:space="0" w:color="auto"/>
            <w:right w:val="none" w:sz="0" w:space="0" w:color="auto"/>
          </w:divBdr>
        </w:div>
        <w:div w:id="2010669189">
          <w:marLeft w:val="0"/>
          <w:marRight w:val="0"/>
          <w:marTop w:val="0"/>
          <w:marBottom w:val="0"/>
          <w:divBdr>
            <w:top w:val="none" w:sz="0" w:space="0" w:color="auto"/>
            <w:left w:val="none" w:sz="0" w:space="0" w:color="auto"/>
            <w:bottom w:val="none" w:sz="0" w:space="0" w:color="auto"/>
            <w:right w:val="none" w:sz="0" w:space="0" w:color="auto"/>
          </w:divBdr>
        </w:div>
      </w:divsChild>
    </w:div>
    <w:div w:id="479883123">
      <w:bodyDiv w:val="1"/>
      <w:marLeft w:val="0"/>
      <w:marRight w:val="0"/>
      <w:marTop w:val="0"/>
      <w:marBottom w:val="0"/>
      <w:divBdr>
        <w:top w:val="none" w:sz="0" w:space="0" w:color="auto"/>
        <w:left w:val="none" w:sz="0" w:space="0" w:color="auto"/>
        <w:bottom w:val="none" w:sz="0" w:space="0" w:color="auto"/>
        <w:right w:val="none" w:sz="0" w:space="0" w:color="auto"/>
      </w:divBdr>
    </w:div>
    <w:div w:id="505291590">
      <w:bodyDiv w:val="1"/>
      <w:marLeft w:val="0"/>
      <w:marRight w:val="0"/>
      <w:marTop w:val="0"/>
      <w:marBottom w:val="0"/>
      <w:divBdr>
        <w:top w:val="none" w:sz="0" w:space="0" w:color="auto"/>
        <w:left w:val="none" w:sz="0" w:space="0" w:color="auto"/>
        <w:bottom w:val="none" w:sz="0" w:space="0" w:color="auto"/>
        <w:right w:val="none" w:sz="0" w:space="0" w:color="auto"/>
      </w:divBdr>
    </w:div>
    <w:div w:id="573124675">
      <w:bodyDiv w:val="1"/>
      <w:marLeft w:val="0"/>
      <w:marRight w:val="0"/>
      <w:marTop w:val="0"/>
      <w:marBottom w:val="0"/>
      <w:divBdr>
        <w:top w:val="none" w:sz="0" w:space="0" w:color="auto"/>
        <w:left w:val="none" w:sz="0" w:space="0" w:color="auto"/>
        <w:bottom w:val="none" w:sz="0" w:space="0" w:color="auto"/>
        <w:right w:val="none" w:sz="0" w:space="0" w:color="auto"/>
      </w:divBdr>
    </w:div>
    <w:div w:id="643464753">
      <w:bodyDiv w:val="1"/>
      <w:marLeft w:val="0"/>
      <w:marRight w:val="0"/>
      <w:marTop w:val="0"/>
      <w:marBottom w:val="0"/>
      <w:divBdr>
        <w:top w:val="none" w:sz="0" w:space="0" w:color="auto"/>
        <w:left w:val="none" w:sz="0" w:space="0" w:color="auto"/>
        <w:bottom w:val="none" w:sz="0" w:space="0" w:color="auto"/>
        <w:right w:val="none" w:sz="0" w:space="0" w:color="auto"/>
      </w:divBdr>
    </w:div>
    <w:div w:id="711419546">
      <w:bodyDiv w:val="1"/>
      <w:marLeft w:val="0"/>
      <w:marRight w:val="0"/>
      <w:marTop w:val="0"/>
      <w:marBottom w:val="0"/>
      <w:divBdr>
        <w:top w:val="none" w:sz="0" w:space="0" w:color="auto"/>
        <w:left w:val="none" w:sz="0" w:space="0" w:color="auto"/>
        <w:bottom w:val="none" w:sz="0" w:space="0" w:color="auto"/>
        <w:right w:val="none" w:sz="0" w:space="0" w:color="auto"/>
      </w:divBdr>
    </w:div>
    <w:div w:id="785585043">
      <w:bodyDiv w:val="1"/>
      <w:marLeft w:val="0"/>
      <w:marRight w:val="0"/>
      <w:marTop w:val="0"/>
      <w:marBottom w:val="0"/>
      <w:divBdr>
        <w:top w:val="none" w:sz="0" w:space="0" w:color="auto"/>
        <w:left w:val="none" w:sz="0" w:space="0" w:color="auto"/>
        <w:bottom w:val="none" w:sz="0" w:space="0" w:color="auto"/>
        <w:right w:val="none" w:sz="0" w:space="0" w:color="auto"/>
      </w:divBdr>
    </w:div>
    <w:div w:id="884944622">
      <w:bodyDiv w:val="1"/>
      <w:marLeft w:val="0"/>
      <w:marRight w:val="0"/>
      <w:marTop w:val="0"/>
      <w:marBottom w:val="0"/>
      <w:divBdr>
        <w:top w:val="none" w:sz="0" w:space="0" w:color="auto"/>
        <w:left w:val="none" w:sz="0" w:space="0" w:color="auto"/>
        <w:bottom w:val="none" w:sz="0" w:space="0" w:color="auto"/>
        <w:right w:val="none" w:sz="0" w:space="0" w:color="auto"/>
      </w:divBdr>
    </w:div>
    <w:div w:id="893269679">
      <w:bodyDiv w:val="1"/>
      <w:marLeft w:val="0"/>
      <w:marRight w:val="0"/>
      <w:marTop w:val="0"/>
      <w:marBottom w:val="0"/>
      <w:divBdr>
        <w:top w:val="none" w:sz="0" w:space="0" w:color="auto"/>
        <w:left w:val="none" w:sz="0" w:space="0" w:color="auto"/>
        <w:bottom w:val="none" w:sz="0" w:space="0" w:color="auto"/>
        <w:right w:val="none" w:sz="0" w:space="0" w:color="auto"/>
      </w:divBdr>
    </w:div>
    <w:div w:id="922496294">
      <w:bodyDiv w:val="1"/>
      <w:marLeft w:val="0"/>
      <w:marRight w:val="0"/>
      <w:marTop w:val="0"/>
      <w:marBottom w:val="0"/>
      <w:divBdr>
        <w:top w:val="none" w:sz="0" w:space="0" w:color="auto"/>
        <w:left w:val="none" w:sz="0" w:space="0" w:color="auto"/>
        <w:bottom w:val="none" w:sz="0" w:space="0" w:color="auto"/>
        <w:right w:val="none" w:sz="0" w:space="0" w:color="auto"/>
      </w:divBdr>
    </w:div>
    <w:div w:id="1007707824">
      <w:bodyDiv w:val="1"/>
      <w:marLeft w:val="0"/>
      <w:marRight w:val="0"/>
      <w:marTop w:val="0"/>
      <w:marBottom w:val="0"/>
      <w:divBdr>
        <w:top w:val="none" w:sz="0" w:space="0" w:color="auto"/>
        <w:left w:val="none" w:sz="0" w:space="0" w:color="auto"/>
        <w:bottom w:val="none" w:sz="0" w:space="0" w:color="auto"/>
        <w:right w:val="none" w:sz="0" w:space="0" w:color="auto"/>
      </w:divBdr>
    </w:div>
    <w:div w:id="1025450055">
      <w:bodyDiv w:val="1"/>
      <w:marLeft w:val="0"/>
      <w:marRight w:val="0"/>
      <w:marTop w:val="0"/>
      <w:marBottom w:val="0"/>
      <w:divBdr>
        <w:top w:val="none" w:sz="0" w:space="0" w:color="auto"/>
        <w:left w:val="none" w:sz="0" w:space="0" w:color="auto"/>
        <w:bottom w:val="none" w:sz="0" w:space="0" w:color="auto"/>
        <w:right w:val="none" w:sz="0" w:space="0" w:color="auto"/>
      </w:divBdr>
    </w:div>
    <w:div w:id="1029140984">
      <w:bodyDiv w:val="1"/>
      <w:marLeft w:val="0"/>
      <w:marRight w:val="0"/>
      <w:marTop w:val="0"/>
      <w:marBottom w:val="0"/>
      <w:divBdr>
        <w:top w:val="none" w:sz="0" w:space="0" w:color="auto"/>
        <w:left w:val="none" w:sz="0" w:space="0" w:color="auto"/>
        <w:bottom w:val="none" w:sz="0" w:space="0" w:color="auto"/>
        <w:right w:val="none" w:sz="0" w:space="0" w:color="auto"/>
      </w:divBdr>
    </w:div>
    <w:div w:id="1248736048">
      <w:bodyDiv w:val="1"/>
      <w:marLeft w:val="0"/>
      <w:marRight w:val="0"/>
      <w:marTop w:val="0"/>
      <w:marBottom w:val="0"/>
      <w:divBdr>
        <w:top w:val="none" w:sz="0" w:space="0" w:color="auto"/>
        <w:left w:val="none" w:sz="0" w:space="0" w:color="auto"/>
        <w:bottom w:val="none" w:sz="0" w:space="0" w:color="auto"/>
        <w:right w:val="none" w:sz="0" w:space="0" w:color="auto"/>
      </w:divBdr>
    </w:div>
    <w:div w:id="1441560875">
      <w:bodyDiv w:val="1"/>
      <w:marLeft w:val="0"/>
      <w:marRight w:val="0"/>
      <w:marTop w:val="0"/>
      <w:marBottom w:val="0"/>
      <w:divBdr>
        <w:top w:val="none" w:sz="0" w:space="0" w:color="auto"/>
        <w:left w:val="none" w:sz="0" w:space="0" w:color="auto"/>
        <w:bottom w:val="none" w:sz="0" w:space="0" w:color="auto"/>
        <w:right w:val="none" w:sz="0" w:space="0" w:color="auto"/>
      </w:divBdr>
    </w:div>
    <w:div w:id="1523739602">
      <w:bodyDiv w:val="1"/>
      <w:marLeft w:val="0"/>
      <w:marRight w:val="0"/>
      <w:marTop w:val="0"/>
      <w:marBottom w:val="0"/>
      <w:divBdr>
        <w:top w:val="none" w:sz="0" w:space="0" w:color="auto"/>
        <w:left w:val="none" w:sz="0" w:space="0" w:color="auto"/>
        <w:bottom w:val="none" w:sz="0" w:space="0" w:color="auto"/>
        <w:right w:val="none" w:sz="0" w:space="0" w:color="auto"/>
      </w:divBdr>
    </w:div>
    <w:div w:id="1576740574">
      <w:bodyDiv w:val="1"/>
      <w:marLeft w:val="0"/>
      <w:marRight w:val="0"/>
      <w:marTop w:val="0"/>
      <w:marBottom w:val="0"/>
      <w:divBdr>
        <w:top w:val="none" w:sz="0" w:space="0" w:color="auto"/>
        <w:left w:val="none" w:sz="0" w:space="0" w:color="auto"/>
        <w:bottom w:val="none" w:sz="0" w:space="0" w:color="auto"/>
        <w:right w:val="none" w:sz="0" w:space="0" w:color="auto"/>
      </w:divBdr>
    </w:div>
    <w:div w:id="1586720419">
      <w:bodyDiv w:val="1"/>
      <w:marLeft w:val="0"/>
      <w:marRight w:val="0"/>
      <w:marTop w:val="0"/>
      <w:marBottom w:val="0"/>
      <w:divBdr>
        <w:top w:val="none" w:sz="0" w:space="0" w:color="auto"/>
        <w:left w:val="none" w:sz="0" w:space="0" w:color="auto"/>
        <w:bottom w:val="none" w:sz="0" w:space="0" w:color="auto"/>
        <w:right w:val="none" w:sz="0" w:space="0" w:color="auto"/>
      </w:divBdr>
    </w:div>
    <w:div w:id="1594582936">
      <w:bodyDiv w:val="1"/>
      <w:marLeft w:val="0"/>
      <w:marRight w:val="0"/>
      <w:marTop w:val="0"/>
      <w:marBottom w:val="0"/>
      <w:divBdr>
        <w:top w:val="none" w:sz="0" w:space="0" w:color="auto"/>
        <w:left w:val="none" w:sz="0" w:space="0" w:color="auto"/>
        <w:bottom w:val="none" w:sz="0" w:space="0" w:color="auto"/>
        <w:right w:val="none" w:sz="0" w:space="0" w:color="auto"/>
      </w:divBdr>
    </w:div>
    <w:div w:id="1769933356">
      <w:bodyDiv w:val="1"/>
      <w:marLeft w:val="0"/>
      <w:marRight w:val="0"/>
      <w:marTop w:val="0"/>
      <w:marBottom w:val="0"/>
      <w:divBdr>
        <w:top w:val="none" w:sz="0" w:space="0" w:color="auto"/>
        <w:left w:val="none" w:sz="0" w:space="0" w:color="auto"/>
        <w:bottom w:val="none" w:sz="0" w:space="0" w:color="auto"/>
        <w:right w:val="none" w:sz="0" w:space="0" w:color="auto"/>
      </w:divBdr>
    </w:div>
    <w:div w:id="1779793409">
      <w:bodyDiv w:val="1"/>
      <w:marLeft w:val="0"/>
      <w:marRight w:val="0"/>
      <w:marTop w:val="0"/>
      <w:marBottom w:val="0"/>
      <w:divBdr>
        <w:top w:val="none" w:sz="0" w:space="0" w:color="auto"/>
        <w:left w:val="none" w:sz="0" w:space="0" w:color="auto"/>
        <w:bottom w:val="none" w:sz="0" w:space="0" w:color="auto"/>
        <w:right w:val="none" w:sz="0" w:space="0" w:color="auto"/>
      </w:divBdr>
    </w:div>
    <w:div w:id="1907032314">
      <w:bodyDiv w:val="1"/>
      <w:marLeft w:val="0"/>
      <w:marRight w:val="0"/>
      <w:marTop w:val="0"/>
      <w:marBottom w:val="0"/>
      <w:divBdr>
        <w:top w:val="none" w:sz="0" w:space="0" w:color="auto"/>
        <w:left w:val="none" w:sz="0" w:space="0" w:color="auto"/>
        <w:bottom w:val="none" w:sz="0" w:space="0" w:color="auto"/>
        <w:right w:val="none" w:sz="0" w:space="0" w:color="auto"/>
      </w:divBdr>
    </w:div>
    <w:div w:id="1968585791">
      <w:bodyDiv w:val="1"/>
      <w:marLeft w:val="0"/>
      <w:marRight w:val="0"/>
      <w:marTop w:val="0"/>
      <w:marBottom w:val="0"/>
      <w:divBdr>
        <w:top w:val="none" w:sz="0" w:space="0" w:color="auto"/>
        <w:left w:val="none" w:sz="0" w:space="0" w:color="auto"/>
        <w:bottom w:val="none" w:sz="0" w:space="0" w:color="auto"/>
        <w:right w:val="none" w:sz="0" w:space="0" w:color="auto"/>
      </w:divBdr>
    </w:div>
    <w:div w:id="19804551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kadi@hekaprojekt.ee" TargetMode="External"/><Relationship Id="rId13" Type="http://schemas.openxmlformats.org/officeDocument/2006/relationships/hyperlink" Target="https://www.riigiteataja.ee/akt/122102021016?leiaKehtiv" TargetMode="External"/><Relationship Id="rId18" Type="http://schemas.openxmlformats.org/officeDocument/2006/relationships/hyperlink" Target="https://www.riigiteataja.ee/akt/971518" TargetMode="External"/><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hyperlink" Target="https://www.riigiteataja.ee/akt/123022021008" TargetMode="External"/><Relationship Id="rId7" Type="http://schemas.openxmlformats.org/officeDocument/2006/relationships/endnotes" Target="endnotes.xml"/><Relationship Id="rId12" Type="http://schemas.openxmlformats.org/officeDocument/2006/relationships/hyperlink" Target="https://www.riigiteataja.ee/akt/130062015040?leiaKehtiv" TargetMode="External"/><Relationship Id="rId17" Type="http://schemas.openxmlformats.org/officeDocument/2006/relationships/hyperlink" Target="https://www.riigiteataja.ee/akt/119042016003" TargetMode="External"/><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https://www.riigiteataja.ee/akt/107082015001?leiaKehtiv" TargetMode="External"/><Relationship Id="rId20" Type="http://schemas.openxmlformats.org/officeDocument/2006/relationships/hyperlink" Target="https://www.riigiteataja.ee/akt/128062015004?leiaKehtiv"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riigiteataja.ee/akt/105032015001?leiaKehtiv" TargetMode="Externa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www.riigiteataja.ee/akt/110112020012?leiaKehtiv" TargetMode="External"/><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hyperlink" Target="https://www.riigiteataja.ee/akt/118072015007?leiaKehtiv" TargetMode="External"/><Relationship Id="rId19" Type="http://schemas.openxmlformats.org/officeDocument/2006/relationships/hyperlink" Target="https://www.riigiteataja.ee/akt/114072015001"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s://www.riigiteataja.ee/akt/122022019001?leiaKehtiv" TargetMode="External"/><Relationship Id="rId22" Type="http://schemas.openxmlformats.org/officeDocument/2006/relationships/hyperlink" Target="https://www.riigiteataja.ee/akt/123022021020" TargetMode="Externa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E634696-A81B-4481-93E2-378A1FDAA0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25</Pages>
  <Words>11183</Words>
  <Characters>64862</Characters>
  <Application>Microsoft Office Word</Application>
  <DocSecurity>0</DocSecurity>
  <Lines>540</Lines>
  <Paragraphs>151</Paragraphs>
  <ScaleCrop>false</ScaleCrop>
  <HeadingPairs>
    <vt:vector size="6" baseType="variant">
      <vt:variant>
        <vt:lpstr>Pealkiri</vt:lpstr>
      </vt:variant>
      <vt:variant>
        <vt:i4>1</vt:i4>
      </vt:variant>
      <vt:variant>
        <vt:lpstr>Title</vt:lpstr>
      </vt:variant>
      <vt:variant>
        <vt:i4>1</vt:i4>
      </vt:variant>
      <vt:variant>
        <vt:lpstr>Tiitel</vt:lpstr>
      </vt:variant>
      <vt:variant>
        <vt:i4>1</vt:i4>
      </vt:variant>
    </vt:vector>
  </HeadingPairs>
  <TitlesOfParts>
    <vt:vector size="3" baseType="lpstr">
      <vt:lpstr/>
      <vt:lpstr/>
      <vt:lpstr>Roopa tn 4 korterelamu</vt:lpstr>
    </vt:vector>
  </TitlesOfParts>
  <Company>EA Reng AS</Company>
  <LinksUpToDate>false</LinksUpToDate>
  <CharactersWithSpaces>75894</CharactersWithSpaces>
  <SharedDoc>false</SharedDoc>
  <HLinks>
    <vt:vector size="30" baseType="variant">
      <vt:variant>
        <vt:i4>2031647</vt:i4>
      </vt:variant>
      <vt:variant>
        <vt:i4>429</vt:i4>
      </vt:variant>
      <vt:variant>
        <vt:i4>0</vt:i4>
      </vt:variant>
      <vt:variant>
        <vt:i4>5</vt:i4>
      </vt:variant>
      <vt:variant>
        <vt:lpwstr>http://kose.kovtp.ee/et/eeskirjad-ja-korrad1</vt:lpwstr>
      </vt:variant>
      <vt:variant>
        <vt:lpwstr/>
      </vt:variant>
      <vt:variant>
        <vt:i4>5111928</vt:i4>
      </vt:variant>
      <vt:variant>
        <vt:i4>339</vt:i4>
      </vt:variant>
      <vt:variant>
        <vt:i4>0</vt:i4>
      </vt:variant>
      <vt:variant>
        <vt:i4>5</vt:i4>
      </vt:variant>
      <vt:variant>
        <vt:lpwstr>mailto:info@kosevesi.ee</vt:lpwstr>
      </vt:variant>
      <vt:variant>
        <vt:lpwstr/>
      </vt:variant>
      <vt:variant>
        <vt:i4>393269</vt:i4>
      </vt:variant>
      <vt:variant>
        <vt:i4>336</vt:i4>
      </vt:variant>
      <vt:variant>
        <vt:i4>0</vt:i4>
      </vt:variant>
      <vt:variant>
        <vt:i4>5</vt:i4>
      </vt:variant>
      <vt:variant>
        <vt:lpwstr>mailto:marina@projektkeskus.ee</vt:lpwstr>
      </vt:variant>
      <vt:variant>
        <vt:lpwstr/>
      </vt:variant>
      <vt:variant>
        <vt:i4>1048688</vt:i4>
      </vt:variant>
      <vt:variant>
        <vt:i4>333</vt:i4>
      </vt:variant>
      <vt:variant>
        <vt:i4>0</vt:i4>
      </vt:variant>
      <vt:variant>
        <vt:i4>5</vt:i4>
      </vt:variant>
      <vt:variant>
        <vt:lpwstr>mailto:kadi.rajala@eareng.ee</vt:lpwstr>
      </vt:variant>
      <vt:variant>
        <vt:lpwstr/>
      </vt:variant>
      <vt:variant>
        <vt:i4>6094974</vt:i4>
      </vt:variant>
      <vt:variant>
        <vt:i4>12</vt:i4>
      </vt:variant>
      <vt:variant>
        <vt:i4>0</vt:i4>
      </vt:variant>
      <vt:variant>
        <vt:i4>5</vt:i4>
      </vt:variant>
      <vt:variant>
        <vt:lpwstr>mailto:eareng@eareng.ee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Seletuskiri</dc:subject>
  <dc:creator>Kadi Rajala-Pihl</dc:creator>
  <cp:lastModifiedBy>Julia Telitsa</cp:lastModifiedBy>
  <cp:revision>37</cp:revision>
  <cp:lastPrinted>2022-12-22T12:01:00Z</cp:lastPrinted>
  <dcterms:created xsi:type="dcterms:W3CDTF">2022-12-08T15:58:00Z</dcterms:created>
  <dcterms:modified xsi:type="dcterms:W3CDTF">2022-12-22T12:02:00Z</dcterms:modified>
</cp:coreProperties>
</file>